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6225B" w14:textId="77777777" w:rsidR="00542F8D" w:rsidRPr="00542F8D" w:rsidRDefault="00A42CA0" w:rsidP="00542F8D">
      <w:pPr>
        <w:jc w:val="right"/>
        <w:rPr>
          <w:lang w:eastAsia="lt-LT"/>
        </w:rPr>
      </w:pPr>
      <w:bookmarkStart w:id="0" w:name="_GoBack"/>
      <w:bookmarkEnd w:id="0"/>
      <w:r>
        <w:rPr>
          <w:b/>
          <w:bCs/>
          <w:sz w:val="22"/>
          <w:szCs w:val="22"/>
        </w:rPr>
        <w:t xml:space="preserve">                                                                                                                              </w:t>
      </w:r>
      <w:r w:rsidR="00542F8D" w:rsidRPr="00542F8D">
        <w:rPr>
          <w:kern w:val="1"/>
          <w:lang w:eastAsia="lt-LT"/>
        </w:rPr>
        <w:t xml:space="preserve">Šiaulių miesto savivaldybės </w:t>
      </w:r>
    </w:p>
    <w:p w14:paraId="52009F4D" w14:textId="71B17571" w:rsidR="00542F8D" w:rsidRPr="00542F8D" w:rsidRDefault="0012704E" w:rsidP="00542F8D">
      <w:pPr>
        <w:jc w:val="right"/>
        <w:rPr>
          <w:kern w:val="1"/>
          <w:lang w:eastAsia="lt-LT"/>
        </w:rPr>
      </w:pPr>
      <w:r>
        <w:rPr>
          <w:kern w:val="1"/>
          <w:lang w:eastAsia="lt-LT"/>
        </w:rPr>
        <w:t>2020</w:t>
      </w:r>
      <w:r w:rsidR="00542F8D" w:rsidRPr="00542F8D">
        <w:rPr>
          <w:kern w:val="1"/>
          <w:lang w:eastAsia="lt-LT"/>
        </w:rPr>
        <w:t>‒</w:t>
      </w:r>
      <w:r>
        <w:rPr>
          <w:kern w:val="1"/>
          <w:lang w:eastAsia="lt-LT"/>
        </w:rPr>
        <w:t>2022</w:t>
      </w:r>
      <w:r w:rsidR="00542F8D" w:rsidRPr="00542F8D">
        <w:rPr>
          <w:kern w:val="1"/>
          <w:lang w:eastAsia="lt-LT"/>
        </w:rPr>
        <w:t xml:space="preserve"> metų strateginio </w:t>
      </w:r>
    </w:p>
    <w:p w14:paraId="7CEC272F" w14:textId="47DC598E" w:rsidR="00542F8D" w:rsidRPr="00542F8D" w:rsidRDefault="00542F8D" w:rsidP="00542F8D">
      <w:pPr>
        <w:jc w:val="center"/>
        <w:rPr>
          <w:kern w:val="1"/>
          <w:lang w:eastAsia="lt-LT"/>
        </w:rPr>
      </w:pPr>
      <w:r w:rsidRPr="00542F8D">
        <w:rPr>
          <w:kern w:val="1"/>
          <w:lang w:eastAsia="lt-LT"/>
        </w:rPr>
        <w:t xml:space="preserve">                                                                                             </w:t>
      </w:r>
      <w:r>
        <w:rPr>
          <w:kern w:val="1"/>
          <w:lang w:eastAsia="lt-LT"/>
        </w:rPr>
        <w:t xml:space="preserve">    </w:t>
      </w:r>
      <w:r w:rsidRPr="00542F8D">
        <w:rPr>
          <w:kern w:val="1"/>
          <w:lang w:eastAsia="lt-LT"/>
        </w:rPr>
        <w:t>veiklos plano</w:t>
      </w:r>
    </w:p>
    <w:p w14:paraId="0AA838FA" w14:textId="472CADCB" w:rsidR="00542F8D" w:rsidRPr="00542F8D" w:rsidRDefault="00542F8D" w:rsidP="00542F8D">
      <w:pPr>
        <w:jc w:val="center"/>
        <w:rPr>
          <w:kern w:val="1"/>
          <w:lang w:eastAsia="lt-LT"/>
        </w:rPr>
      </w:pPr>
      <w:r w:rsidRPr="00542F8D">
        <w:rPr>
          <w:kern w:val="1"/>
          <w:lang w:eastAsia="lt-LT"/>
        </w:rPr>
        <w:t xml:space="preserve">                                                                                     </w:t>
      </w:r>
      <w:r>
        <w:rPr>
          <w:kern w:val="1"/>
          <w:lang w:eastAsia="lt-LT"/>
        </w:rPr>
        <w:t xml:space="preserve">     5</w:t>
      </w:r>
      <w:r w:rsidRPr="00542F8D">
        <w:rPr>
          <w:kern w:val="1"/>
          <w:lang w:eastAsia="lt-LT"/>
        </w:rPr>
        <w:t xml:space="preserve"> priedas</w:t>
      </w:r>
    </w:p>
    <w:p w14:paraId="1D787A88" w14:textId="77777777" w:rsidR="00A42CA0" w:rsidRDefault="00A42CA0" w:rsidP="00FF19F5">
      <w:r>
        <w:rPr>
          <w:b/>
          <w:bCs/>
          <w:sz w:val="22"/>
          <w:szCs w:val="22"/>
        </w:rPr>
        <w:t xml:space="preserve">                </w:t>
      </w:r>
      <w:r>
        <w:t xml:space="preserve"> </w:t>
      </w:r>
    </w:p>
    <w:p w14:paraId="1D787A89" w14:textId="68110E68" w:rsidR="00A42CA0" w:rsidRPr="00144437" w:rsidRDefault="00A42CA0">
      <w:pPr>
        <w:jc w:val="center"/>
        <w:rPr>
          <w:b/>
          <w:bCs/>
        </w:rPr>
      </w:pPr>
      <w:r w:rsidRPr="00144437">
        <w:rPr>
          <w:b/>
          <w:bCs/>
        </w:rPr>
        <w:t xml:space="preserve">ŠIAULIŲ MIESTO SAVIVALDYBĖS </w:t>
      </w:r>
      <w:r w:rsidR="0012704E">
        <w:rPr>
          <w:b/>
        </w:rPr>
        <w:t>2020–2022</w:t>
      </w:r>
      <w:r w:rsidRPr="00144437">
        <w:rPr>
          <w:b/>
          <w:bCs/>
          <w:lang w:val="en-US"/>
        </w:rPr>
        <w:t xml:space="preserve"> MET</w:t>
      </w:r>
      <w:r w:rsidR="0012704E">
        <w:rPr>
          <w:b/>
          <w:bCs/>
        </w:rPr>
        <w:t>Ų  VEIKLOS PLANO 2020</w:t>
      </w:r>
      <w:r w:rsidRPr="00144437">
        <w:rPr>
          <w:b/>
          <w:bCs/>
        </w:rPr>
        <w:t xml:space="preserve"> </w:t>
      </w:r>
      <w:r w:rsidRPr="00144437">
        <w:rPr>
          <w:rFonts w:cs="Tahoma"/>
          <w:b/>
          <w:bCs/>
        </w:rPr>
        <w:t>METŲ MIESTO EKONOMINĖS  PLĖTROS PROGRAMOS</w:t>
      </w:r>
      <w:r w:rsidRPr="00144437">
        <w:rPr>
          <w:b/>
          <w:bCs/>
        </w:rPr>
        <w:t xml:space="preserve"> (NR. 05) APRAŠYMAS</w:t>
      </w:r>
    </w:p>
    <w:p w14:paraId="1D787A8A" w14:textId="77777777" w:rsidR="00A42CA0" w:rsidRPr="00F97FF6" w:rsidRDefault="00A42CA0">
      <w:pPr>
        <w:jc w:val="center"/>
        <w:rPr>
          <w:b/>
          <w:bCs/>
        </w:rPr>
      </w:pPr>
    </w:p>
    <w:tbl>
      <w:tblPr>
        <w:tblW w:w="9913" w:type="dxa"/>
        <w:tblInd w:w="65" w:type="dxa"/>
        <w:tblLayout w:type="fixed"/>
        <w:tblCellMar>
          <w:top w:w="55" w:type="dxa"/>
          <w:left w:w="55" w:type="dxa"/>
          <w:bottom w:w="55" w:type="dxa"/>
          <w:right w:w="55" w:type="dxa"/>
        </w:tblCellMar>
        <w:tblLook w:val="0000" w:firstRow="0" w:lastRow="0" w:firstColumn="0" w:lastColumn="0" w:noHBand="0" w:noVBand="0"/>
      </w:tblPr>
      <w:tblGrid>
        <w:gridCol w:w="2025"/>
        <w:gridCol w:w="75"/>
        <w:gridCol w:w="5685"/>
        <w:gridCol w:w="315"/>
        <w:gridCol w:w="495"/>
        <w:gridCol w:w="600"/>
        <w:gridCol w:w="718"/>
      </w:tblGrid>
      <w:tr w:rsidR="00F97FF6" w:rsidRPr="00F97FF6" w14:paraId="1D787A8D" w14:textId="77777777" w:rsidTr="00597991">
        <w:tc>
          <w:tcPr>
            <w:tcW w:w="2100" w:type="dxa"/>
            <w:gridSpan w:val="2"/>
            <w:tcBorders>
              <w:top w:val="single" w:sz="1" w:space="0" w:color="000000"/>
              <w:left w:val="single" w:sz="1" w:space="0" w:color="000000"/>
              <w:bottom w:val="single" w:sz="1" w:space="0" w:color="000000"/>
            </w:tcBorders>
            <w:shd w:val="clear" w:color="auto" w:fill="auto"/>
          </w:tcPr>
          <w:p w14:paraId="1D787A8B" w14:textId="77777777" w:rsidR="00A42CA0" w:rsidRPr="00F97FF6" w:rsidRDefault="00A42CA0">
            <w:pPr>
              <w:pStyle w:val="Lentelsturinys"/>
              <w:snapToGrid w:val="0"/>
              <w:rPr>
                <w:b/>
                <w:bCs/>
              </w:rPr>
            </w:pPr>
            <w:r w:rsidRPr="00F97FF6">
              <w:rPr>
                <w:b/>
                <w:bCs/>
              </w:rPr>
              <w:t>Biudžetiniai metai</w:t>
            </w:r>
          </w:p>
        </w:tc>
        <w:tc>
          <w:tcPr>
            <w:tcW w:w="7813" w:type="dxa"/>
            <w:gridSpan w:val="5"/>
            <w:tcBorders>
              <w:top w:val="single" w:sz="1" w:space="0" w:color="000000"/>
              <w:left w:val="single" w:sz="1" w:space="0" w:color="000000"/>
              <w:bottom w:val="single" w:sz="1" w:space="0" w:color="000000"/>
              <w:right w:val="single" w:sz="1" w:space="0" w:color="000000"/>
            </w:tcBorders>
            <w:shd w:val="clear" w:color="auto" w:fill="auto"/>
          </w:tcPr>
          <w:p w14:paraId="1D787A8C" w14:textId="5A2BA68A" w:rsidR="00A42CA0" w:rsidRPr="00F97FF6" w:rsidRDefault="00597991" w:rsidP="00F97FF6">
            <w:pPr>
              <w:snapToGrid w:val="0"/>
              <w:spacing w:line="100" w:lineRule="atLeast"/>
              <w:jc w:val="both"/>
              <w:rPr>
                <w:rFonts w:cs="Tahoma"/>
              </w:rPr>
            </w:pPr>
            <w:r>
              <w:rPr>
                <w:rFonts w:cs="Tahoma"/>
                <w:color w:val="000000" w:themeColor="text1"/>
              </w:rPr>
              <w:t>2020</w:t>
            </w:r>
            <w:r w:rsidR="00A42CA0" w:rsidRPr="00F24CEC">
              <w:rPr>
                <w:rFonts w:cs="Tahoma"/>
                <w:color w:val="000000" w:themeColor="text1"/>
              </w:rPr>
              <w:t xml:space="preserve">  m.</w:t>
            </w:r>
          </w:p>
        </w:tc>
      </w:tr>
      <w:tr w:rsidR="00F97FF6" w:rsidRPr="00F97FF6" w14:paraId="1D787A92" w14:textId="77777777" w:rsidTr="00597991">
        <w:tc>
          <w:tcPr>
            <w:tcW w:w="2100" w:type="dxa"/>
            <w:gridSpan w:val="2"/>
            <w:vMerge w:val="restart"/>
            <w:tcBorders>
              <w:left w:val="single" w:sz="1" w:space="0" w:color="000000"/>
              <w:bottom w:val="single" w:sz="1" w:space="0" w:color="000000"/>
            </w:tcBorders>
            <w:shd w:val="clear" w:color="auto" w:fill="auto"/>
          </w:tcPr>
          <w:p w14:paraId="1D787A8E" w14:textId="77777777" w:rsidR="00A42CA0" w:rsidRPr="00F97FF6" w:rsidRDefault="00A42CA0">
            <w:pPr>
              <w:pStyle w:val="Lentelsturinys"/>
              <w:snapToGrid w:val="0"/>
              <w:rPr>
                <w:b/>
                <w:bCs/>
              </w:rPr>
            </w:pPr>
            <w:r w:rsidRPr="00F97FF6">
              <w:rPr>
                <w:b/>
                <w:bCs/>
              </w:rPr>
              <w:t>Asignavimų valdytojas</w:t>
            </w:r>
          </w:p>
        </w:tc>
        <w:tc>
          <w:tcPr>
            <w:tcW w:w="5685" w:type="dxa"/>
            <w:tcBorders>
              <w:left w:val="single" w:sz="1" w:space="0" w:color="000000"/>
              <w:bottom w:val="single" w:sz="1" w:space="0" w:color="000000"/>
            </w:tcBorders>
            <w:shd w:val="clear" w:color="auto" w:fill="auto"/>
          </w:tcPr>
          <w:p w14:paraId="1D787A8F" w14:textId="77777777" w:rsidR="00A42CA0" w:rsidRPr="00F97FF6" w:rsidRDefault="00A42CA0">
            <w:pPr>
              <w:snapToGrid w:val="0"/>
              <w:rPr>
                <w:rFonts w:eastAsia="Times New Roman" w:cs="Tahoma"/>
              </w:rPr>
            </w:pPr>
            <w:r w:rsidRPr="00F97FF6">
              <w:rPr>
                <w:rFonts w:eastAsia="Times New Roman" w:cs="Tahoma"/>
              </w:rPr>
              <w:t>Savivaldybės administracijos direktorius</w:t>
            </w:r>
          </w:p>
        </w:tc>
        <w:tc>
          <w:tcPr>
            <w:tcW w:w="810" w:type="dxa"/>
            <w:gridSpan w:val="2"/>
            <w:tcBorders>
              <w:left w:val="single" w:sz="1" w:space="0" w:color="000000"/>
              <w:bottom w:val="single" w:sz="1" w:space="0" w:color="000000"/>
            </w:tcBorders>
            <w:shd w:val="clear" w:color="auto" w:fill="auto"/>
          </w:tcPr>
          <w:p w14:paraId="1D787A90" w14:textId="77777777" w:rsidR="00A42CA0" w:rsidRPr="00F97FF6" w:rsidRDefault="00A42CA0">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1D787A91" w14:textId="77777777" w:rsidR="00A42CA0" w:rsidRPr="00F97FF6" w:rsidRDefault="00A42CA0">
            <w:pPr>
              <w:snapToGrid w:val="0"/>
              <w:rPr>
                <w:rFonts w:eastAsia="Times New Roman" w:cs="Tahoma"/>
              </w:rPr>
            </w:pPr>
            <w:r w:rsidRPr="00F97FF6">
              <w:rPr>
                <w:rFonts w:eastAsia="Times New Roman" w:cs="Tahoma"/>
              </w:rPr>
              <w:t>188771865</w:t>
            </w:r>
          </w:p>
        </w:tc>
      </w:tr>
      <w:tr w:rsidR="00F97FF6" w:rsidRPr="00F97FF6" w14:paraId="1D787A97" w14:textId="77777777" w:rsidTr="00DF7D15">
        <w:tc>
          <w:tcPr>
            <w:tcW w:w="2100" w:type="dxa"/>
            <w:gridSpan w:val="2"/>
            <w:vMerge/>
            <w:tcBorders>
              <w:left w:val="single" w:sz="1" w:space="0" w:color="000000"/>
              <w:bottom w:val="single" w:sz="2" w:space="0" w:color="000000"/>
            </w:tcBorders>
            <w:shd w:val="clear" w:color="auto" w:fill="auto"/>
          </w:tcPr>
          <w:p w14:paraId="1D787A93" w14:textId="77777777" w:rsidR="00A42CA0" w:rsidRPr="00F97FF6" w:rsidRDefault="00A42CA0">
            <w:pPr>
              <w:pStyle w:val="Lentelsturinys"/>
              <w:snapToGrid w:val="0"/>
              <w:rPr>
                <w:b/>
                <w:bCs/>
              </w:rPr>
            </w:pPr>
          </w:p>
        </w:tc>
        <w:tc>
          <w:tcPr>
            <w:tcW w:w="5685" w:type="dxa"/>
            <w:tcBorders>
              <w:left w:val="single" w:sz="1" w:space="0" w:color="000000"/>
              <w:bottom w:val="single" w:sz="1" w:space="0" w:color="000000"/>
            </w:tcBorders>
            <w:shd w:val="clear" w:color="auto" w:fill="auto"/>
          </w:tcPr>
          <w:p w14:paraId="1D787A94" w14:textId="77777777" w:rsidR="00A42CA0" w:rsidRPr="00F97FF6" w:rsidRDefault="00697C35">
            <w:pPr>
              <w:snapToGrid w:val="0"/>
              <w:rPr>
                <w:rFonts w:eastAsia="Times New Roman" w:cs="Tahoma"/>
              </w:rPr>
            </w:pPr>
            <w:r w:rsidRPr="00F97FF6">
              <w:rPr>
                <w:rFonts w:eastAsia="Times New Roman" w:cs="Tahoma"/>
              </w:rPr>
              <w:t>VšĮ Šiaulių verslo inkubatoriaus direktorius</w:t>
            </w:r>
          </w:p>
        </w:tc>
        <w:tc>
          <w:tcPr>
            <w:tcW w:w="810" w:type="dxa"/>
            <w:gridSpan w:val="2"/>
            <w:tcBorders>
              <w:left w:val="single" w:sz="1" w:space="0" w:color="000000"/>
              <w:bottom w:val="single" w:sz="1" w:space="0" w:color="000000"/>
            </w:tcBorders>
            <w:shd w:val="clear" w:color="auto" w:fill="auto"/>
          </w:tcPr>
          <w:p w14:paraId="1D787A95" w14:textId="77777777" w:rsidR="00A42CA0" w:rsidRPr="00F97FF6" w:rsidRDefault="00A42CA0">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1D787A96" w14:textId="77777777" w:rsidR="00A42CA0" w:rsidRPr="00F97FF6" w:rsidRDefault="00A42CA0">
            <w:pPr>
              <w:snapToGrid w:val="0"/>
              <w:rPr>
                <w:rFonts w:eastAsia="Times New Roman" w:cs="Tahoma"/>
              </w:rPr>
            </w:pPr>
            <w:r w:rsidRPr="00F97FF6">
              <w:rPr>
                <w:rFonts w:eastAsia="Times New Roman" w:cs="Tahoma"/>
              </w:rPr>
              <w:t>145470016</w:t>
            </w:r>
          </w:p>
        </w:tc>
      </w:tr>
      <w:tr w:rsidR="00597991" w:rsidRPr="00F97FF6" w14:paraId="6028D94B" w14:textId="77777777" w:rsidTr="00DF7D15">
        <w:tc>
          <w:tcPr>
            <w:tcW w:w="2100" w:type="dxa"/>
            <w:gridSpan w:val="2"/>
            <w:tcBorders>
              <w:top w:val="single" w:sz="2" w:space="0" w:color="000000"/>
              <w:left w:val="single" w:sz="2" w:space="0" w:color="000000"/>
              <w:bottom w:val="single" w:sz="4" w:space="0" w:color="auto"/>
              <w:right w:val="single" w:sz="2" w:space="0" w:color="000000"/>
            </w:tcBorders>
            <w:shd w:val="clear" w:color="auto" w:fill="auto"/>
          </w:tcPr>
          <w:p w14:paraId="398592D3" w14:textId="446DF3AE" w:rsidR="00597991" w:rsidRPr="00F97FF6" w:rsidRDefault="00597991">
            <w:pPr>
              <w:pStyle w:val="Lentelsturinys"/>
              <w:snapToGrid w:val="0"/>
              <w:rPr>
                <w:b/>
                <w:bCs/>
              </w:rPr>
            </w:pPr>
            <w:r>
              <w:rPr>
                <w:b/>
                <w:color w:val="000000"/>
              </w:rPr>
              <w:t>Vykdytojas (-ai)</w:t>
            </w:r>
          </w:p>
        </w:tc>
        <w:tc>
          <w:tcPr>
            <w:tcW w:w="5685" w:type="dxa"/>
            <w:tcBorders>
              <w:left w:val="single" w:sz="2" w:space="0" w:color="000000"/>
              <w:bottom w:val="single" w:sz="1" w:space="0" w:color="000000"/>
            </w:tcBorders>
            <w:shd w:val="clear" w:color="auto" w:fill="auto"/>
          </w:tcPr>
          <w:p w14:paraId="545E88DC" w14:textId="6DA3C09B" w:rsidR="00597991" w:rsidRPr="00F97FF6" w:rsidRDefault="00597991">
            <w:pPr>
              <w:snapToGrid w:val="0"/>
              <w:rPr>
                <w:rFonts w:eastAsia="Times New Roman" w:cs="Tahoma"/>
              </w:rPr>
            </w:pPr>
            <w:r>
              <w:rPr>
                <w:color w:val="000000"/>
              </w:rPr>
              <w:t>Ekonomikos ir investicijų skyrius</w:t>
            </w:r>
          </w:p>
        </w:tc>
        <w:tc>
          <w:tcPr>
            <w:tcW w:w="810" w:type="dxa"/>
            <w:gridSpan w:val="2"/>
            <w:tcBorders>
              <w:left w:val="single" w:sz="1" w:space="0" w:color="000000"/>
              <w:bottom w:val="single" w:sz="1" w:space="0" w:color="000000"/>
            </w:tcBorders>
            <w:shd w:val="clear" w:color="auto" w:fill="auto"/>
          </w:tcPr>
          <w:p w14:paraId="49B54274" w14:textId="4855C000" w:rsidR="00597991" w:rsidRPr="00F97FF6" w:rsidRDefault="00597991">
            <w:pPr>
              <w:pStyle w:val="Lentelsturinys"/>
              <w:snapToGrid w:val="0"/>
              <w:rPr>
                <w:b/>
                <w:bCs/>
              </w:rPr>
            </w:pPr>
            <w:r w:rsidRPr="00F97FF6">
              <w:rPr>
                <w:b/>
                <w:bCs/>
              </w:rPr>
              <w:t>Kodas</w:t>
            </w:r>
          </w:p>
        </w:tc>
        <w:tc>
          <w:tcPr>
            <w:tcW w:w="1318" w:type="dxa"/>
            <w:gridSpan w:val="2"/>
            <w:tcBorders>
              <w:left w:val="single" w:sz="1" w:space="0" w:color="000000"/>
              <w:bottom w:val="single" w:sz="1" w:space="0" w:color="000000"/>
              <w:right w:val="single" w:sz="1" w:space="0" w:color="000000"/>
            </w:tcBorders>
            <w:shd w:val="clear" w:color="auto" w:fill="auto"/>
          </w:tcPr>
          <w:p w14:paraId="49C33082" w14:textId="1CB39DE3" w:rsidR="00597991" w:rsidRPr="00F97FF6" w:rsidRDefault="00597991" w:rsidP="00597991">
            <w:pPr>
              <w:snapToGrid w:val="0"/>
              <w:jc w:val="center"/>
              <w:rPr>
                <w:rFonts w:eastAsia="Times New Roman" w:cs="Tahoma"/>
              </w:rPr>
            </w:pPr>
            <w:r>
              <w:rPr>
                <w:rFonts w:eastAsia="Times New Roman" w:cs="Tahoma"/>
              </w:rPr>
              <w:t>03</w:t>
            </w:r>
          </w:p>
        </w:tc>
      </w:tr>
      <w:tr w:rsidR="00F97FF6" w:rsidRPr="00F97FF6" w14:paraId="1D787A9C" w14:textId="77777777" w:rsidTr="00DF7D15">
        <w:tc>
          <w:tcPr>
            <w:tcW w:w="2100" w:type="dxa"/>
            <w:gridSpan w:val="2"/>
            <w:tcBorders>
              <w:top w:val="single" w:sz="4" w:space="0" w:color="auto"/>
              <w:left w:val="single" w:sz="1" w:space="0" w:color="000000"/>
              <w:bottom w:val="single" w:sz="1" w:space="0" w:color="000000"/>
            </w:tcBorders>
            <w:shd w:val="clear" w:color="auto" w:fill="auto"/>
          </w:tcPr>
          <w:p w14:paraId="1D787A98" w14:textId="77777777" w:rsidR="00A42CA0" w:rsidRPr="00F97FF6" w:rsidRDefault="00A42CA0">
            <w:pPr>
              <w:pStyle w:val="Lentelsturinys"/>
              <w:snapToGrid w:val="0"/>
              <w:rPr>
                <w:b/>
                <w:bCs/>
              </w:rPr>
            </w:pPr>
            <w:r w:rsidRPr="00F97FF6">
              <w:rPr>
                <w:b/>
                <w:bCs/>
              </w:rPr>
              <w:t>Programa</w:t>
            </w:r>
          </w:p>
        </w:tc>
        <w:tc>
          <w:tcPr>
            <w:tcW w:w="5685" w:type="dxa"/>
            <w:tcBorders>
              <w:left w:val="single" w:sz="1" w:space="0" w:color="000000"/>
              <w:bottom w:val="single" w:sz="1" w:space="0" w:color="000000"/>
            </w:tcBorders>
            <w:shd w:val="clear" w:color="auto" w:fill="auto"/>
          </w:tcPr>
          <w:p w14:paraId="1D787A99" w14:textId="77777777" w:rsidR="00A42CA0" w:rsidRPr="00F97FF6" w:rsidRDefault="00A42CA0">
            <w:pPr>
              <w:snapToGrid w:val="0"/>
              <w:spacing w:line="360" w:lineRule="auto"/>
              <w:jc w:val="both"/>
              <w:rPr>
                <w:rFonts w:cs="Tahoma"/>
                <w:bCs/>
              </w:rPr>
            </w:pPr>
            <w:r w:rsidRPr="00F97FF6">
              <w:rPr>
                <w:rFonts w:cs="Tahoma"/>
                <w:bCs/>
              </w:rPr>
              <w:t>Miesto ekonominės plėtros programa</w:t>
            </w:r>
          </w:p>
        </w:tc>
        <w:tc>
          <w:tcPr>
            <w:tcW w:w="810" w:type="dxa"/>
            <w:gridSpan w:val="2"/>
            <w:tcBorders>
              <w:left w:val="single" w:sz="1" w:space="0" w:color="000000"/>
              <w:bottom w:val="single" w:sz="1" w:space="0" w:color="000000"/>
            </w:tcBorders>
            <w:shd w:val="clear" w:color="auto" w:fill="auto"/>
          </w:tcPr>
          <w:p w14:paraId="1D787A9A" w14:textId="77777777" w:rsidR="00A42CA0" w:rsidRPr="00F97FF6" w:rsidRDefault="00A42CA0">
            <w:pPr>
              <w:pStyle w:val="Lentelsturinys"/>
              <w:snapToGrid w:val="0"/>
              <w:rPr>
                <w:b/>
                <w:bCs/>
              </w:rPr>
            </w:pPr>
            <w:r w:rsidRPr="00F97FF6">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9B" w14:textId="77777777" w:rsidR="00A42CA0" w:rsidRPr="00F97FF6" w:rsidRDefault="00A42CA0">
            <w:pPr>
              <w:snapToGrid w:val="0"/>
              <w:spacing w:line="100" w:lineRule="atLeast"/>
              <w:jc w:val="center"/>
              <w:rPr>
                <w:rFonts w:cs="Tahoma"/>
              </w:rPr>
            </w:pPr>
            <w:r w:rsidRPr="00F97FF6">
              <w:rPr>
                <w:rFonts w:cs="Tahoma"/>
              </w:rPr>
              <w:t>05</w:t>
            </w:r>
          </w:p>
        </w:tc>
      </w:tr>
      <w:tr w:rsidR="00F97FF6" w:rsidRPr="00F97FF6" w14:paraId="1D787AA5" w14:textId="77777777" w:rsidTr="00597991">
        <w:tc>
          <w:tcPr>
            <w:tcW w:w="2100" w:type="dxa"/>
            <w:gridSpan w:val="2"/>
            <w:tcBorders>
              <w:left w:val="single" w:sz="1" w:space="0" w:color="000000"/>
              <w:bottom w:val="single" w:sz="1" w:space="0" w:color="000000"/>
            </w:tcBorders>
            <w:shd w:val="clear" w:color="auto" w:fill="auto"/>
          </w:tcPr>
          <w:p w14:paraId="1D787A9D" w14:textId="77777777" w:rsidR="00A42CA0" w:rsidRPr="00F97FF6" w:rsidRDefault="00A42CA0">
            <w:pPr>
              <w:pStyle w:val="Lentelsturinys"/>
              <w:snapToGrid w:val="0"/>
              <w:rPr>
                <w:b/>
                <w:bCs/>
              </w:rPr>
            </w:pPr>
            <w:r w:rsidRPr="00F97FF6">
              <w:rPr>
                <w:b/>
                <w:bCs/>
              </w:rPr>
              <w:t>Programos parengimo (tęsimo) argumentai</w:t>
            </w:r>
            <w:r w:rsidR="00B97685" w:rsidRPr="00F97FF6">
              <w:rPr>
                <w:b/>
                <w:bCs/>
              </w:rPr>
              <w:t xml:space="preserve"> </w:t>
            </w:r>
          </w:p>
        </w:tc>
        <w:tc>
          <w:tcPr>
            <w:tcW w:w="7813" w:type="dxa"/>
            <w:gridSpan w:val="5"/>
            <w:tcBorders>
              <w:left w:val="single" w:sz="1" w:space="0" w:color="000000"/>
              <w:bottom w:val="single" w:sz="1" w:space="0" w:color="000000"/>
              <w:right w:val="single" w:sz="1" w:space="0" w:color="000000"/>
            </w:tcBorders>
            <w:shd w:val="clear" w:color="auto" w:fill="auto"/>
          </w:tcPr>
          <w:p w14:paraId="1D787A9E" w14:textId="77777777" w:rsidR="00D419BF" w:rsidRPr="00F97FF6" w:rsidRDefault="00D419BF" w:rsidP="00D419BF">
            <w:pPr>
              <w:jc w:val="both"/>
              <w:rPr>
                <w:rFonts w:cs="Tahoma"/>
              </w:rPr>
            </w:pPr>
            <w:r w:rsidRPr="00F97FF6">
              <w:rPr>
                <w:rFonts w:cs="Tahoma"/>
              </w:rPr>
              <w:t>Programa tęstinė ir įgyvendinama siekiant suformuoti ir išlaikyti palankią aplinką investicijoms</w:t>
            </w:r>
            <w:r w:rsidR="00F97FF6" w:rsidRPr="00F97FF6">
              <w:rPr>
                <w:rFonts w:cs="Tahoma"/>
              </w:rPr>
              <w:t xml:space="preserve"> </w:t>
            </w:r>
            <w:r w:rsidRPr="00F97FF6">
              <w:rPr>
                <w:rFonts w:cs="Tahoma"/>
              </w:rPr>
              <w:t>Šiaulių mieste:</w:t>
            </w:r>
          </w:p>
          <w:p w14:paraId="1D787A9F" w14:textId="77777777" w:rsidR="00D419BF" w:rsidRPr="00F97FF6" w:rsidRDefault="00D419BF" w:rsidP="00F75856">
            <w:pPr>
              <w:pStyle w:val="Sraopastraipa"/>
              <w:numPr>
                <w:ilvl w:val="0"/>
                <w:numId w:val="7"/>
              </w:numPr>
              <w:ind w:left="175" w:hanging="175"/>
              <w:jc w:val="both"/>
              <w:rPr>
                <w:rFonts w:cs="Tahoma"/>
              </w:rPr>
            </w:pPr>
            <w:r w:rsidRPr="00F97FF6">
              <w:rPr>
                <w:rFonts w:cs="Tahoma"/>
              </w:rPr>
              <w:t xml:space="preserve">skatinti smulkų ir vidutinį verslą; </w:t>
            </w:r>
          </w:p>
          <w:p w14:paraId="1D787AA0" w14:textId="77777777" w:rsidR="00F97FF6" w:rsidRPr="0004291C" w:rsidRDefault="003B251A" w:rsidP="00F75856">
            <w:pPr>
              <w:pStyle w:val="Sraopastraipa"/>
              <w:numPr>
                <w:ilvl w:val="0"/>
                <w:numId w:val="7"/>
              </w:numPr>
              <w:ind w:left="85" w:hanging="85"/>
              <w:jc w:val="both"/>
              <w:rPr>
                <w:rFonts w:cs="Tahoma"/>
              </w:rPr>
            </w:pPr>
            <w:r>
              <w:rPr>
                <w:rFonts w:cs="Tahoma"/>
              </w:rPr>
              <w:t xml:space="preserve"> </w:t>
            </w:r>
            <w:r w:rsidR="00D419BF" w:rsidRPr="00F97FF6">
              <w:rPr>
                <w:rFonts w:cs="Tahoma"/>
              </w:rPr>
              <w:t xml:space="preserve">įgyvendinti jaunimo verslumą skatinančias </w:t>
            </w:r>
            <w:r w:rsidRPr="0004291C">
              <w:rPr>
                <w:rFonts w:cs="Tahoma"/>
              </w:rPr>
              <w:t>priemones</w:t>
            </w:r>
            <w:r w:rsidR="00D419BF" w:rsidRPr="0004291C">
              <w:rPr>
                <w:rFonts w:cs="Tahoma"/>
              </w:rPr>
              <w:t xml:space="preserve">; </w:t>
            </w:r>
          </w:p>
          <w:p w14:paraId="1D787AA1" w14:textId="77777777" w:rsidR="00D419BF" w:rsidRPr="00F97FF6" w:rsidRDefault="003B251A" w:rsidP="00F75856">
            <w:pPr>
              <w:pStyle w:val="Sraopastraipa"/>
              <w:numPr>
                <w:ilvl w:val="0"/>
                <w:numId w:val="7"/>
              </w:numPr>
              <w:ind w:left="85" w:hanging="85"/>
              <w:jc w:val="both"/>
              <w:rPr>
                <w:rFonts w:cs="Tahoma"/>
              </w:rPr>
            </w:pPr>
            <w:r>
              <w:rPr>
                <w:rFonts w:cs="Tahoma"/>
              </w:rPr>
              <w:t xml:space="preserve"> </w:t>
            </w:r>
            <w:r w:rsidR="00F75856" w:rsidRPr="00F97FF6">
              <w:rPr>
                <w:rFonts w:cs="Tahoma"/>
              </w:rPr>
              <w:t>vykdyti</w:t>
            </w:r>
            <w:r w:rsidR="00D419BF" w:rsidRPr="00F97FF6">
              <w:rPr>
                <w:rFonts w:cs="Tahoma"/>
              </w:rPr>
              <w:t xml:space="preserve"> verslo subjektų mokymo programas;</w:t>
            </w:r>
          </w:p>
          <w:p w14:paraId="1D787AA2" w14:textId="77777777" w:rsidR="00D419BF" w:rsidRPr="003B251A" w:rsidRDefault="00D419BF" w:rsidP="00F75856">
            <w:pPr>
              <w:pStyle w:val="Sraopastraipa"/>
              <w:numPr>
                <w:ilvl w:val="0"/>
                <w:numId w:val="7"/>
              </w:numPr>
              <w:ind w:left="175" w:hanging="175"/>
              <w:jc w:val="both"/>
              <w:rPr>
                <w:rFonts w:cs="Tahoma"/>
                <w:bCs/>
              </w:rPr>
            </w:pPr>
            <w:r w:rsidRPr="00F97FF6">
              <w:rPr>
                <w:rFonts w:cs="Tahoma"/>
              </w:rPr>
              <w:t>didinti gyventojų užimtumą;</w:t>
            </w:r>
          </w:p>
          <w:p w14:paraId="1D787AA3" w14:textId="77777777" w:rsidR="00156C22" w:rsidRDefault="00F75856" w:rsidP="00156C22">
            <w:pPr>
              <w:pStyle w:val="Sraopastraipa"/>
              <w:numPr>
                <w:ilvl w:val="0"/>
                <w:numId w:val="7"/>
              </w:numPr>
              <w:ind w:left="175" w:hanging="175"/>
              <w:jc w:val="both"/>
              <w:rPr>
                <w:rFonts w:cs="Tahoma"/>
                <w:bCs/>
              </w:rPr>
            </w:pPr>
            <w:r w:rsidRPr="003B251A">
              <w:rPr>
                <w:rFonts w:cs="Tahoma"/>
                <w:bCs/>
              </w:rPr>
              <w:t xml:space="preserve">skatinti miesto ekonominę plėtrą ir investicijų pritraukimą; </w:t>
            </w:r>
          </w:p>
          <w:p w14:paraId="1D787AA4" w14:textId="77777777" w:rsidR="00A42CA0" w:rsidRPr="00156C22" w:rsidRDefault="00F75856" w:rsidP="00156C22">
            <w:pPr>
              <w:pStyle w:val="Sraopastraipa"/>
              <w:numPr>
                <w:ilvl w:val="0"/>
                <w:numId w:val="7"/>
              </w:numPr>
              <w:ind w:left="175" w:hanging="175"/>
              <w:jc w:val="both"/>
              <w:rPr>
                <w:rFonts w:cs="Tahoma"/>
                <w:bCs/>
              </w:rPr>
            </w:pPr>
            <w:r w:rsidRPr="00156C22">
              <w:rPr>
                <w:rFonts w:cs="Tahoma"/>
                <w:bCs/>
              </w:rPr>
              <w:t xml:space="preserve">skleisti </w:t>
            </w:r>
            <w:r w:rsidR="00D419BF" w:rsidRPr="00156C22">
              <w:rPr>
                <w:rFonts w:cs="Tahoma"/>
                <w:bCs/>
              </w:rPr>
              <w:t>informaciją apie verslo sąlygas ir</w:t>
            </w:r>
            <w:r w:rsidR="003A284B" w:rsidRPr="00156C22">
              <w:rPr>
                <w:rFonts w:cs="Tahoma"/>
                <w:bCs/>
              </w:rPr>
              <w:t xml:space="preserve"> </w:t>
            </w:r>
            <w:r w:rsidR="00D419BF" w:rsidRPr="00156C22">
              <w:rPr>
                <w:rFonts w:cs="Tahoma"/>
                <w:bCs/>
              </w:rPr>
              <w:t>galimybes Šiaulių mieste.</w:t>
            </w:r>
          </w:p>
        </w:tc>
      </w:tr>
      <w:tr w:rsidR="00A42CA0" w14:paraId="1D787AAA" w14:textId="77777777" w:rsidTr="00597991">
        <w:tc>
          <w:tcPr>
            <w:tcW w:w="2100" w:type="dxa"/>
            <w:gridSpan w:val="2"/>
            <w:tcBorders>
              <w:left w:val="single" w:sz="1" w:space="0" w:color="000000"/>
              <w:bottom w:val="single" w:sz="1" w:space="0" w:color="000000"/>
            </w:tcBorders>
            <w:shd w:val="clear" w:color="auto" w:fill="auto"/>
          </w:tcPr>
          <w:p w14:paraId="1D787AA6" w14:textId="77777777" w:rsidR="00A42CA0" w:rsidRDefault="00A42CA0">
            <w:pPr>
              <w:pStyle w:val="Lentelsturinys"/>
              <w:snapToGrid w:val="0"/>
              <w:rPr>
                <w:b/>
                <w:bCs/>
              </w:rPr>
            </w:pPr>
            <w:r>
              <w:rPr>
                <w:b/>
                <w:bCs/>
              </w:rPr>
              <w:t>Ilgalaikis prioritetas (pagal ŠSPP)</w:t>
            </w:r>
          </w:p>
        </w:tc>
        <w:tc>
          <w:tcPr>
            <w:tcW w:w="5685" w:type="dxa"/>
            <w:tcBorders>
              <w:left w:val="single" w:sz="1" w:space="0" w:color="000000"/>
              <w:bottom w:val="single" w:sz="1" w:space="0" w:color="000000"/>
            </w:tcBorders>
            <w:shd w:val="clear" w:color="auto" w:fill="auto"/>
          </w:tcPr>
          <w:p w14:paraId="1D787AA7" w14:textId="77777777" w:rsidR="00A42CA0" w:rsidRDefault="00A42CA0" w:rsidP="006F577E">
            <w:pPr>
              <w:pStyle w:val="WW-Antrat1211"/>
              <w:snapToGrid w:val="0"/>
              <w:spacing w:line="360" w:lineRule="auto"/>
              <w:ind w:left="-73" w:right="-108"/>
              <w:rPr>
                <w:i w:val="0"/>
                <w:iCs w:val="0"/>
                <w:sz w:val="24"/>
                <w:szCs w:val="24"/>
              </w:rPr>
            </w:pPr>
            <w:r>
              <w:rPr>
                <w:rFonts w:eastAsia="Times New Roman" w:cs="Times New Roman"/>
                <w:i w:val="0"/>
                <w:iCs w:val="0"/>
                <w:color w:val="000000"/>
                <w:sz w:val="24"/>
              </w:rPr>
              <w:t xml:space="preserve"> </w:t>
            </w:r>
            <w:r w:rsidR="006F577E">
              <w:rPr>
                <w:rFonts w:eastAsia="Times New Roman" w:cs="Times New Roman"/>
                <w:i w:val="0"/>
                <w:iCs w:val="0"/>
                <w:color w:val="000000"/>
                <w:sz w:val="24"/>
              </w:rPr>
              <w:t>Veržlus – konkurencinga verslo aplinka</w:t>
            </w:r>
          </w:p>
        </w:tc>
        <w:tc>
          <w:tcPr>
            <w:tcW w:w="810" w:type="dxa"/>
            <w:gridSpan w:val="2"/>
            <w:tcBorders>
              <w:left w:val="single" w:sz="1" w:space="0" w:color="000000"/>
              <w:bottom w:val="single" w:sz="1" w:space="0" w:color="000000"/>
            </w:tcBorders>
            <w:shd w:val="clear" w:color="auto" w:fill="auto"/>
          </w:tcPr>
          <w:p w14:paraId="1D787AA8"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A9" w14:textId="77777777" w:rsidR="00A42CA0" w:rsidRDefault="00A42CA0">
            <w:pPr>
              <w:pStyle w:val="Lentelsturinys"/>
              <w:snapToGrid w:val="0"/>
              <w:jc w:val="center"/>
            </w:pPr>
            <w:r>
              <w:t>2</w:t>
            </w:r>
          </w:p>
        </w:tc>
      </w:tr>
      <w:tr w:rsidR="00A42CA0" w14:paraId="1D787AB0" w14:textId="77777777" w:rsidTr="00597991">
        <w:tc>
          <w:tcPr>
            <w:tcW w:w="2100" w:type="dxa"/>
            <w:gridSpan w:val="2"/>
            <w:tcBorders>
              <w:left w:val="single" w:sz="1" w:space="0" w:color="000000"/>
              <w:bottom w:val="single" w:sz="1" w:space="0" w:color="000000"/>
            </w:tcBorders>
            <w:shd w:val="clear" w:color="auto" w:fill="auto"/>
          </w:tcPr>
          <w:p w14:paraId="1D787AAB" w14:textId="77777777" w:rsidR="00A42CA0" w:rsidRDefault="00A42CA0">
            <w:pPr>
              <w:pStyle w:val="Lentelsturinys"/>
              <w:snapToGrid w:val="0"/>
              <w:rPr>
                <w:b/>
                <w:bCs/>
              </w:rPr>
            </w:pPr>
            <w:r>
              <w:rPr>
                <w:b/>
                <w:bCs/>
              </w:rPr>
              <w:t>Šia programa įgyvendinamas savivaldybės strateginis tikslas</w:t>
            </w:r>
          </w:p>
        </w:tc>
        <w:tc>
          <w:tcPr>
            <w:tcW w:w="5685" w:type="dxa"/>
            <w:tcBorders>
              <w:left w:val="single" w:sz="1" w:space="0" w:color="000000"/>
              <w:bottom w:val="single" w:sz="1" w:space="0" w:color="000000"/>
            </w:tcBorders>
            <w:shd w:val="clear" w:color="auto" w:fill="auto"/>
          </w:tcPr>
          <w:p w14:paraId="1D787AAD" w14:textId="46F5DE93" w:rsidR="00A42CA0" w:rsidRDefault="00FD0B95" w:rsidP="00FD0B95">
            <w:pPr>
              <w:rPr>
                <w:rFonts w:cs="Tahoma"/>
              </w:rPr>
            </w:pPr>
            <w:r w:rsidRPr="008F6EBA">
              <w:t>Efektyviai panaudojant žmogiškuosius ir finansinius išteklius, formuoti palankią aplinką investicijoms pritraukti</w:t>
            </w:r>
          </w:p>
        </w:tc>
        <w:tc>
          <w:tcPr>
            <w:tcW w:w="810" w:type="dxa"/>
            <w:gridSpan w:val="2"/>
            <w:tcBorders>
              <w:left w:val="single" w:sz="1" w:space="0" w:color="000000"/>
              <w:bottom w:val="single" w:sz="1" w:space="0" w:color="000000"/>
            </w:tcBorders>
            <w:shd w:val="clear" w:color="auto" w:fill="auto"/>
          </w:tcPr>
          <w:p w14:paraId="1D787AAE"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AF" w14:textId="77777777" w:rsidR="00A42CA0" w:rsidRDefault="001062C3">
            <w:pPr>
              <w:pStyle w:val="Lentelsturinys"/>
              <w:snapToGrid w:val="0"/>
              <w:jc w:val="center"/>
            </w:pPr>
            <w:r>
              <w:t>02</w:t>
            </w:r>
          </w:p>
        </w:tc>
      </w:tr>
      <w:tr w:rsidR="00A42CA0" w14:paraId="1D787AB5" w14:textId="77777777" w:rsidTr="00597991">
        <w:tc>
          <w:tcPr>
            <w:tcW w:w="2100" w:type="dxa"/>
            <w:gridSpan w:val="2"/>
            <w:tcBorders>
              <w:left w:val="single" w:sz="1" w:space="0" w:color="000000"/>
              <w:bottom w:val="single" w:sz="1" w:space="0" w:color="000000"/>
            </w:tcBorders>
            <w:shd w:val="clear" w:color="auto" w:fill="auto"/>
          </w:tcPr>
          <w:p w14:paraId="1D787AB1" w14:textId="77777777" w:rsidR="00A42CA0" w:rsidRDefault="00A42CA0">
            <w:pPr>
              <w:pStyle w:val="Lentelsturinys"/>
              <w:snapToGrid w:val="0"/>
              <w:rPr>
                <w:b/>
                <w:bCs/>
              </w:rPr>
            </w:pPr>
            <w:r>
              <w:rPr>
                <w:b/>
                <w:bCs/>
              </w:rPr>
              <w:t>Programos tikslas</w:t>
            </w:r>
          </w:p>
        </w:tc>
        <w:tc>
          <w:tcPr>
            <w:tcW w:w="5685" w:type="dxa"/>
            <w:tcBorders>
              <w:left w:val="single" w:sz="1" w:space="0" w:color="000000"/>
              <w:bottom w:val="single" w:sz="1" w:space="0" w:color="000000"/>
            </w:tcBorders>
            <w:shd w:val="clear" w:color="auto" w:fill="auto"/>
          </w:tcPr>
          <w:p w14:paraId="1D787AB2" w14:textId="77777777" w:rsidR="00A42CA0" w:rsidRDefault="00165C36">
            <w:pPr>
              <w:tabs>
                <w:tab w:val="left" w:pos="113"/>
              </w:tabs>
              <w:snapToGrid w:val="0"/>
              <w:spacing w:line="200" w:lineRule="atLeast"/>
              <w:ind w:right="113"/>
              <w:jc w:val="both"/>
              <w:rPr>
                <w:rFonts w:eastAsia="Times New Roman"/>
                <w:color w:val="000000"/>
                <w:sz w:val="23"/>
                <w:szCs w:val="23"/>
              </w:rPr>
            </w:pPr>
            <w:r w:rsidRPr="00E868E0">
              <w:rPr>
                <w:rFonts w:eastAsia="Times New Roman"/>
                <w:color w:val="000000"/>
                <w:sz w:val="23"/>
                <w:szCs w:val="23"/>
              </w:rPr>
              <w:t>Optimizuoti verslo koordinavimo sistemą</w:t>
            </w:r>
          </w:p>
        </w:tc>
        <w:tc>
          <w:tcPr>
            <w:tcW w:w="810" w:type="dxa"/>
            <w:gridSpan w:val="2"/>
            <w:tcBorders>
              <w:left w:val="single" w:sz="1" w:space="0" w:color="000000"/>
              <w:bottom w:val="single" w:sz="1" w:space="0" w:color="000000"/>
            </w:tcBorders>
            <w:shd w:val="clear" w:color="auto" w:fill="auto"/>
          </w:tcPr>
          <w:p w14:paraId="1D787AB3" w14:textId="77777777" w:rsidR="00A42CA0" w:rsidRDefault="00A42CA0">
            <w:pPr>
              <w:pStyle w:val="Lentelsturinys"/>
              <w:snapToGrid w:val="0"/>
              <w:rPr>
                <w:b/>
                <w:bCs/>
              </w:rPr>
            </w:pPr>
            <w:r>
              <w:rPr>
                <w:b/>
                <w:bCs/>
              </w:rPr>
              <w:t xml:space="preserve">Kodas </w:t>
            </w:r>
          </w:p>
        </w:tc>
        <w:tc>
          <w:tcPr>
            <w:tcW w:w="1318" w:type="dxa"/>
            <w:gridSpan w:val="2"/>
            <w:tcBorders>
              <w:left w:val="single" w:sz="1" w:space="0" w:color="000000"/>
              <w:bottom w:val="single" w:sz="1" w:space="0" w:color="000000"/>
              <w:right w:val="single" w:sz="1" w:space="0" w:color="000000"/>
            </w:tcBorders>
            <w:shd w:val="clear" w:color="auto" w:fill="auto"/>
          </w:tcPr>
          <w:p w14:paraId="1D787AB4" w14:textId="465EE240" w:rsidR="00A42CA0" w:rsidRDefault="00004F16">
            <w:pPr>
              <w:pStyle w:val="Lentelsturinys"/>
              <w:snapToGrid w:val="0"/>
              <w:jc w:val="center"/>
            </w:pPr>
            <w:r>
              <w:t>05.</w:t>
            </w:r>
            <w:r w:rsidR="00A42CA0">
              <w:t>01</w:t>
            </w:r>
          </w:p>
        </w:tc>
      </w:tr>
      <w:tr w:rsidR="00D419BF" w14:paraId="1D787AC3" w14:textId="77777777" w:rsidTr="00597991">
        <w:tc>
          <w:tcPr>
            <w:tcW w:w="9913" w:type="dxa"/>
            <w:gridSpan w:val="7"/>
            <w:tcBorders>
              <w:left w:val="single" w:sz="1" w:space="0" w:color="000000"/>
              <w:bottom w:val="single" w:sz="1" w:space="0" w:color="000000"/>
              <w:right w:val="single" w:sz="1" w:space="0" w:color="000000"/>
            </w:tcBorders>
            <w:shd w:val="clear" w:color="auto" w:fill="auto"/>
          </w:tcPr>
          <w:p w14:paraId="1D787AB6" w14:textId="4E40AC00" w:rsidR="00D419BF" w:rsidRPr="00DA073F" w:rsidRDefault="001836BA" w:rsidP="00D54629">
            <w:pPr>
              <w:pStyle w:val="Lentelsturinys"/>
              <w:rPr>
                <w:rFonts w:cs="Tahoma"/>
                <w:color w:val="000000" w:themeColor="text1"/>
              </w:rPr>
            </w:pPr>
            <w:r>
              <w:rPr>
                <w:b/>
                <w:bCs/>
                <w:color w:val="000000" w:themeColor="text1"/>
              </w:rPr>
              <w:t xml:space="preserve">      </w:t>
            </w:r>
            <w:r w:rsidR="00D419BF" w:rsidRPr="00DA073F">
              <w:rPr>
                <w:b/>
                <w:bCs/>
                <w:color w:val="000000" w:themeColor="text1"/>
              </w:rPr>
              <w:t>Tikslo įgyvendinimo aprašymas.</w:t>
            </w:r>
          </w:p>
          <w:p w14:paraId="1D787AB7" w14:textId="7336E39B" w:rsidR="00D419BF" w:rsidRPr="00DA073F" w:rsidRDefault="00BD5307" w:rsidP="00D54629">
            <w:pPr>
              <w:jc w:val="both"/>
              <w:rPr>
                <w:rFonts w:cs="Tahoma"/>
                <w:i/>
                <w:iCs/>
                <w:color w:val="000000" w:themeColor="text1"/>
              </w:rPr>
            </w:pPr>
            <w:r w:rsidRPr="00DA073F">
              <w:rPr>
                <w:rFonts w:cs="Tahoma"/>
                <w:color w:val="000000" w:themeColor="text1"/>
              </w:rPr>
              <w:t xml:space="preserve"> </w:t>
            </w:r>
            <w:r w:rsidR="00D419BF" w:rsidRPr="00DA073F">
              <w:rPr>
                <w:rFonts w:cs="Tahoma"/>
                <w:color w:val="000000" w:themeColor="text1"/>
              </w:rPr>
              <w:t>Smulkusis verslas - tai lanksčiai prisitaikantis prie įvairių pokyčių, kuriantis naujas darbo vietas bei ra</w:t>
            </w:r>
            <w:r w:rsidR="003C4C85" w:rsidRPr="00DA073F">
              <w:rPr>
                <w:rFonts w:cs="Tahoma"/>
                <w:color w:val="000000" w:themeColor="text1"/>
              </w:rPr>
              <w:t>cionaliai naudojantis išteklius</w:t>
            </w:r>
            <w:r w:rsidR="00D419BF" w:rsidRPr="00DA073F">
              <w:rPr>
                <w:rFonts w:cs="Tahoma"/>
                <w:color w:val="000000" w:themeColor="text1"/>
              </w:rPr>
              <w:t xml:space="preserve"> sektorius, kuris turi lemiamą įtaką ekonomikos pokyčiams. </w:t>
            </w:r>
            <w:r w:rsidR="009416A3" w:rsidRPr="00DA073F">
              <w:rPr>
                <w:rFonts w:cs="Tahoma"/>
                <w:color w:val="000000" w:themeColor="text1"/>
              </w:rPr>
              <w:t>Siekiama</w:t>
            </w:r>
            <w:r w:rsidR="00D419BF" w:rsidRPr="00DA073F">
              <w:rPr>
                <w:rFonts w:cs="Tahoma"/>
                <w:color w:val="000000" w:themeColor="text1"/>
              </w:rPr>
              <w:t xml:space="preserve"> sk</w:t>
            </w:r>
            <w:r w:rsidR="003A284B" w:rsidRPr="00DA073F">
              <w:rPr>
                <w:rFonts w:cs="Tahoma"/>
                <w:color w:val="000000" w:themeColor="text1"/>
              </w:rPr>
              <w:t>a</w:t>
            </w:r>
            <w:r w:rsidR="00D419BF" w:rsidRPr="00DA073F">
              <w:rPr>
                <w:rFonts w:cs="Tahoma"/>
                <w:color w:val="000000" w:themeColor="text1"/>
              </w:rPr>
              <w:t>tinti žmonių verslumą</w:t>
            </w:r>
            <w:r w:rsidR="00B25B04">
              <w:rPr>
                <w:rFonts w:cs="Tahoma"/>
                <w:color w:val="000000" w:themeColor="text1"/>
              </w:rPr>
              <w:t xml:space="preserve"> ir darbo jėgos konkurencingumą</w:t>
            </w:r>
            <w:r w:rsidR="00D419BF" w:rsidRPr="00DA073F">
              <w:rPr>
                <w:rFonts w:cs="Tahoma"/>
                <w:color w:val="000000" w:themeColor="text1"/>
              </w:rPr>
              <w:t xml:space="preserve"> Šiaulių mieste, įgyvendina</w:t>
            </w:r>
            <w:r w:rsidR="009416A3" w:rsidRPr="00DA073F">
              <w:rPr>
                <w:rFonts w:cs="Tahoma"/>
                <w:color w:val="000000" w:themeColor="text1"/>
              </w:rPr>
              <w:t>nt šiuos</w:t>
            </w:r>
            <w:r w:rsidR="00D419BF" w:rsidRPr="00DA073F">
              <w:rPr>
                <w:rFonts w:cs="Tahoma"/>
                <w:color w:val="000000" w:themeColor="text1"/>
              </w:rPr>
              <w:t xml:space="preserve"> uždavini</w:t>
            </w:r>
            <w:r w:rsidR="009416A3" w:rsidRPr="00DA073F">
              <w:rPr>
                <w:rFonts w:cs="Tahoma"/>
                <w:color w:val="000000" w:themeColor="text1"/>
              </w:rPr>
              <w:t>us</w:t>
            </w:r>
            <w:r w:rsidR="00D419BF" w:rsidRPr="00DA073F">
              <w:rPr>
                <w:rFonts w:cs="Tahoma"/>
                <w:color w:val="000000" w:themeColor="text1"/>
              </w:rPr>
              <w:t xml:space="preserve">: </w:t>
            </w:r>
          </w:p>
          <w:p w14:paraId="1D787AB8" w14:textId="5C6E0531" w:rsidR="00D419BF" w:rsidRPr="00DA073F" w:rsidRDefault="001836BA" w:rsidP="00D54629">
            <w:pPr>
              <w:jc w:val="both"/>
              <w:rPr>
                <w:rFonts w:cs="Tahoma"/>
                <w:bCs/>
                <w:color w:val="000000" w:themeColor="text1"/>
              </w:rPr>
            </w:pPr>
            <w:r>
              <w:rPr>
                <w:rFonts w:cs="Tahoma"/>
                <w:b/>
                <w:i/>
                <w:iCs/>
                <w:color w:val="000000" w:themeColor="text1"/>
              </w:rPr>
              <w:t xml:space="preserve">      </w:t>
            </w:r>
            <w:r w:rsidRPr="001836BA">
              <w:rPr>
                <w:rFonts w:cs="Tahoma"/>
                <w:b/>
                <w:iCs/>
                <w:color w:val="000000" w:themeColor="text1"/>
              </w:rPr>
              <w:t>05.01.</w:t>
            </w:r>
            <w:r w:rsidR="00D419BF" w:rsidRPr="001836BA">
              <w:rPr>
                <w:rFonts w:cs="Tahoma"/>
                <w:b/>
                <w:iCs/>
                <w:color w:val="000000" w:themeColor="text1"/>
              </w:rPr>
              <w:t>02</w:t>
            </w:r>
            <w:r w:rsidR="00D419BF" w:rsidRPr="001836BA">
              <w:rPr>
                <w:rFonts w:cs="Tahoma"/>
                <w:b/>
                <w:color w:val="000000" w:themeColor="text1"/>
              </w:rPr>
              <w:t xml:space="preserve"> </w:t>
            </w:r>
            <w:r w:rsidR="00FA00A4">
              <w:rPr>
                <w:rFonts w:cs="Tahoma"/>
                <w:b/>
                <w:color w:val="000000" w:themeColor="text1"/>
              </w:rPr>
              <w:t>U</w:t>
            </w:r>
            <w:r w:rsidR="00293ABD" w:rsidRPr="001836BA">
              <w:rPr>
                <w:rFonts w:cs="Tahoma"/>
                <w:b/>
                <w:color w:val="000000" w:themeColor="text1"/>
              </w:rPr>
              <w:t>ždavinys.</w:t>
            </w:r>
            <w:r w:rsidR="00573E7F" w:rsidRPr="001836BA">
              <w:rPr>
                <w:rFonts w:cs="Tahoma"/>
                <w:b/>
                <w:color w:val="000000" w:themeColor="text1"/>
              </w:rPr>
              <w:t xml:space="preserve"> </w:t>
            </w:r>
            <w:r w:rsidR="00D419BF" w:rsidRPr="001836BA">
              <w:rPr>
                <w:rFonts w:cs="Tahoma"/>
                <w:b/>
                <w:iCs/>
                <w:color w:val="000000" w:themeColor="text1"/>
              </w:rPr>
              <w:t>Sudaryti palankias sąlygas pradėti ir vystyti verslą naujai įsisteigusiems subjektams</w:t>
            </w:r>
            <w:r w:rsidR="00D419BF" w:rsidRPr="00DA073F">
              <w:rPr>
                <w:rFonts w:cs="Tahoma"/>
                <w:i/>
                <w:iCs/>
                <w:color w:val="000000" w:themeColor="text1"/>
              </w:rPr>
              <w:t xml:space="preserve">. </w:t>
            </w:r>
          </w:p>
          <w:p w14:paraId="48C713B1" w14:textId="05BF422A" w:rsidR="00BD5307" w:rsidRPr="00DA073F" w:rsidRDefault="0007501D" w:rsidP="0062237E">
            <w:pPr>
              <w:jc w:val="both"/>
              <w:rPr>
                <w:rFonts w:eastAsia="Times New Roman" w:cs="Tahoma"/>
                <w:bCs/>
                <w:color w:val="000000" w:themeColor="text1"/>
              </w:rPr>
            </w:pPr>
            <w:r>
              <w:rPr>
                <w:rFonts w:cs="Tahoma"/>
                <w:bCs/>
                <w:color w:val="000000" w:themeColor="text1"/>
              </w:rPr>
              <w:t xml:space="preserve">      </w:t>
            </w:r>
            <w:r w:rsidR="008B1A1E">
              <w:rPr>
                <w:color w:val="000000"/>
              </w:rPr>
              <w:t>Įgyvendindama šio uždavinio priemonę „Skatinti smulkiojo verslo subjektus“, Savivaldybė teikia paramą smulkiojo verslo subjektams, skirdama didelį dėmesį naujai besikuriančioms įmonėms, vyresnio amžiaus asmenims ir jaunimui, ketinančiam pradėti savo verslą. Prioritetas yra smulkios įmonės, turinčios iki 10 darbuotojų, jaunimas nuo 18 iki 29 m. amžiaus bei asmenys virš 50  metų.</w:t>
            </w:r>
            <w:r w:rsidR="008B1A1E">
              <w:rPr>
                <w:color w:val="000000"/>
              </w:rPr>
              <w:br/>
              <w:t xml:space="preserve">   </w:t>
            </w:r>
            <w:r w:rsidR="002D2F0F">
              <w:rPr>
                <w:color w:val="000000"/>
              </w:rPr>
              <w:t xml:space="preserve">  </w:t>
            </w:r>
            <w:r w:rsidR="008B1A1E">
              <w:rPr>
                <w:color w:val="000000"/>
              </w:rPr>
              <w:t xml:space="preserve"> Įgyvendinant </w:t>
            </w:r>
            <w:r w:rsidR="002D2F0F">
              <w:rPr>
                <w:color w:val="000000"/>
              </w:rPr>
              <w:t xml:space="preserve">šio uždavinio </w:t>
            </w:r>
            <w:r w:rsidR="008B1A1E">
              <w:rPr>
                <w:color w:val="000000"/>
              </w:rPr>
              <w:t>priemonę „Įgyvendinti verslo subjektų mokymo programas“, verslo subjektams teikiama informacija įmonių steigimo, mokesčių sistemos, informacijos paieškos, finansavimo šaltinių paieškos klausimais; vykdomos konsultacijos, organizuojami mokymai verslo pradžios, mokesčių sistemos ypatumų, verslo plano rengimo, paramos verslui, darbo teisės ir kt. temomis; organizuojami verslo sklaidos renginiai. Teikiant pradedantiesiems verslininkams kompleksinę paramą, siekiama skatinti verslumą ir novatoriškumą, prisidėti prie užimtumo didinimo, naujų įmonių steigimosi ir naujų darbo vietų kūrimo. Pagal priemonę teikiamos paslaugos naudingos tiek verslo pradžiai, tiek tolesniam verslo plėtojimui.</w:t>
            </w:r>
          </w:p>
          <w:p w14:paraId="1AB20014" w14:textId="3F112164" w:rsidR="008672C2" w:rsidRPr="00DA073F" w:rsidRDefault="00FA00A4" w:rsidP="0047483C">
            <w:pPr>
              <w:jc w:val="both"/>
              <w:rPr>
                <w:b/>
                <w:bCs/>
                <w:color w:val="000000" w:themeColor="text1"/>
              </w:rPr>
            </w:pPr>
            <w:r>
              <w:rPr>
                <w:b/>
                <w:bCs/>
                <w:color w:val="000000" w:themeColor="text1"/>
              </w:rPr>
              <w:t xml:space="preserve">      05.01.</w:t>
            </w:r>
            <w:r w:rsidR="008672C2" w:rsidRPr="00DA073F">
              <w:rPr>
                <w:b/>
                <w:bCs/>
                <w:color w:val="000000" w:themeColor="text1"/>
              </w:rPr>
              <w:t>04</w:t>
            </w:r>
            <w:r>
              <w:rPr>
                <w:b/>
                <w:bCs/>
                <w:color w:val="000000" w:themeColor="text1"/>
              </w:rPr>
              <w:t xml:space="preserve"> U</w:t>
            </w:r>
            <w:r w:rsidR="00573E7F">
              <w:rPr>
                <w:b/>
                <w:bCs/>
                <w:color w:val="000000" w:themeColor="text1"/>
              </w:rPr>
              <w:t>ždavinys.</w:t>
            </w:r>
            <w:r w:rsidR="008672C2" w:rsidRPr="00DA073F">
              <w:rPr>
                <w:b/>
                <w:bCs/>
                <w:color w:val="000000" w:themeColor="text1"/>
              </w:rPr>
              <w:t xml:space="preserve"> </w:t>
            </w:r>
            <w:r w:rsidR="00B575D7" w:rsidRPr="00DA073F">
              <w:rPr>
                <w:b/>
                <w:bCs/>
                <w:color w:val="000000" w:themeColor="text1"/>
              </w:rPr>
              <w:t>Skatinti verslumą ir didinti darbo jėgos konkurencingumą.</w:t>
            </w:r>
          </w:p>
          <w:p w14:paraId="1D787AC2" w14:textId="40FE250B" w:rsidR="00B575D7" w:rsidRPr="00C73BCE" w:rsidRDefault="001F3C56" w:rsidP="0088435D">
            <w:pPr>
              <w:jc w:val="both"/>
              <w:rPr>
                <w:bCs/>
                <w:color w:val="000000" w:themeColor="text1"/>
                <w:u w:val="single"/>
              </w:rPr>
            </w:pPr>
            <w:r>
              <w:rPr>
                <w:color w:val="000000"/>
              </w:rPr>
              <w:t xml:space="preserve">      Įgyvendinant šį uždavinį vykdoma priemonė „Įgyvendinti jaunimo verslumo skatinimo </w:t>
            </w:r>
            <w:r>
              <w:rPr>
                <w:color w:val="000000"/>
              </w:rPr>
              <w:lastRenderedPageBreak/>
              <w:t>programą“, kuri skirta jaunimui, moksleiviams, orientuota ir skatinanti pradėti savo verslą. Įgyvendinant priemonę vykdomos tokios veiklos kaip verslumo mokymo ir verslo informacinės sklaidos renginių organizavimas; moksleivių Ekonomikos ir lyderystės mokyklos renginių organizavimas; verslo dienos renginių organizavimas; HUB veikla Šiaulių verslo inkubatoriuje; verslo plano konkurso ir verslo idėjų konkurso organizavimas; pagalba jaunimui užsiimant amatais ir jų pavertimas verslu ir kt.</w:t>
            </w:r>
          </w:p>
        </w:tc>
      </w:tr>
      <w:tr w:rsidR="00D419BF" w14:paraId="1D787AC8" w14:textId="77777777" w:rsidTr="00597991">
        <w:tc>
          <w:tcPr>
            <w:tcW w:w="2025" w:type="dxa"/>
            <w:tcBorders>
              <w:left w:val="single" w:sz="1" w:space="0" w:color="000000"/>
              <w:bottom w:val="single" w:sz="1" w:space="0" w:color="000000"/>
            </w:tcBorders>
            <w:shd w:val="clear" w:color="auto" w:fill="FFFFFF"/>
          </w:tcPr>
          <w:p w14:paraId="1D787AC4" w14:textId="77777777" w:rsidR="00D419BF" w:rsidRDefault="00D419BF">
            <w:pPr>
              <w:pStyle w:val="Lentelsturinys"/>
              <w:snapToGrid w:val="0"/>
              <w:rPr>
                <w:b/>
                <w:bCs/>
                <w:color w:val="000000"/>
                <w:shd w:val="clear" w:color="auto" w:fill="FFFFFF"/>
              </w:rPr>
            </w:pPr>
            <w:r>
              <w:rPr>
                <w:b/>
                <w:bCs/>
                <w:color w:val="000000"/>
                <w:shd w:val="clear" w:color="auto" w:fill="FFFFFF"/>
              </w:rPr>
              <w:lastRenderedPageBreak/>
              <w:t>Programos tikslas</w:t>
            </w:r>
          </w:p>
        </w:tc>
        <w:tc>
          <w:tcPr>
            <w:tcW w:w="6075" w:type="dxa"/>
            <w:gridSpan w:val="3"/>
            <w:tcBorders>
              <w:left w:val="single" w:sz="1" w:space="0" w:color="000000"/>
              <w:bottom w:val="single" w:sz="1" w:space="0" w:color="000000"/>
            </w:tcBorders>
            <w:shd w:val="clear" w:color="auto" w:fill="FFFFFF"/>
          </w:tcPr>
          <w:p w14:paraId="1D787AC5" w14:textId="77777777" w:rsidR="00D419BF" w:rsidRDefault="00D419BF">
            <w:pPr>
              <w:pStyle w:val="Pagrindinistekstas"/>
              <w:shd w:val="clear" w:color="auto" w:fill="FFFFFF"/>
              <w:suppressAutoHyphens w:val="0"/>
              <w:autoSpaceDE w:val="0"/>
              <w:snapToGrid w:val="0"/>
              <w:rPr>
                <w:rFonts w:cs="Tahoma"/>
                <w:color w:val="000000"/>
                <w:shd w:val="clear" w:color="auto" w:fill="FFFFFF"/>
              </w:rPr>
            </w:pPr>
            <w:r w:rsidRPr="00331DC2">
              <w:rPr>
                <w:rFonts w:cs="Tahoma"/>
                <w:color w:val="000000"/>
                <w:shd w:val="clear" w:color="auto" w:fill="FFFFFF"/>
              </w:rPr>
              <w:t>Skatinti miesto ekonominę plėtrą pritraukiant Europos Sąjungos fondų ir valstybės lėšas.</w:t>
            </w:r>
          </w:p>
        </w:tc>
        <w:tc>
          <w:tcPr>
            <w:tcW w:w="1095" w:type="dxa"/>
            <w:gridSpan w:val="2"/>
            <w:tcBorders>
              <w:left w:val="single" w:sz="1" w:space="0" w:color="000000"/>
              <w:bottom w:val="single" w:sz="1" w:space="0" w:color="000000"/>
            </w:tcBorders>
            <w:shd w:val="clear" w:color="auto" w:fill="FFFFFF"/>
          </w:tcPr>
          <w:p w14:paraId="1D787AC6" w14:textId="77777777" w:rsidR="00D419BF" w:rsidRDefault="00D419BF">
            <w:pPr>
              <w:pStyle w:val="Lentelsturinys"/>
              <w:snapToGrid w:val="0"/>
              <w:spacing w:line="100" w:lineRule="atLeast"/>
              <w:rPr>
                <w:rFonts w:cs="Tahoma"/>
                <w:b/>
                <w:bCs/>
                <w:color w:val="000000"/>
                <w:shd w:val="clear" w:color="auto" w:fill="FFFFFF"/>
              </w:rPr>
            </w:pPr>
            <w:r>
              <w:rPr>
                <w:rFonts w:cs="Tahoma"/>
                <w:b/>
                <w:bCs/>
                <w:color w:val="000000"/>
                <w:shd w:val="clear" w:color="auto" w:fill="FFFFFF"/>
              </w:rPr>
              <w:t>Kodas</w:t>
            </w:r>
          </w:p>
        </w:tc>
        <w:tc>
          <w:tcPr>
            <w:tcW w:w="718" w:type="dxa"/>
            <w:tcBorders>
              <w:left w:val="single" w:sz="1" w:space="0" w:color="000000"/>
              <w:bottom w:val="single" w:sz="1" w:space="0" w:color="000000"/>
              <w:right w:val="single" w:sz="1" w:space="0" w:color="000000"/>
            </w:tcBorders>
            <w:shd w:val="clear" w:color="auto" w:fill="FFFFFF"/>
          </w:tcPr>
          <w:p w14:paraId="1D787AC7" w14:textId="70DFE60B" w:rsidR="00D419BF" w:rsidRDefault="00C73BCE">
            <w:pPr>
              <w:pStyle w:val="TableHeading"/>
              <w:snapToGrid w:val="0"/>
              <w:rPr>
                <w:b w:val="0"/>
                <w:bCs w:val="0"/>
                <w:i w:val="0"/>
                <w:iCs w:val="0"/>
                <w:color w:val="000000"/>
                <w:shd w:val="clear" w:color="auto" w:fill="FFFFFF"/>
              </w:rPr>
            </w:pPr>
            <w:r>
              <w:rPr>
                <w:b w:val="0"/>
                <w:bCs w:val="0"/>
                <w:i w:val="0"/>
                <w:iCs w:val="0"/>
                <w:color w:val="000000"/>
                <w:shd w:val="clear" w:color="auto" w:fill="FFFFFF"/>
              </w:rPr>
              <w:t>05.</w:t>
            </w:r>
            <w:r w:rsidR="00D419BF">
              <w:rPr>
                <w:b w:val="0"/>
                <w:bCs w:val="0"/>
                <w:i w:val="0"/>
                <w:iCs w:val="0"/>
                <w:color w:val="000000"/>
                <w:shd w:val="clear" w:color="auto" w:fill="FFFFFF"/>
              </w:rPr>
              <w:t>03</w:t>
            </w:r>
          </w:p>
        </w:tc>
      </w:tr>
      <w:tr w:rsidR="00D419BF" w14:paraId="1D787ADD" w14:textId="77777777" w:rsidTr="00597991">
        <w:tc>
          <w:tcPr>
            <w:tcW w:w="9913" w:type="dxa"/>
            <w:gridSpan w:val="7"/>
            <w:tcBorders>
              <w:left w:val="single" w:sz="1" w:space="0" w:color="000000"/>
              <w:bottom w:val="single" w:sz="1" w:space="0" w:color="000000"/>
              <w:right w:val="single" w:sz="1" w:space="0" w:color="000000"/>
            </w:tcBorders>
            <w:shd w:val="clear" w:color="auto" w:fill="auto"/>
          </w:tcPr>
          <w:p w14:paraId="1D787AC9" w14:textId="59550018" w:rsidR="00D419BF" w:rsidRPr="00DA073F" w:rsidRDefault="00DF757A">
            <w:pPr>
              <w:pStyle w:val="Lentelsturinys"/>
              <w:snapToGrid w:val="0"/>
              <w:rPr>
                <w:bCs/>
                <w:color w:val="000000" w:themeColor="text1"/>
                <w:shd w:val="clear" w:color="auto" w:fill="FFFFFF"/>
              </w:rPr>
            </w:pPr>
            <w:r>
              <w:rPr>
                <w:b/>
                <w:bCs/>
                <w:color w:val="000000" w:themeColor="text1"/>
                <w:shd w:val="clear" w:color="auto" w:fill="FFFFFF"/>
              </w:rPr>
              <w:t xml:space="preserve">      </w:t>
            </w:r>
            <w:r w:rsidR="00C73F08">
              <w:rPr>
                <w:b/>
                <w:bCs/>
                <w:color w:val="000000" w:themeColor="text1"/>
                <w:shd w:val="clear" w:color="auto" w:fill="FFFFFF"/>
              </w:rPr>
              <w:t>Tikslo įgyvendinimo aprašymas:</w:t>
            </w:r>
            <w:r w:rsidR="00AF358E" w:rsidRPr="00A71023">
              <w:rPr>
                <w:bCs/>
                <w:color w:val="000000"/>
              </w:rPr>
              <w:t xml:space="preserve"> Įgyvendinant šį tikslą </w:t>
            </w:r>
            <w:r w:rsidR="00AF358E">
              <w:rPr>
                <w:bCs/>
                <w:color w:val="000000"/>
              </w:rPr>
              <w:t xml:space="preserve">siekiama </w:t>
            </w:r>
            <w:r w:rsidR="00AF358E" w:rsidRPr="00A71023">
              <w:rPr>
                <w:bCs/>
                <w:color w:val="000000"/>
              </w:rPr>
              <w:t>užtikrin</w:t>
            </w:r>
            <w:r w:rsidR="00AF358E">
              <w:rPr>
                <w:bCs/>
                <w:color w:val="000000"/>
              </w:rPr>
              <w:t>ti</w:t>
            </w:r>
            <w:r w:rsidR="00AF358E" w:rsidRPr="00A71023">
              <w:rPr>
                <w:bCs/>
                <w:color w:val="000000"/>
              </w:rPr>
              <w:t xml:space="preserve"> investicijų projektų</w:t>
            </w:r>
            <w:r w:rsidR="00AF358E">
              <w:rPr>
                <w:bCs/>
                <w:color w:val="000000"/>
              </w:rPr>
              <w:t xml:space="preserve"> dokumentacijos parengimą ir investicijų projektų įgyvendinimą, skatinti investicijų pritraukimą, įgyvendinant šiuos uždavinius:</w:t>
            </w:r>
          </w:p>
          <w:p w14:paraId="42E3407F" w14:textId="6DCACCA1" w:rsidR="00250AE7" w:rsidRDefault="00DF757A" w:rsidP="00B06CEF">
            <w:pPr>
              <w:jc w:val="both"/>
              <w:rPr>
                <w:rFonts w:eastAsia="Times New Roman" w:cs="Tahoma"/>
                <w:b/>
                <w:color w:val="000000" w:themeColor="text1"/>
              </w:rPr>
            </w:pPr>
            <w:r w:rsidRPr="00DF757A">
              <w:rPr>
                <w:rFonts w:eastAsia="Times New Roman" w:cs="Tahoma"/>
                <w:b/>
                <w:color w:val="000000" w:themeColor="text1"/>
              </w:rPr>
              <w:t xml:space="preserve">      05.03.</w:t>
            </w:r>
            <w:r w:rsidR="00EE2063" w:rsidRPr="00DF757A">
              <w:rPr>
                <w:rFonts w:eastAsia="Times New Roman" w:cs="Tahoma"/>
                <w:b/>
                <w:color w:val="000000" w:themeColor="text1"/>
              </w:rPr>
              <w:t>0</w:t>
            </w:r>
            <w:r w:rsidR="00B06CEF" w:rsidRPr="00DF757A">
              <w:rPr>
                <w:rFonts w:eastAsia="Times New Roman" w:cs="Tahoma"/>
                <w:b/>
                <w:color w:val="000000" w:themeColor="text1"/>
              </w:rPr>
              <w:t xml:space="preserve">1 </w:t>
            </w:r>
            <w:r w:rsidR="008123E3" w:rsidRPr="00DF757A">
              <w:rPr>
                <w:rFonts w:eastAsia="Times New Roman" w:cs="Tahoma"/>
                <w:b/>
                <w:color w:val="000000" w:themeColor="text1"/>
              </w:rPr>
              <w:t>uždavinys.</w:t>
            </w:r>
            <w:r w:rsidR="00250AE7" w:rsidRPr="00DF757A">
              <w:rPr>
                <w:rFonts w:eastAsia="Times New Roman" w:cs="Tahoma"/>
                <w:b/>
                <w:color w:val="000000" w:themeColor="text1"/>
              </w:rPr>
              <w:t xml:space="preserve"> Užtikrinti projektų dokumentacijos parengimą.</w:t>
            </w:r>
          </w:p>
          <w:p w14:paraId="7C5060F3" w14:textId="6966E3B5" w:rsidR="00F75A91" w:rsidRPr="00DF757A" w:rsidRDefault="00F75A91" w:rsidP="00B06CEF">
            <w:pPr>
              <w:jc w:val="both"/>
              <w:rPr>
                <w:rFonts w:eastAsia="Times New Roman" w:cs="Tahoma"/>
                <w:b/>
                <w:color w:val="000000" w:themeColor="text1"/>
              </w:rPr>
            </w:pPr>
            <w:r>
              <w:rPr>
                <w:color w:val="000000"/>
              </w:rPr>
              <w:t xml:space="preserve">      Uždavinio realizavimas apima priemonės „Parengti (atnaujinti) investicijų projektus“ įvykdymą. Dažniausiai tai investicijų projektų, galimybių studijų, kurie yra reikalingi finansinei paramai gauti, rengimas. Turint reikalingus projektų dokumentus, didėja galimybė sėkmingai pritraukti valstybės bei Europos Sąjungos finansinius išteklius. Uždavinio įgyvendinimas apima ir paraiškų, kurios bus teikiamos finansuojančioms institucijoms rengimą. Investicijų projektai taip pat reikalingi siekiant gauti Europos Sąjungos struktūrinių fondų finansinę paramą.</w:t>
            </w:r>
          </w:p>
          <w:p w14:paraId="1D787AD0" w14:textId="4A98FC20" w:rsidR="00B06CEF" w:rsidRPr="006503DA" w:rsidRDefault="006503DA" w:rsidP="00B06CEF">
            <w:pPr>
              <w:jc w:val="both"/>
              <w:rPr>
                <w:rFonts w:eastAsia="Times New Roman" w:cs="Tahoma"/>
                <w:b/>
                <w:color w:val="000000" w:themeColor="text1"/>
                <w:shd w:val="clear" w:color="auto" w:fill="FFFFFF"/>
              </w:rPr>
            </w:pPr>
            <w:r w:rsidRPr="006503DA">
              <w:rPr>
                <w:rFonts w:eastAsia="Times New Roman" w:cs="Tahoma"/>
                <w:b/>
                <w:color w:val="000000" w:themeColor="text1"/>
                <w:shd w:val="clear" w:color="auto" w:fill="FFFFFF"/>
              </w:rPr>
              <w:t xml:space="preserve">    </w:t>
            </w:r>
            <w:r w:rsidR="009F02E2">
              <w:rPr>
                <w:rFonts w:eastAsia="Times New Roman" w:cs="Tahoma"/>
                <w:b/>
                <w:color w:val="000000" w:themeColor="text1"/>
                <w:shd w:val="clear" w:color="auto" w:fill="FFFFFF"/>
              </w:rPr>
              <w:t xml:space="preserve"> </w:t>
            </w:r>
            <w:r w:rsidRPr="006503DA">
              <w:rPr>
                <w:rFonts w:eastAsia="Times New Roman" w:cs="Tahoma"/>
                <w:b/>
                <w:color w:val="000000" w:themeColor="text1"/>
                <w:shd w:val="clear" w:color="auto" w:fill="FFFFFF"/>
              </w:rPr>
              <w:t xml:space="preserve"> 05.03. </w:t>
            </w:r>
            <w:r w:rsidR="00B06CEF" w:rsidRPr="006503DA">
              <w:rPr>
                <w:rFonts w:eastAsia="Times New Roman" w:cs="Tahoma"/>
                <w:b/>
                <w:color w:val="000000" w:themeColor="text1"/>
                <w:shd w:val="clear" w:color="auto" w:fill="FFFFFF"/>
              </w:rPr>
              <w:t xml:space="preserve">02 </w:t>
            </w:r>
            <w:r w:rsidR="003E51EB">
              <w:rPr>
                <w:rFonts w:eastAsia="Times New Roman" w:cs="Tahoma"/>
                <w:b/>
                <w:color w:val="000000" w:themeColor="text1"/>
                <w:shd w:val="clear" w:color="auto" w:fill="FFFFFF"/>
              </w:rPr>
              <w:t>U</w:t>
            </w:r>
            <w:r w:rsidR="008123E3" w:rsidRPr="006503DA">
              <w:rPr>
                <w:rFonts w:eastAsia="Times New Roman" w:cs="Tahoma"/>
                <w:b/>
                <w:color w:val="000000" w:themeColor="text1"/>
                <w:shd w:val="clear" w:color="auto" w:fill="FFFFFF"/>
              </w:rPr>
              <w:t xml:space="preserve">ždavinys. </w:t>
            </w:r>
            <w:r w:rsidR="00B06CEF" w:rsidRPr="006503DA">
              <w:rPr>
                <w:rFonts w:eastAsia="Times New Roman" w:cs="Tahoma"/>
                <w:b/>
                <w:color w:val="000000" w:themeColor="text1"/>
                <w:shd w:val="clear" w:color="auto" w:fill="FFFFFF"/>
              </w:rPr>
              <w:t xml:space="preserve">Įgyvendinti investicijų projektus. </w:t>
            </w:r>
          </w:p>
          <w:p w14:paraId="1B697E1F" w14:textId="46EA95BF" w:rsidR="00646467" w:rsidRDefault="009F02E2" w:rsidP="009B575E">
            <w:pPr>
              <w:jc w:val="both"/>
              <w:rPr>
                <w:color w:val="000000"/>
              </w:rPr>
            </w:pPr>
            <w:r>
              <w:rPr>
                <w:color w:val="000000"/>
              </w:rPr>
              <w:t xml:space="preserve">      </w:t>
            </w:r>
            <w:r w:rsidR="00646467">
              <w:rPr>
                <w:color w:val="000000"/>
              </w:rPr>
              <w:t xml:space="preserve">2020 m. planuojama įgyvendinti investicijų projektus, kurie finansuojami Europos Sąjungos fondų </w:t>
            </w:r>
            <w:r w:rsidR="009B575E">
              <w:rPr>
                <w:color w:val="000000"/>
              </w:rPr>
              <w:t xml:space="preserve">ir </w:t>
            </w:r>
            <w:r w:rsidR="00646467">
              <w:rPr>
                <w:color w:val="000000"/>
              </w:rPr>
              <w:t xml:space="preserve"> Savivaldybės biudžeto lėšomis. </w:t>
            </w:r>
          </w:p>
          <w:p w14:paraId="39183BCF" w14:textId="0F18B525" w:rsidR="00646467" w:rsidRDefault="009F02E2" w:rsidP="009B575E">
            <w:pPr>
              <w:jc w:val="both"/>
              <w:rPr>
                <w:color w:val="000000"/>
              </w:rPr>
            </w:pPr>
            <w:r>
              <w:rPr>
                <w:color w:val="000000"/>
              </w:rPr>
              <w:t xml:space="preserve">      </w:t>
            </w:r>
            <w:r w:rsidR="00646467">
              <w:rPr>
                <w:color w:val="000000"/>
              </w:rPr>
              <w:t>Įgyvendinant šio uždavinio priemonę „Vystyti Šiaulių pramoninio pa</w:t>
            </w:r>
            <w:r w:rsidR="007C7D7C">
              <w:rPr>
                <w:color w:val="000000"/>
              </w:rPr>
              <w:t xml:space="preserve">rko (ŠPP) ir Šiaulių laisvosios </w:t>
            </w:r>
            <w:r w:rsidR="00646467">
              <w:rPr>
                <w:color w:val="000000"/>
              </w:rPr>
              <w:t>ekonominės zonos (Šiaulių LEZ) infrastruktūrą“ bus įrengti šaligatviai Šiaulių LEZ teritorijoje, išvalyti sklypai, viename sklype iškelti inžineriniai tinklai.</w:t>
            </w:r>
            <w:r w:rsidR="007D16FF">
              <w:rPr>
                <w:color w:val="000000"/>
              </w:rPr>
              <w:t xml:space="preserve"> Vykdant šią priemonę </w:t>
            </w:r>
            <w:r w:rsidR="0041631E">
              <w:rPr>
                <w:color w:val="000000"/>
              </w:rPr>
              <w:t xml:space="preserve">ir siekiant gerinti investicinę aplinką </w:t>
            </w:r>
            <w:r w:rsidR="003B7B87">
              <w:rPr>
                <w:color w:val="000000"/>
              </w:rPr>
              <w:t xml:space="preserve">bei pritraukti investicijas </w:t>
            </w:r>
            <w:r w:rsidR="0041631E">
              <w:rPr>
                <w:color w:val="000000"/>
              </w:rPr>
              <w:t xml:space="preserve">bus tobulinama infrastruktūra ir pagal poreikį tvarkomi sklypai. </w:t>
            </w:r>
            <w:r w:rsidR="00667C87">
              <w:rPr>
                <w:color w:val="000000"/>
              </w:rPr>
              <w:t>Prie priemonės įgyvendinimo prisidės ir projektas „</w:t>
            </w:r>
            <w:r w:rsidR="00667C87">
              <w:t>Investicinės aplinkos gerinimas Šiaulių laisvojoje ekonominėje zonoje“, kurio apimtyje numatytas</w:t>
            </w:r>
            <w:r w:rsidR="00667C87">
              <w:rPr>
                <w:b/>
                <w:bCs/>
              </w:rPr>
              <w:t xml:space="preserve"> </w:t>
            </w:r>
            <w:r w:rsidR="00667C87">
              <w:t>sklypų, adresu Aviacijos g. 44, 46, 48, 50, 52 ir 54, išlyginimas ir nuotekų tinklų, internetinio kabelio, pėsčiųjų ir dviračių takų įrengimas iki minėtų sklypų.</w:t>
            </w:r>
            <w:r w:rsidR="00667C87">
              <w:rPr>
                <w:sz w:val="22"/>
                <w:szCs w:val="22"/>
              </w:rPr>
              <w:t xml:space="preserve"> </w:t>
            </w:r>
            <w:r w:rsidR="00667C87">
              <w:rPr>
                <w:color w:val="000000"/>
              </w:rPr>
              <w:t xml:space="preserve"> </w:t>
            </w:r>
            <w:r w:rsidR="0060478C">
              <w:rPr>
                <w:rFonts w:eastAsia="Times New Roman"/>
              </w:rPr>
              <w:t>Numatoma projekto finansavimo sutartį sudaryti 2020 m., o projektą baigti įgyvendinti 2023 m., todėl numatoma, kad fiziniai projekto rodikliai bus pasiekti 2023 m.</w:t>
            </w:r>
            <w:r w:rsidR="00667C87">
              <w:rPr>
                <w:color w:val="000000"/>
              </w:rPr>
              <w:t xml:space="preserve"> </w:t>
            </w:r>
            <w:r w:rsidR="007D16FF">
              <w:rPr>
                <w:color w:val="000000"/>
              </w:rPr>
              <w:t xml:space="preserve"> </w:t>
            </w:r>
            <w:r w:rsidR="00646467">
              <w:rPr>
                <w:color w:val="000000"/>
              </w:rPr>
              <w:t xml:space="preserve"> </w:t>
            </w:r>
          </w:p>
          <w:p w14:paraId="161C5E29" w14:textId="45680B2A" w:rsidR="00AD12BE" w:rsidRPr="00C167AB" w:rsidRDefault="00667C87" w:rsidP="00B0387C">
            <w:pPr>
              <w:jc w:val="both"/>
            </w:pPr>
            <w:bookmarkStart w:id="1" w:name="_Hlk33161837"/>
            <w:r>
              <w:rPr>
                <w:color w:val="000000"/>
              </w:rPr>
              <w:t xml:space="preserve">      </w:t>
            </w:r>
            <w:r w:rsidR="00646467" w:rsidRPr="0049388A">
              <w:rPr>
                <w:color w:val="000000"/>
              </w:rPr>
              <w:t xml:space="preserve">Įgyvendinant šio uždavinio priemonę „Vystyti Šiaulių oro uosto veiklą“, </w:t>
            </w:r>
            <w:bookmarkEnd w:id="1"/>
            <w:r w:rsidR="00646467" w:rsidRPr="0049388A">
              <w:rPr>
                <w:color w:val="000000"/>
              </w:rPr>
              <w:t xml:space="preserve">Savivaldybės įmonė Šiaulių oro uostas teikia aviacijos saugumo užtikrinimo bei antžemines su oro uostų veikla susijusias paslaugas. Užtikrinti civilinės aviacijos saugumą įmonė įpareigota LR Vyriausybės nutarimu, todėl įgyvendinus šią priemonę bus užtikrintas Specialiųjų aviacijos saugumo užtikrinimo įsipareigojimų funkcijų vykdymas, kurias vykdo Šiaulių oro uostas. </w:t>
            </w:r>
            <w:r w:rsidR="00AD12BE" w:rsidRPr="0049388A">
              <w:rPr>
                <w:color w:val="000000"/>
              </w:rPr>
              <w:t xml:space="preserve">  </w:t>
            </w:r>
          </w:p>
          <w:p w14:paraId="6876A4CB" w14:textId="358CECAC" w:rsidR="00C6617A" w:rsidRPr="005719F0" w:rsidRDefault="00AD12BE" w:rsidP="009B575E">
            <w:pPr>
              <w:jc w:val="both"/>
            </w:pPr>
            <w:r>
              <w:rPr>
                <w:color w:val="000000"/>
              </w:rPr>
              <w:t xml:space="preserve">      </w:t>
            </w:r>
            <w:r w:rsidR="00847669" w:rsidRPr="00B56EF4">
              <w:rPr>
                <w:color w:val="000000"/>
              </w:rPr>
              <w:t>Įgyvendinant šio uždavinio priemonę „</w:t>
            </w:r>
            <w:r w:rsidR="00847669" w:rsidRPr="007D16FF">
              <w:rPr>
                <w:rFonts w:eastAsia="Times New Roman"/>
              </w:rPr>
              <w:t xml:space="preserve">Įrengti </w:t>
            </w:r>
            <w:r w:rsidR="00847669">
              <w:rPr>
                <w:rFonts w:eastAsia="Times New Roman"/>
              </w:rPr>
              <w:t>e</w:t>
            </w:r>
            <w:r w:rsidR="00847669" w:rsidRPr="007D16FF">
              <w:rPr>
                <w:rFonts w:eastAsia="Times New Roman"/>
              </w:rPr>
              <w:t>konominės veiklos centro infrastruktūrą</w:t>
            </w:r>
            <w:r w:rsidR="00847669" w:rsidRPr="00B56EF4">
              <w:rPr>
                <w:color w:val="000000"/>
              </w:rPr>
              <w:t xml:space="preserve">“, </w:t>
            </w:r>
            <w:r w:rsidR="00847669">
              <w:rPr>
                <w:color w:val="000000"/>
              </w:rPr>
              <w:t>bus įrengiama infrastruktūra ir įveiklinama teritorija, besiribojanti su pramonės parku, Šiaulių laisvąja ekonomine zona ir oro uosto teritorija.</w:t>
            </w:r>
            <w:r w:rsidR="001D2AD9">
              <w:rPr>
                <w:color w:val="000000"/>
              </w:rPr>
              <w:t xml:space="preserve"> Šia priemone siekiama pritraukti privačias investicijas, kuriančias naujas darbo vietas ir prisidedančias prie Šiaulių miesto ir viso regiono konkurencingumo didinimo. Priemonės tikslui pasiekti reikalinga įrengi inžinerinius tinklus (paviršinių nuotekų tinklai, van</w:t>
            </w:r>
            <w:r w:rsidR="00392764">
              <w:rPr>
                <w:color w:val="000000"/>
              </w:rPr>
              <w:t>dentiekio tinklai, buitinių nuotekų tinklai)</w:t>
            </w:r>
            <w:r w:rsidR="001D2AD9">
              <w:rPr>
                <w:color w:val="000000"/>
              </w:rPr>
              <w:t xml:space="preserve">, susisiekimo komunikacijas, užtikrinančias patogų susisiekimą bei </w:t>
            </w:r>
            <w:r w:rsidR="00392764">
              <w:rPr>
                <w:color w:val="000000"/>
              </w:rPr>
              <w:t xml:space="preserve">patobulinti infrastruktūrą skirtą ekonominės veiklos plėtrai, kuriai aktualus ir oro transportas bei pervežimo galimybės juo. </w:t>
            </w:r>
            <w:r w:rsidR="007A117A">
              <w:rPr>
                <w:color w:val="000000"/>
              </w:rPr>
              <w:t>Priemonės įgyvendinimui bus įgyvendinamas projektas „</w:t>
            </w:r>
            <w:r w:rsidR="007A117A">
              <w:t>Palankių sąlygų sudarymas ir plėtra Šiaulių mieste, kuriant papildomą ekonominės veiklos centrą“, kurio apimtyje numatomas</w:t>
            </w:r>
            <w:r w:rsidR="007A117A">
              <w:rPr>
                <w:b/>
                <w:bCs/>
              </w:rPr>
              <w:t xml:space="preserve"> </w:t>
            </w:r>
            <w:r w:rsidR="007A117A">
              <w:t>kelių, pritaikytų sunkiasvoriams automobiliams, vandentiekio, nuotekų, elektros tiekimo, apšvietimo tinklų įrengimas bei ryšių kabelio, kanalizacijos įrengimas sklypuose Aviacijos g. 5 ir Aviacijos g. 17</w:t>
            </w:r>
            <w:r w:rsidR="007A117A">
              <w:rPr>
                <w:sz w:val="22"/>
                <w:szCs w:val="22"/>
              </w:rPr>
              <w:t xml:space="preserve">. </w:t>
            </w:r>
            <w:r w:rsidR="003659F1">
              <w:rPr>
                <w:color w:val="000000"/>
              </w:rPr>
              <w:t xml:space="preserve">Įgyvendinus priemonę bus sudarytos sąlygos naujų investicijų pritraukimui ir kokybiškų darbo vietų sukūrimui. </w:t>
            </w:r>
          </w:p>
          <w:p w14:paraId="1D787AD6" w14:textId="6A0D368F" w:rsidR="00B06CEF" w:rsidRPr="003E51EB" w:rsidRDefault="003E51EB" w:rsidP="009B575E">
            <w:pPr>
              <w:jc w:val="both"/>
              <w:rPr>
                <w:rFonts w:cs="Tahoma"/>
                <w:iCs/>
                <w:color w:val="000000" w:themeColor="text1"/>
                <w:shd w:val="clear" w:color="auto" w:fill="FFFFFF"/>
              </w:rPr>
            </w:pPr>
            <w:r>
              <w:rPr>
                <w:rFonts w:cs="Tahoma"/>
                <w:b/>
                <w:iCs/>
                <w:color w:val="000000" w:themeColor="text1"/>
                <w:shd w:val="clear" w:color="auto" w:fill="FFFFFF"/>
              </w:rPr>
              <w:t xml:space="preserve">       </w:t>
            </w:r>
            <w:r w:rsidRPr="003E51EB">
              <w:rPr>
                <w:rFonts w:cs="Tahoma"/>
                <w:b/>
                <w:iCs/>
                <w:color w:val="000000" w:themeColor="text1"/>
                <w:shd w:val="clear" w:color="auto" w:fill="FFFFFF"/>
              </w:rPr>
              <w:t>05.03.</w:t>
            </w:r>
            <w:r w:rsidR="00B06CEF" w:rsidRPr="003E51EB">
              <w:rPr>
                <w:rFonts w:cs="Tahoma"/>
                <w:b/>
                <w:iCs/>
                <w:color w:val="000000" w:themeColor="text1"/>
                <w:shd w:val="clear" w:color="auto" w:fill="FFFFFF"/>
              </w:rPr>
              <w:t xml:space="preserve">03 </w:t>
            </w:r>
            <w:r w:rsidRPr="003E51EB">
              <w:rPr>
                <w:rFonts w:cs="Tahoma"/>
                <w:b/>
                <w:iCs/>
                <w:color w:val="000000" w:themeColor="text1"/>
                <w:shd w:val="clear" w:color="auto" w:fill="FFFFFF"/>
              </w:rPr>
              <w:t>U</w:t>
            </w:r>
            <w:r w:rsidR="008123E3" w:rsidRPr="003E51EB">
              <w:rPr>
                <w:rFonts w:cs="Tahoma"/>
                <w:b/>
                <w:iCs/>
                <w:color w:val="000000" w:themeColor="text1"/>
                <w:shd w:val="clear" w:color="auto" w:fill="FFFFFF"/>
              </w:rPr>
              <w:t xml:space="preserve">ždavinys. </w:t>
            </w:r>
            <w:r w:rsidR="00B06CEF" w:rsidRPr="003E51EB">
              <w:rPr>
                <w:rFonts w:cs="Tahoma"/>
                <w:b/>
                <w:iCs/>
                <w:color w:val="000000" w:themeColor="text1"/>
                <w:shd w:val="clear" w:color="auto" w:fill="FFFFFF"/>
              </w:rPr>
              <w:t>Skatinti investicijų pritraukimą</w:t>
            </w:r>
            <w:r w:rsidR="00B06CEF" w:rsidRPr="003E51EB">
              <w:rPr>
                <w:rFonts w:cs="Tahoma"/>
                <w:iCs/>
                <w:color w:val="000000" w:themeColor="text1"/>
                <w:shd w:val="clear" w:color="auto" w:fill="FFFFFF"/>
              </w:rPr>
              <w:t>.</w:t>
            </w:r>
          </w:p>
          <w:p w14:paraId="3C51EBEB" w14:textId="30724044" w:rsidR="00E227EF" w:rsidRDefault="00E06A41" w:rsidP="00E227EF">
            <w:pPr>
              <w:ind w:left="96" w:firstLine="264"/>
              <w:jc w:val="both"/>
              <w:rPr>
                <w:color w:val="000000"/>
              </w:rPr>
            </w:pPr>
            <w:r w:rsidRPr="00DA073F">
              <w:rPr>
                <w:rFonts w:eastAsia="Times New Roman"/>
                <w:color w:val="000000" w:themeColor="text1"/>
                <w:shd w:val="clear" w:color="auto" w:fill="FFFFFF"/>
              </w:rPr>
              <w:t xml:space="preserve"> </w:t>
            </w:r>
            <w:r w:rsidR="00E227EF">
              <w:rPr>
                <w:color w:val="000000"/>
              </w:rPr>
              <w:t xml:space="preserve">Siekiant nustatyti investicijų pritraukimo skatinimo galimybes ir kryptingai siekti ekonominės plėtros programos tikslų, </w:t>
            </w:r>
            <w:r w:rsidR="00CE4323">
              <w:rPr>
                <w:color w:val="000000"/>
              </w:rPr>
              <w:t xml:space="preserve">2020 m. bus </w:t>
            </w:r>
            <w:r w:rsidR="00E227EF">
              <w:rPr>
                <w:color w:val="000000"/>
              </w:rPr>
              <w:t xml:space="preserve">įgyvendinamos dvi priemonės: </w:t>
            </w:r>
          </w:p>
          <w:p w14:paraId="2DD46A54" w14:textId="77777777" w:rsidR="00E227EF" w:rsidRDefault="00E227EF" w:rsidP="00E227EF">
            <w:pPr>
              <w:ind w:left="96" w:firstLine="264"/>
              <w:jc w:val="both"/>
              <w:rPr>
                <w:color w:val="000000"/>
              </w:rPr>
            </w:pPr>
            <w:r>
              <w:rPr>
                <w:color w:val="000000"/>
              </w:rPr>
              <w:t>Įgyvendinant šio uždavinio 02 priemonę „Viešinti investicinę aplinką“, bus dalyvaujama parodose ir renginiuose.</w:t>
            </w:r>
          </w:p>
          <w:p w14:paraId="1D787ADC" w14:textId="55171B54" w:rsidR="00D419BF" w:rsidRPr="00DA073F" w:rsidRDefault="00CE4323" w:rsidP="00CE4323">
            <w:pPr>
              <w:snapToGrid w:val="0"/>
              <w:jc w:val="both"/>
              <w:rPr>
                <w:bCs/>
                <w:color w:val="000000" w:themeColor="text1"/>
              </w:rPr>
            </w:pPr>
            <w:r>
              <w:rPr>
                <w:color w:val="000000"/>
              </w:rPr>
              <w:lastRenderedPageBreak/>
              <w:t xml:space="preserve">      </w:t>
            </w:r>
            <w:r w:rsidR="00E227EF" w:rsidRPr="007C5D03">
              <w:rPr>
                <w:color w:val="000000"/>
              </w:rPr>
              <w:t>Įgyvendinant šio uždavinio 0</w:t>
            </w:r>
            <w:r w:rsidR="00E227EF">
              <w:rPr>
                <w:color w:val="000000"/>
              </w:rPr>
              <w:t>5</w:t>
            </w:r>
            <w:r w:rsidR="00E227EF" w:rsidRPr="007C5D03">
              <w:rPr>
                <w:color w:val="000000"/>
              </w:rPr>
              <w:t xml:space="preserve"> priemonę „</w:t>
            </w:r>
            <w:r w:rsidR="00E227EF">
              <w:rPr>
                <w:color w:val="000000"/>
              </w:rPr>
              <w:t>Pritraukti aukštos kvalifikacijos specialistus į Šiaulių miestą</w:t>
            </w:r>
            <w:r w:rsidR="00E227EF" w:rsidRPr="007C5D03">
              <w:rPr>
                <w:color w:val="000000"/>
              </w:rPr>
              <w:t xml:space="preserve">“, </w:t>
            </w:r>
            <w:r w:rsidR="00E227EF">
              <w:rPr>
                <w:color w:val="000000"/>
              </w:rPr>
              <w:t xml:space="preserve">bus įgyvendinama viena iš Ekonominės plėtros ir investicijų </w:t>
            </w:r>
            <w:r w:rsidR="00E227EF" w:rsidRPr="00CE4323">
              <w:rPr>
                <w:color w:val="000000"/>
              </w:rPr>
              <w:t>pritraukimo ilgalaikės strategijos veiklų, t. y.</w:t>
            </w:r>
            <w:r w:rsidR="00E227EF" w:rsidRPr="00CE4323">
              <w:t xml:space="preserve"> į Šiaulių miestą </w:t>
            </w:r>
            <w:r w:rsidR="00E227EF" w:rsidRPr="00CE4323">
              <w:rPr>
                <w:color w:val="000000"/>
              </w:rPr>
              <w:t>pritraukiami reikalingi aukštos kvalifikacijos specialistai.</w:t>
            </w:r>
            <w:r>
              <w:t xml:space="preserve"> </w:t>
            </w:r>
            <w:r>
              <w:rPr>
                <w:color w:val="000000"/>
              </w:rPr>
              <w:t>2020 m. planuojama pa</w:t>
            </w:r>
            <w:r w:rsidR="00E227EF" w:rsidRPr="00CE4323">
              <w:rPr>
                <w:color w:val="000000"/>
              </w:rPr>
              <w:t>tvirtinti aprašą, kuriame bus numatoma finansavimo teikimo atvykstantiems dirbti į Šiaulių miestą aukštos kvalifikacijos specialistams, tvarka. Apraše taip pat bus identifikuota, kas tai yra aukštos kvalifikacijos specialistas, kokios išlaidos jam bus kompensuojamos. 2020 m. planuojama kompensuoti būsto nuomos išlaidas 5 aukštos kvalifikacijos specialistams.</w:t>
            </w:r>
            <w:r w:rsidR="00E227EF" w:rsidRPr="00C22229">
              <w:rPr>
                <w:color w:val="000000"/>
              </w:rPr>
              <w:t xml:space="preserve"> </w:t>
            </w:r>
            <w:r w:rsidR="00E227EF">
              <w:rPr>
                <w:color w:val="000000"/>
              </w:rPr>
              <w:t xml:space="preserve"> </w:t>
            </w:r>
          </w:p>
        </w:tc>
      </w:tr>
      <w:tr w:rsidR="00B673E1" w14:paraId="39C8EA3E" w14:textId="77777777" w:rsidTr="00597991">
        <w:tc>
          <w:tcPr>
            <w:tcW w:w="9913" w:type="dxa"/>
            <w:gridSpan w:val="7"/>
            <w:tcBorders>
              <w:left w:val="single" w:sz="1" w:space="0" w:color="000000"/>
              <w:bottom w:val="single" w:sz="1" w:space="0" w:color="000000"/>
              <w:right w:val="single" w:sz="1" w:space="0" w:color="000000"/>
            </w:tcBorders>
            <w:shd w:val="clear" w:color="auto" w:fill="auto"/>
          </w:tcPr>
          <w:p w14:paraId="3DB3E79B" w14:textId="2E52357E" w:rsidR="00B673E1" w:rsidRDefault="00B673E1" w:rsidP="00BD5307">
            <w:pPr>
              <w:pStyle w:val="Lentelsturinys"/>
              <w:snapToGrid w:val="0"/>
              <w:rPr>
                <w:b/>
                <w:bCs/>
              </w:rPr>
            </w:pPr>
            <w:r>
              <w:rPr>
                <w:b/>
                <w:color w:val="000000"/>
              </w:rPr>
              <w:lastRenderedPageBreak/>
              <w:t xml:space="preserve">      </w:t>
            </w:r>
            <w:r w:rsidRPr="00F577AB">
              <w:rPr>
                <w:b/>
                <w:color w:val="000000"/>
              </w:rPr>
              <w:t xml:space="preserve">Numatomas programos įgyvendinimo rezultatas: </w:t>
            </w:r>
            <w:r w:rsidRPr="00F577AB">
              <w:rPr>
                <w:bCs/>
                <w:color w:val="000000"/>
              </w:rPr>
              <w:t>Įgyvendin</w:t>
            </w:r>
            <w:r>
              <w:rPr>
                <w:bCs/>
                <w:color w:val="000000"/>
              </w:rPr>
              <w:t xml:space="preserve">ant </w:t>
            </w:r>
            <w:r w:rsidRPr="00F577AB">
              <w:rPr>
                <w:bCs/>
                <w:color w:val="000000"/>
              </w:rPr>
              <w:t xml:space="preserve">programą </w:t>
            </w:r>
            <w:r>
              <w:rPr>
                <w:bCs/>
                <w:color w:val="000000"/>
              </w:rPr>
              <w:t xml:space="preserve">planuojama </w:t>
            </w:r>
            <w:r w:rsidRPr="00F577AB">
              <w:rPr>
                <w:bCs/>
                <w:color w:val="000000"/>
              </w:rPr>
              <w:t>pasiekti</w:t>
            </w:r>
            <w:r>
              <w:rPr>
                <w:bCs/>
                <w:color w:val="000000"/>
              </w:rPr>
              <w:t>, kad tiesioginės užsienio investicijos, tenkančios 1 gyventojui, sudarytų 1435 Eur.</w:t>
            </w:r>
          </w:p>
        </w:tc>
      </w:tr>
      <w:tr w:rsidR="00D419BF" w14:paraId="1D787AE4" w14:textId="77777777" w:rsidTr="00597991">
        <w:tc>
          <w:tcPr>
            <w:tcW w:w="9913" w:type="dxa"/>
            <w:gridSpan w:val="7"/>
            <w:tcBorders>
              <w:left w:val="single" w:sz="1" w:space="0" w:color="000000"/>
              <w:bottom w:val="single" w:sz="1" w:space="0" w:color="000000"/>
              <w:right w:val="single" w:sz="1" w:space="0" w:color="000000"/>
            </w:tcBorders>
            <w:shd w:val="clear" w:color="auto" w:fill="auto"/>
          </w:tcPr>
          <w:p w14:paraId="1107A943" w14:textId="5DAB0FF9" w:rsidR="00BD5307" w:rsidRDefault="000D63D9" w:rsidP="00BD5307">
            <w:pPr>
              <w:pStyle w:val="Lentelsturinys"/>
              <w:snapToGrid w:val="0"/>
              <w:rPr>
                <w:b/>
                <w:bCs/>
              </w:rPr>
            </w:pPr>
            <w:r>
              <w:rPr>
                <w:b/>
                <w:bCs/>
              </w:rPr>
              <w:t xml:space="preserve">      </w:t>
            </w:r>
            <w:r w:rsidR="00D419BF">
              <w:rPr>
                <w:b/>
                <w:bCs/>
              </w:rPr>
              <w:t>Galimi programos v</w:t>
            </w:r>
            <w:r w:rsidR="00BD5307">
              <w:rPr>
                <w:b/>
                <w:bCs/>
              </w:rPr>
              <w:t>ykdymo ir finansavimo šaltiniai</w:t>
            </w:r>
            <w:r w:rsidR="00BB73C3">
              <w:rPr>
                <w:b/>
                <w:bCs/>
              </w:rPr>
              <w:t>:</w:t>
            </w:r>
          </w:p>
          <w:p w14:paraId="52B87945" w14:textId="14B44B45" w:rsidR="00BD5307" w:rsidRDefault="000D63D9" w:rsidP="00BD5307">
            <w:pPr>
              <w:pStyle w:val="Lentelsturinys"/>
              <w:snapToGrid w:val="0"/>
              <w:rPr>
                <w:rFonts w:cs="Tahoma"/>
              </w:rPr>
            </w:pPr>
            <w:r>
              <w:rPr>
                <w:bCs/>
              </w:rPr>
              <w:t xml:space="preserve">      </w:t>
            </w:r>
            <w:r w:rsidR="00BD5307" w:rsidRPr="00BD5307">
              <w:rPr>
                <w:bCs/>
              </w:rPr>
              <w:t>1.</w:t>
            </w:r>
            <w:r w:rsidR="00D419BF">
              <w:rPr>
                <w:rFonts w:cs="Tahoma"/>
              </w:rPr>
              <w:t xml:space="preserve"> S</w:t>
            </w:r>
            <w:r w:rsidR="00BD5307">
              <w:rPr>
                <w:rFonts w:cs="Tahoma"/>
              </w:rPr>
              <w:t>avivaldybės biudžeto lėšos (SB);</w:t>
            </w:r>
          </w:p>
          <w:p w14:paraId="50D5DBA8" w14:textId="63B84D70" w:rsidR="000D63D9" w:rsidRDefault="000D63D9" w:rsidP="00BD5307">
            <w:pPr>
              <w:pStyle w:val="Lentelsturinys"/>
              <w:snapToGrid w:val="0"/>
              <w:rPr>
                <w:rFonts w:cs="Tahoma"/>
              </w:rPr>
            </w:pPr>
            <w:r>
              <w:rPr>
                <w:rFonts w:cs="Tahoma"/>
              </w:rPr>
              <w:t xml:space="preserve">      2. </w:t>
            </w:r>
            <w:r>
              <w:rPr>
                <w:color w:val="000000"/>
              </w:rPr>
              <w:t>Praėjusių metų nepanaudota pajamų dalis, kuri viršija praėjusių metų panaudotus asignavimus SB(LIK)</w:t>
            </w:r>
          </w:p>
          <w:p w14:paraId="1D787AE3" w14:textId="1C61140B" w:rsidR="00D419BF" w:rsidRPr="00D935F1" w:rsidRDefault="00D935F1" w:rsidP="00BD5307">
            <w:pPr>
              <w:pStyle w:val="Lentelsturinys"/>
              <w:snapToGrid w:val="0"/>
              <w:rPr>
                <w:rFonts w:cs="Tahoma"/>
              </w:rPr>
            </w:pPr>
            <w:r>
              <w:rPr>
                <w:rFonts w:cs="Tahoma"/>
              </w:rPr>
              <w:t xml:space="preserve">      </w:t>
            </w:r>
            <w:r w:rsidR="00BD5307">
              <w:rPr>
                <w:rFonts w:cs="Tahoma"/>
              </w:rPr>
              <w:t xml:space="preserve">2. </w:t>
            </w:r>
            <w:r w:rsidR="00D419BF">
              <w:rPr>
                <w:rFonts w:cs="Tahoma"/>
              </w:rPr>
              <w:t>Europos Sąjungos lėšos (ES);</w:t>
            </w:r>
          </w:p>
        </w:tc>
      </w:tr>
      <w:tr w:rsidR="00E00265" w:rsidRPr="003D7C3E" w14:paraId="6599E42A" w14:textId="77777777" w:rsidTr="00597991">
        <w:trPr>
          <w:trHeight w:val="649"/>
        </w:trPr>
        <w:tc>
          <w:tcPr>
            <w:tcW w:w="9913" w:type="dxa"/>
            <w:gridSpan w:val="7"/>
            <w:tcBorders>
              <w:left w:val="single" w:sz="1" w:space="0" w:color="000000"/>
              <w:bottom w:val="single" w:sz="1" w:space="0" w:color="000000"/>
              <w:right w:val="single" w:sz="1" w:space="0" w:color="000000"/>
            </w:tcBorders>
            <w:shd w:val="clear" w:color="auto" w:fill="auto"/>
          </w:tcPr>
          <w:p w14:paraId="2868B888" w14:textId="534AB393" w:rsidR="00BD5307" w:rsidRDefault="00D935F1" w:rsidP="00BD5307">
            <w:pPr>
              <w:pStyle w:val="Lentelsturinys"/>
              <w:snapToGrid w:val="0"/>
              <w:jc w:val="both"/>
              <w:rPr>
                <w:rFonts w:cs="Tahoma"/>
                <w:b/>
                <w:bCs/>
                <w:color w:val="000000"/>
                <w:shd w:val="clear" w:color="auto" w:fill="FFFFFF"/>
              </w:rPr>
            </w:pPr>
            <w:r>
              <w:rPr>
                <w:rFonts w:cs="Tahoma"/>
                <w:b/>
                <w:bCs/>
                <w:color w:val="000000"/>
                <w:shd w:val="clear" w:color="auto" w:fill="FFFFFF"/>
              </w:rPr>
              <w:t xml:space="preserve">      </w:t>
            </w:r>
            <w:r w:rsidR="00555B8B">
              <w:rPr>
                <w:rFonts w:cs="Tahoma"/>
                <w:b/>
                <w:bCs/>
                <w:color w:val="000000"/>
                <w:shd w:val="clear" w:color="auto" w:fill="FFFFFF"/>
              </w:rPr>
              <w:t>2015-2024 m.</w:t>
            </w:r>
            <w:r w:rsidR="00E00265" w:rsidRPr="003D7C3E">
              <w:rPr>
                <w:rFonts w:cs="Tahoma"/>
                <w:b/>
                <w:bCs/>
                <w:color w:val="000000"/>
                <w:shd w:val="clear" w:color="auto" w:fill="FFFFFF"/>
              </w:rPr>
              <w:t xml:space="preserve"> Šiaulių miesto strateginio plėtros plano dalys,</w:t>
            </w:r>
            <w:r w:rsidR="00BD5307">
              <w:rPr>
                <w:rFonts w:cs="Tahoma"/>
                <w:b/>
                <w:bCs/>
                <w:color w:val="000000"/>
                <w:shd w:val="clear" w:color="auto" w:fill="FFFFFF"/>
              </w:rPr>
              <w:t xml:space="preserve"> susijusios su vykdoma programa</w:t>
            </w:r>
          </w:p>
          <w:p w14:paraId="02AA0860" w14:textId="4431595A" w:rsidR="00BD5307" w:rsidRDefault="003D7C3E" w:rsidP="00BD5307">
            <w:pPr>
              <w:pStyle w:val="Lentelsturinys"/>
              <w:snapToGrid w:val="0"/>
              <w:jc w:val="both"/>
              <w:rPr>
                <w:rFonts w:cs="Tahoma"/>
                <w:b/>
                <w:bCs/>
                <w:color w:val="000000"/>
                <w:shd w:val="clear" w:color="auto" w:fill="FFFFFF"/>
              </w:rPr>
            </w:pPr>
            <w:r w:rsidRPr="003D7C3E">
              <w:rPr>
                <w:bCs/>
              </w:rPr>
              <w:t>2.1.1.5. Verslumą skatinančių priemonių (informacijos sklaida, konkursai, mokymai) mokinių, studentų, jaunimo tarpe, įgyvendinimas.</w:t>
            </w:r>
          </w:p>
          <w:p w14:paraId="360219B9" w14:textId="063C2C1C" w:rsidR="00BD5307" w:rsidRDefault="003D7C3E" w:rsidP="00BD5307">
            <w:pPr>
              <w:pStyle w:val="Lentelsturinys"/>
              <w:snapToGrid w:val="0"/>
              <w:jc w:val="both"/>
              <w:rPr>
                <w:rFonts w:cs="Tahoma"/>
                <w:b/>
                <w:bCs/>
                <w:color w:val="000000"/>
                <w:shd w:val="clear" w:color="auto" w:fill="FFFFFF"/>
              </w:rPr>
            </w:pPr>
            <w:r w:rsidRPr="003D7C3E">
              <w:rPr>
                <w:bCs/>
              </w:rPr>
              <w:t>2.1.2.1. Miesto rinkodaros strategijos parengimas, investicinio paketo suformavimas.</w:t>
            </w:r>
          </w:p>
          <w:p w14:paraId="75F54C68" w14:textId="077ED639" w:rsidR="00BD5307" w:rsidRDefault="003D7C3E" w:rsidP="00BD5307">
            <w:pPr>
              <w:pStyle w:val="Lentelsturinys"/>
              <w:snapToGrid w:val="0"/>
              <w:jc w:val="both"/>
              <w:rPr>
                <w:rFonts w:cs="Tahoma"/>
                <w:b/>
                <w:bCs/>
                <w:color w:val="000000"/>
                <w:shd w:val="clear" w:color="auto" w:fill="FFFFFF"/>
              </w:rPr>
            </w:pPr>
            <w:r w:rsidRPr="003D7C3E">
              <w:rPr>
                <w:bCs/>
              </w:rPr>
              <w:t>2.1.2.2. Aktualios informacijos apie miesto investicinę aplinką pateikimas savivaldybės interneto svetainėje potencialiems investuotojams.</w:t>
            </w:r>
          </w:p>
          <w:p w14:paraId="06F3CD4F" w14:textId="3661EE53" w:rsidR="00BD5307" w:rsidRDefault="003D7C3E" w:rsidP="00BD5307">
            <w:pPr>
              <w:pStyle w:val="Lentelsturinys"/>
              <w:snapToGrid w:val="0"/>
              <w:jc w:val="both"/>
              <w:rPr>
                <w:rFonts w:cs="Tahoma"/>
                <w:b/>
                <w:bCs/>
                <w:color w:val="000000"/>
                <w:shd w:val="clear" w:color="auto" w:fill="FFFFFF"/>
              </w:rPr>
            </w:pPr>
            <w:r w:rsidRPr="003D7C3E">
              <w:rPr>
                <w:bCs/>
              </w:rPr>
              <w:t>2.1.2.3. LEZ plėtojimas, siekiant pritraukti investuotojus.</w:t>
            </w:r>
          </w:p>
          <w:p w14:paraId="1173830D" w14:textId="7AB3A9F4" w:rsidR="00BD5307" w:rsidRDefault="003D7C3E" w:rsidP="00BD5307">
            <w:pPr>
              <w:pStyle w:val="Lentelsturinys"/>
              <w:snapToGrid w:val="0"/>
              <w:jc w:val="both"/>
              <w:rPr>
                <w:rFonts w:cs="Tahoma"/>
                <w:b/>
                <w:bCs/>
                <w:color w:val="000000"/>
                <w:shd w:val="clear" w:color="auto" w:fill="FFFFFF"/>
              </w:rPr>
            </w:pPr>
            <w:r w:rsidRPr="003D7C3E">
              <w:rPr>
                <w:bCs/>
              </w:rPr>
              <w:t>2.1.2.4. Miesto pristatymas nacionaliniuose ir tarptautiniuose renginiuose.</w:t>
            </w:r>
          </w:p>
          <w:p w14:paraId="29658FFD" w14:textId="4E251890" w:rsidR="00BD5307" w:rsidRDefault="003D7C3E" w:rsidP="00BD5307">
            <w:pPr>
              <w:pStyle w:val="Lentelsturinys"/>
              <w:snapToGrid w:val="0"/>
              <w:jc w:val="both"/>
              <w:rPr>
                <w:rFonts w:cs="Tahoma"/>
                <w:b/>
                <w:bCs/>
                <w:color w:val="000000"/>
                <w:shd w:val="clear" w:color="auto" w:fill="FFFFFF"/>
              </w:rPr>
            </w:pPr>
            <w:r w:rsidRPr="003D7C3E">
              <w:rPr>
                <w:bCs/>
              </w:rPr>
              <w:t>2.1.2.5. Oro uosto žinomumo didinimas.</w:t>
            </w:r>
          </w:p>
          <w:p w14:paraId="2E6EA7E4" w14:textId="2A0F6949" w:rsidR="00BD5307" w:rsidRDefault="003D7C3E" w:rsidP="00BD5307">
            <w:pPr>
              <w:pStyle w:val="Lentelsturinys"/>
              <w:snapToGrid w:val="0"/>
              <w:jc w:val="both"/>
              <w:rPr>
                <w:rFonts w:cs="Tahoma"/>
                <w:b/>
                <w:bCs/>
                <w:color w:val="000000"/>
                <w:shd w:val="clear" w:color="auto" w:fill="FFFFFF"/>
              </w:rPr>
            </w:pPr>
            <w:r w:rsidRPr="003D7C3E">
              <w:rPr>
                <w:bCs/>
              </w:rPr>
              <w:t>2.1.3.1. Informacinė duomenų bazės plėtojimas: laisvų, laikinai nenaudojamų ir užimtų žemės sklypų bei pastatų/patalpų pritaikymo verslo plėtrai galimybių analizavimas.</w:t>
            </w:r>
          </w:p>
          <w:p w14:paraId="4D39771E" w14:textId="42DF9A26" w:rsidR="003D7C3E" w:rsidRPr="00BD5307" w:rsidRDefault="003D7C3E" w:rsidP="00BD5307">
            <w:pPr>
              <w:pStyle w:val="Lentelsturinys"/>
              <w:snapToGrid w:val="0"/>
              <w:jc w:val="both"/>
              <w:rPr>
                <w:rFonts w:cs="Tahoma"/>
                <w:b/>
                <w:bCs/>
                <w:color w:val="000000"/>
                <w:shd w:val="clear" w:color="auto" w:fill="FFFFFF"/>
              </w:rPr>
            </w:pPr>
            <w:r w:rsidRPr="003D7C3E">
              <w:rPr>
                <w:bCs/>
              </w:rPr>
              <w:t>2.1.3.3. Verslo skatinimo priemonių įgyvendinimas.</w:t>
            </w:r>
          </w:p>
          <w:p w14:paraId="6B16D297" w14:textId="45D2D48F" w:rsidR="00E00265" w:rsidRPr="003D7C3E" w:rsidRDefault="003D7C3E" w:rsidP="00C0343F">
            <w:pPr>
              <w:pStyle w:val="Lentelsturinys"/>
              <w:snapToGrid w:val="0"/>
              <w:jc w:val="both"/>
              <w:rPr>
                <w:rFonts w:cs="Tahoma"/>
                <w:b/>
                <w:bCs/>
                <w:color w:val="000000"/>
                <w:shd w:val="clear" w:color="auto" w:fill="FFFFFF"/>
              </w:rPr>
            </w:pPr>
            <w:r w:rsidRPr="003D7C3E">
              <w:rPr>
                <w:bCs/>
              </w:rPr>
              <w:t>3.2.1.2. Oro uosto infrastruktūros sukūrimas.</w:t>
            </w:r>
          </w:p>
        </w:tc>
      </w:tr>
      <w:tr w:rsidR="00D419BF" w14:paraId="1D787AEF" w14:textId="77777777" w:rsidTr="00597991">
        <w:tc>
          <w:tcPr>
            <w:tcW w:w="9913" w:type="dxa"/>
            <w:gridSpan w:val="7"/>
            <w:tcBorders>
              <w:left w:val="single" w:sz="1" w:space="0" w:color="000000"/>
              <w:bottom w:val="single" w:sz="1" w:space="0" w:color="000000"/>
              <w:right w:val="single" w:sz="1" w:space="0" w:color="000000"/>
            </w:tcBorders>
            <w:shd w:val="clear" w:color="auto" w:fill="auto"/>
          </w:tcPr>
          <w:p w14:paraId="6C58FEC8" w14:textId="0065049B" w:rsidR="0070629E" w:rsidRDefault="00D935F1" w:rsidP="0070629E">
            <w:pPr>
              <w:pStyle w:val="Lentelsturinys"/>
              <w:snapToGrid w:val="0"/>
              <w:rPr>
                <w:rFonts w:cs="Tahoma"/>
                <w:b/>
                <w:bCs/>
                <w:color w:val="000000"/>
                <w:shd w:val="clear" w:color="auto" w:fill="FFFFFF"/>
              </w:rPr>
            </w:pPr>
            <w:r>
              <w:rPr>
                <w:rFonts w:cs="Tahoma"/>
                <w:b/>
                <w:bCs/>
                <w:color w:val="000000"/>
                <w:shd w:val="clear" w:color="auto" w:fill="FFFFFF"/>
              </w:rPr>
              <w:t xml:space="preserve">      </w:t>
            </w:r>
            <w:r w:rsidR="00D419BF">
              <w:rPr>
                <w:rFonts w:cs="Tahoma"/>
                <w:b/>
                <w:bCs/>
                <w:color w:val="000000"/>
                <w:shd w:val="clear" w:color="auto" w:fill="FFFFFF"/>
              </w:rPr>
              <w:t>Susiję įstatymai ir kiti norminiai teisės aktai:</w:t>
            </w:r>
          </w:p>
          <w:p w14:paraId="19EAFBAA" w14:textId="15D49207" w:rsidR="0070629E" w:rsidRDefault="00511D22" w:rsidP="0070629E">
            <w:pPr>
              <w:pStyle w:val="Lentelsturinys"/>
              <w:snapToGrid w:val="0"/>
              <w:rPr>
                <w:bCs/>
                <w:color w:val="000000"/>
                <w:shd w:val="clear" w:color="auto" w:fill="FFFFFF"/>
              </w:rPr>
            </w:pPr>
            <w:r>
              <w:rPr>
                <w:bCs/>
                <w:color w:val="000000"/>
                <w:shd w:val="clear" w:color="auto" w:fill="FFFFFF"/>
              </w:rPr>
              <w:t xml:space="preserve">1. </w:t>
            </w:r>
            <w:r w:rsidR="002B326B">
              <w:rPr>
                <w:bCs/>
                <w:color w:val="000000"/>
                <w:shd w:val="clear" w:color="auto" w:fill="FFFFFF"/>
              </w:rPr>
              <w:t>L</w:t>
            </w:r>
            <w:r w:rsidR="00D419BF" w:rsidRPr="00DD78D8">
              <w:rPr>
                <w:bCs/>
                <w:color w:val="000000"/>
                <w:shd w:val="clear" w:color="auto" w:fill="FFFFFF"/>
              </w:rPr>
              <w:t>R vietos savivaldos įstatymas;</w:t>
            </w:r>
          </w:p>
          <w:p w14:paraId="1F8F00FD" w14:textId="04239E85" w:rsidR="0070629E" w:rsidRDefault="00511D22" w:rsidP="0070629E">
            <w:pPr>
              <w:pStyle w:val="Lentelsturinys"/>
              <w:snapToGrid w:val="0"/>
              <w:rPr>
                <w:bCs/>
                <w:color w:val="000000"/>
                <w:shd w:val="clear" w:color="auto" w:fill="FFFFFF"/>
              </w:rPr>
            </w:pPr>
            <w:r>
              <w:rPr>
                <w:bCs/>
                <w:color w:val="000000"/>
                <w:shd w:val="clear" w:color="auto" w:fill="FFFFFF"/>
              </w:rPr>
              <w:t xml:space="preserve">2. </w:t>
            </w:r>
            <w:r w:rsidR="002B326B">
              <w:rPr>
                <w:bCs/>
                <w:color w:val="000000"/>
                <w:shd w:val="clear" w:color="auto" w:fill="FFFFFF"/>
              </w:rPr>
              <w:t>LR</w:t>
            </w:r>
            <w:r w:rsidR="00D419BF" w:rsidRPr="00DD78D8">
              <w:rPr>
                <w:bCs/>
                <w:color w:val="000000"/>
                <w:shd w:val="clear" w:color="auto" w:fill="FFFFFF"/>
              </w:rPr>
              <w:t xml:space="preserve"> biudžeto sandaros įstatymas; </w:t>
            </w:r>
          </w:p>
          <w:p w14:paraId="1C1F3EA4" w14:textId="30F96B23" w:rsidR="0070629E" w:rsidRDefault="00511D22" w:rsidP="0070629E">
            <w:pPr>
              <w:pStyle w:val="Lentelsturinys"/>
              <w:snapToGrid w:val="0"/>
              <w:rPr>
                <w:rFonts w:cs="Tahoma"/>
                <w:color w:val="000000"/>
                <w:shd w:val="clear" w:color="auto" w:fill="FFFFFF"/>
              </w:rPr>
            </w:pPr>
            <w:r>
              <w:rPr>
                <w:rFonts w:cs="Tahoma"/>
                <w:color w:val="000000"/>
                <w:shd w:val="clear" w:color="auto" w:fill="FFFFFF"/>
              </w:rPr>
              <w:t xml:space="preserve">3. </w:t>
            </w:r>
            <w:r w:rsidR="002B326B">
              <w:rPr>
                <w:rFonts w:cs="Tahoma"/>
                <w:color w:val="000000"/>
                <w:shd w:val="clear" w:color="auto" w:fill="FFFFFF"/>
              </w:rPr>
              <w:t>2</w:t>
            </w:r>
            <w:r w:rsidR="0070629E">
              <w:rPr>
                <w:rFonts w:cs="Tahoma"/>
                <w:color w:val="000000"/>
                <w:shd w:val="clear" w:color="auto" w:fill="FFFFFF"/>
              </w:rPr>
              <w:t>015–2024 m.</w:t>
            </w:r>
            <w:r w:rsidR="002B326B">
              <w:rPr>
                <w:rFonts w:cs="Tahoma"/>
                <w:color w:val="000000"/>
                <w:shd w:val="clear" w:color="auto" w:fill="FFFFFF"/>
              </w:rPr>
              <w:t xml:space="preserve"> Šiaulių m.</w:t>
            </w:r>
            <w:r w:rsidR="00D419BF" w:rsidRPr="00DD78D8">
              <w:rPr>
                <w:rFonts w:cs="Tahoma"/>
                <w:color w:val="000000"/>
                <w:shd w:val="clear" w:color="auto" w:fill="FFFFFF"/>
              </w:rPr>
              <w:t xml:space="preserve"> strateginis plėtros planas;</w:t>
            </w:r>
          </w:p>
          <w:p w14:paraId="569ACDE6" w14:textId="3146A2D9" w:rsidR="0070629E" w:rsidRDefault="00511D22" w:rsidP="0070629E">
            <w:pPr>
              <w:pStyle w:val="Lentelsturinys"/>
              <w:snapToGrid w:val="0"/>
              <w:rPr>
                <w:rFonts w:cs="Tahoma"/>
                <w:shd w:val="clear" w:color="auto" w:fill="FFFFFF"/>
              </w:rPr>
            </w:pPr>
            <w:r>
              <w:rPr>
                <w:rFonts w:cs="Tahoma"/>
                <w:bCs/>
                <w:color w:val="000000"/>
                <w:shd w:val="clear" w:color="auto" w:fill="FFFFFF"/>
              </w:rPr>
              <w:t xml:space="preserve">4. </w:t>
            </w:r>
            <w:r w:rsidR="002B326B">
              <w:rPr>
                <w:rFonts w:cs="Tahoma"/>
                <w:bCs/>
                <w:color w:val="000000"/>
                <w:shd w:val="clear" w:color="auto" w:fill="FFFFFF"/>
              </w:rPr>
              <w:t>LR</w:t>
            </w:r>
            <w:r w:rsidR="00D419BF" w:rsidRPr="00DD78D8">
              <w:rPr>
                <w:rFonts w:cs="Tahoma"/>
                <w:shd w:val="clear" w:color="auto" w:fill="FFFFFF"/>
              </w:rPr>
              <w:t xml:space="preserve"> smulkaus ir vidutinio verslo plėtros įstatymas;</w:t>
            </w:r>
          </w:p>
          <w:p w14:paraId="40BF814B" w14:textId="1CCFFBA5" w:rsidR="0070629E" w:rsidRDefault="00511D22" w:rsidP="0070629E">
            <w:pPr>
              <w:pStyle w:val="Lentelsturinys"/>
              <w:snapToGrid w:val="0"/>
              <w:rPr>
                <w:rFonts w:cs="Tahoma"/>
                <w:shd w:val="clear" w:color="auto" w:fill="FFFFFF"/>
              </w:rPr>
            </w:pPr>
            <w:r>
              <w:rPr>
                <w:rFonts w:cs="Tahoma"/>
                <w:bCs/>
                <w:color w:val="000000"/>
                <w:shd w:val="clear" w:color="auto" w:fill="FFFFFF"/>
              </w:rPr>
              <w:t xml:space="preserve">5. </w:t>
            </w:r>
            <w:r w:rsidR="002B326B">
              <w:rPr>
                <w:rFonts w:cs="Tahoma"/>
                <w:bCs/>
                <w:color w:val="000000"/>
                <w:shd w:val="clear" w:color="auto" w:fill="FFFFFF"/>
              </w:rPr>
              <w:t>LR</w:t>
            </w:r>
            <w:r w:rsidR="00D419BF" w:rsidRPr="00DD78D8">
              <w:rPr>
                <w:rFonts w:cs="Tahoma"/>
                <w:shd w:val="clear" w:color="auto" w:fill="FFFFFF"/>
              </w:rPr>
              <w:t xml:space="preserve"> pagalbos ūkio subjektams kontrolės įstatymas; </w:t>
            </w:r>
          </w:p>
          <w:p w14:paraId="1A2125A7" w14:textId="7FE45ACB" w:rsidR="0070629E" w:rsidRDefault="00511D22" w:rsidP="0070629E">
            <w:pPr>
              <w:pStyle w:val="Lentelsturinys"/>
              <w:snapToGrid w:val="0"/>
              <w:rPr>
                <w:rFonts w:cs="Tahoma"/>
                <w:shd w:val="clear" w:color="auto" w:fill="FFFFFF"/>
              </w:rPr>
            </w:pPr>
            <w:r>
              <w:rPr>
                <w:rFonts w:cs="Tahoma"/>
                <w:bCs/>
                <w:color w:val="000000"/>
                <w:shd w:val="clear" w:color="auto" w:fill="FFFFFF"/>
              </w:rPr>
              <w:t xml:space="preserve">6. </w:t>
            </w:r>
            <w:r w:rsidR="002B326B">
              <w:rPr>
                <w:rFonts w:cs="Tahoma"/>
                <w:bCs/>
                <w:color w:val="000000"/>
                <w:shd w:val="clear" w:color="auto" w:fill="FFFFFF"/>
              </w:rPr>
              <w:t>LR</w:t>
            </w:r>
            <w:r w:rsidR="00D419BF" w:rsidRPr="00DD78D8">
              <w:rPr>
                <w:rFonts w:cs="Tahoma"/>
                <w:bCs/>
                <w:color w:val="000000"/>
                <w:shd w:val="clear" w:color="auto" w:fill="FFFFFF"/>
              </w:rPr>
              <w:t xml:space="preserve"> </w:t>
            </w:r>
            <w:r w:rsidR="00D419BF" w:rsidRPr="00DD78D8">
              <w:rPr>
                <w:rFonts w:cs="Tahoma"/>
                <w:shd w:val="clear" w:color="auto" w:fill="FFFFFF"/>
              </w:rPr>
              <w:t xml:space="preserve">konkurencijos įstatymas; </w:t>
            </w:r>
          </w:p>
          <w:p w14:paraId="6FB49647" w14:textId="2B5320B9" w:rsidR="0070629E" w:rsidRDefault="00511D22" w:rsidP="0070629E">
            <w:pPr>
              <w:pStyle w:val="Lentelsturinys"/>
              <w:snapToGrid w:val="0"/>
              <w:rPr>
                <w:rFonts w:cs="Tahoma"/>
                <w:shd w:val="clear" w:color="auto" w:fill="FFFFFF"/>
              </w:rPr>
            </w:pPr>
            <w:r>
              <w:rPr>
                <w:rFonts w:cs="Tahoma"/>
                <w:bCs/>
                <w:color w:val="000000"/>
                <w:shd w:val="clear" w:color="auto" w:fill="FFFFFF"/>
              </w:rPr>
              <w:t xml:space="preserve">7. </w:t>
            </w:r>
            <w:r w:rsidR="002B326B">
              <w:rPr>
                <w:rFonts w:cs="Tahoma"/>
                <w:bCs/>
                <w:color w:val="000000"/>
                <w:shd w:val="clear" w:color="auto" w:fill="FFFFFF"/>
              </w:rPr>
              <w:t>LR</w:t>
            </w:r>
            <w:r w:rsidR="00D419BF" w:rsidRPr="00DD78D8">
              <w:rPr>
                <w:rFonts w:cs="Tahoma"/>
                <w:shd w:val="clear" w:color="auto" w:fill="FFFFFF"/>
              </w:rPr>
              <w:t xml:space="preserve"> investicijų įstatymas; </w:t>
            </w:r>
          </w:p>
          <w:p w14:paraId="04AE0594" w14:textId="6586E066" w:rsidR="0070629E" w:rsidRDefault="00511D22" w:rsidP="0070629E">
            <w:pPr>
              <w:pStyle w:val="Lentelsturinys"/>
              <w:snapToGrid w:val="0"/>
              <w:rPr>
                <w:rFonts w:cs="Tahoma"/>
                <w:shd w:val="clear" w:color="auto" w:fill="FFFFFF"/>
              </w:rPr>
            </w:pPr>
            <w:r>
              <w:rPr>
                <w:rFonts w:cs="Tahoma"/>
                <w:bCs/>
                <w:shd w:val="clear" w:color="auto" w:fill="FFFFFF"/>
              </w:rPr>
              <w:t xml:space="preserve">8. </w:t>
            </w:r>
            <w:r w:rsidR="002B326B">
              <w:rPr>
                <w:rFonts w:cs="Tahoma"/>
                <w:bCs/>
                <w:shd w:val="clear" w:color="auto" w:fill="FFFFFF"/>
              </w:rPr>
              <w:t>LR</w:t>
            </w:r>
            <w:r w:rsidR="00D419BF" w:rsidRPr="00DD78D8">
              <w:rPr>
                <w:rFonts w:cs="Tahoma"/>
                <w:shd w:val="clear" w:color="auto" w:fill="FFFFFF"/>
              </w:rPr>
              <w:t xml:space="preserve"> viešųjų pirkimų įstatymas; </w:t>
            </w:r>
          </w:p>
          <w:p w14:paraId="539E7115" w14:textId="77777777" w:rsidR="00D419BF" w:rsidRDefault="00511D22" w:rsidP="0070629E">
            <w:pPr>
              <w:pStyle w:val="Lentelsturinys"/>
              <w:snapToGrid w:val="0"/>
              <w:rPr>
                <w:rFonts w:cs="Tahoma"/>
                <w:shd w:val="clear" w:color="auto" w:fill="FFFFFF"/>
              </w:rPr>
            </w:pPr>
            <w:r>
              <w:rPr>
                <w:rFonts w:cs="Tahoma"/>
                <w:bCs/>
                <w:color w:val="000000"/>
                <w:shd w:val="clear" w:color="auto" w:fill="FFFFFF"/>
              </w:rPr>
              <w:t xml:space="preserve">9. </w:t>
            </w:r>
            <w:r w:rsidR="002B326B">
              <w:rPr>
                <w:rFonts w:cs="Tahoma"/>
                <w:bCs/>
                <w:color w:val="000000"/>
                <w:shd w:val="clear" w:color="auto" w:fill="FFFFFF"/>
              </w:rPr>
              <w:t>LR</w:t>
            </w:r>
            <w:r w:rsidR="0042704C">
              <w:rPr>
                <w:rFonts w:cs="Tahoma"/>
                <w:shd w:val="clear" w:color="auto" w:fill="FFFFFF"/>
              </w:rPr>
              <w:t xml:space="preserve"> užimtumo įstatymas;</w:t>
            </w:r>
          </w:p>
          <w:p w14:paraId="647E99ED" w14:textId="77777777" w:rsidR="0042704C" w:rsidRDefault="0042704C" w:rsidP="0070629E">
            <w:pPr>
              <w:pStyle w:val="Lentelsturinys"/>
              <w:snapToGrid w:val="0"/>
              <w:rPr>
                <w:color w:val="000000" w:themeColor="text1"/>
              </w:rPr>
            </w:pPr>
            <w:r>
              <w:rPr>
                <w:rFonts w:cs="Tahoma"/>
                <w:shd w:val="clear" w:color="auto" w:fill="FFFFFF"/>
              </w:rPr>
              <w:t xml:space="preserve">10. </w:t>
            </w:r>
            <w:r w:rsidRPr="009266E7">
              <w:rPr>
                <w:color w:val="000000" w:themeColor="text1"/>
              </w:rPr>
              <w:t>LR Aviacijos įstatymas;</w:t>
            </w:r>
          </w:p>
          <w:p w14:paraId="5E7E5704" w14:textId="77777777" w:rsidR="0042704C" w:rsidRDefault="0042704C" w:rsidP="0070629E">
            <w:pPr>
              <w:pStyle w:val="Lentelsturinys"/>
              <w:snapToGrid w:val="0"/>
              <w:rPr>
                <w:color w:val="000000" w:themeColor="text1"/>
              </w:rPr>
            </w:pPr>
            <w:r>
              <w:rPr>
                <w:color w:val="000000" w:themeColor="text1"/>
              </w:rPr>
              <w:t xml:space="preserve">11. </w:t>
            </w:r>
            <w:r w:rsidRPr="009266E7">
              <w:rPr>
                <w:color w:val="000000" w:themeColor="text1"/>
              </w:rPr>
              <w:t>LR Strateginę reikšmę nacionaliniam saugumui turinčių įmonių ir įrenginių bei kitų nacionaliniam saugumui užtikrinti svarbių įmonių įstatymas;</w:t>
            </w:r>
          </w:p>
          <w:p w14:paraId="1D787AEE" w14:textId="1C4620BA" w:rsidR="0042704C" w:rsidRPr="0070629E" w:rsidRDefault="0042704C" w:rsidP="0070629E">
            <w:pPr>
              <w:pStyle w:val="Lentelsturinys"/>
              <w:snapToGrid w:val="0"/>
              <w:rPr>
                <w:rFonts w:cs="Tahoma"/>
                <w:b/>
                <w:bCs/>
                <w:color w:val="000000"/>
                <w:shd w:val="clear" w:color="auto" w:fill="FFFFFF"/>
              </w:rPr>
            </w:pPr>
            <w:r>
              <w:rPr>
                <w:color w:val="000000" w:themeColor="text1"/>
              </w:rPr>
              <w:t xml:space="preserve">12. </w:t>
            </w:r>
            <w:r w:rsidRPr="006A1AE1">
              <w:rPr>
                <w:color w:val="000000" w:themeColor="text1"/>
              </w:rPr>
              <w:t>Šiaulių miesto ekonominės plėtros ir investicijų pritraukimo strategija.</w:t>
            </w:r>
          </w:p>
        </w:tc>
      </w:tr>
    </w:tbl>
    <w:p w14:paraId="1D787AF0" w14:textId="77777777" w:rsidR="00A42CA0" w:rsidRDefault="00A42CA0">
      <w:pPr>
        <w:pStyle w:val="Pagrindinistekstas"/>
      </w:pPr>
    </w:p>
    <w:p w14:paraId="1D787AF1" w14:textId="77777777" w:rsidR="00177970" w:rsidRDefault="00177970">
      <w:pPr>
        <w:pStyle w:val="Pagrindinistekstas"/>
      </w:pPr>
    </w:p>
    <w:p w14:paraId="1D787AF2" w14:textId="77777777" w:rsidR="00177970" w:rsidRDefault="00177970" w:rsidP="00177970">
      <w:pPr>
        <w:pStyle w:val="Pagrindinistekstas"/>
        <w:jc w:val="center"/>
      </w:pPr>
    </w:p>
    <w:sectPr w:rsidR="00177970" w:rsidSect="00CA6DCC">
      <w:headerReference w:type="default" r:id="rId9"/>
      <w:pgSz w:w="11906" w:h="16838"/>
      <w:pgMar w:top="567" w:right="567" w:bottom="567" w:left="1418" w:header="567" w:footer="567" w:gutter="0"/>
      <w:pgNumType w:start="75"/>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A9E8C4" w14:textId="77777777" w:rsidR="001E19D1" w:rsidRDefault="001E19D1" w:rsidP="00FF19F5">
      <w:r>
        <w:separator/>
      </w:r>
    </w:p>
  </w:endnote>
  <w:endnote w:type="continuationSeparator" w:id="0">
    <w:p w14:paraId="20C4549D" w14:textId="77777777" w:rsidR="001E19D1" w:rsidRDefault="001E19D1" w:rsidP="00FF19F5">
      <w:r>
        <w:continuationSeparator/>
      </w:r>
    </w:p>
  </w:endnote>
  <w:endnote w:type="continuationNotice" w:id="1">
    <w:p w14:paraId="330EF6BC" w14:textId="77777777" w:rsidR="001E19D1" w:rsidRDefault="001E1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02"/>
    <w:family w:val="auto"/>
    <w:pitch w:val="default"/>
  </w:font>
  <w:font w:name="OpenSymbol">
    <w:altName w:val="Arial Unicode MS"/>
    <w:charset w:val="02"/>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FDF5A" w14:textId="77777777" w:rsidR="001E19D1" w:rsidRDefault="001E19D1" w:rsidP="00FF19F5">
      <w:r>
        <w:separator/>
      </w:r>
    </w:p>
  </w:footnote>
  <w:footnote w:type="continuationSeparator" w:id="0">
    <w:p w14:paraId="6FE1958D" w14:textId="77777777" w:rsidR="001E19D1" w:rsidRDefault="001E19D1" w:rsidP="00FF19F5">
      <w:r>
        <w:continuationSeparator/>
      </w:r>
    </w:p>
  </w:footnote>
  <w:footnote w:type="continuationNotice" w:id="1">
    <w:p w14:paraId="14EFC847" w14:textId="77777777" w:rsidR="001E19D1" w:rsidRDefault="001E19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87AF7" w14:textId="77777777" w:rsidR="00FF19F5" w:rsidRDefault="00FF19F5">
    <w:pPr>
      <w:pStyle w:val="Antrats"/>
      <w:jc w:val="center"/>
    </w:pPr>
    <w:r>
      <w:fldChar w:fldCharType="begin"/>
    </w:r>
    <w:r>
      <w:instrText>PAGE   \* MERGEFORMAT</w:instrText>
    </w:r>
    <w:r>
      <w:fldChar w:fldCharType="separate"/>
    </w:r>
    <w:r w:rsidR="00196BC9">
      <w:rPr>
        <w:noProof/>
      </w:rPr>
      <w:t>75</w:t>
    </w:r>
    <w:r>
      <w:fldChar w:fldCharType="end"/>
    </w:r>
  </w:p>
  <w:p w14:paraId="1D787AF8" w14:textId="77777777" w:rsidR="00FF19F5" w:rsidRDefault="00FF19F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283"/>
        </w:tabs>
        <w:ind w:left="283" w:firstLine="0"/>
      </w:pPr>
      <w:rPr>
        <w:rFonts w:ascii="Symbol" w:hAnsi="Symbol" w:cs="StarSymbol"/>
        <w:sz w:val="18"/>
        <w:szCs w:val="18"/>
      </w:rPr>
    </w:lvl>
    <w:lvl w:ilvl="1">
      <w:start w:val="1"/>
      <w:numFmt w:val="bullet"/>
      <w:lvlText w:val=""/>
      <w:lvlJc w:val="left"/>
      <w:pPr>
        <w:tabs>
          <w:tab w:val="num" w:pos="283"/>
        </w:tabs>
        <w:ind w:left="283" w:firstLine="0"/>
      </w:pPr>
      <w:rPr>
        <w:rFonts w:ascii="Symbol" w:hAnsi="Symbol" w:cs="StarSymbol"/>
        <w:sz w:val="18"/>
        <w:szCs w:val="18"/>
      </w:rPr>
    </w:lvl>
    <w:lvl w:ilvl="2">
      <w:start w:val="1"/>
      <w:numFmt w:val="bullet"/>
      <w:lvlText w:val=""/>
      <w:lvlJc w:val="left"/>
      <w:pPr>
        <w:tabs>
          <w:tab w:val="num" w:pos="283"/>
        </w:tabs>
        <w:ind w:left="283" w:firstLine="0"/>
      </w:pPr>
      <w:rPr>
        <w:rFonts w:ascii="Symbol" w:hAnsi="Symbol" w:cs="StarSymbol"/>
        <w:sz w:val="18"/>
        <w:szCs w:val="18"/>
      </w:rPr>
    </w:lvl>
    <w:lvl w:ilvl="3">
      <w:start w:val="1"/>
      <w:numFmt w:val="bullet"/>
      <w:lvlText w:val=""/>
      <w:lvlJc w:val="left"/>
      <w:pPr>
        <w:tabs>
          <w:tab w:val="num" w:pos="283"/>
        </w:tabs>
        <w:ind w:left="283" w:firstLine="0"/>
      </w:pPr>
      <w:rPr>
        <w:rFonts w:ascii="Symbol" w:hAnsi="Symbol" w:cs="StarSymbol"/>
        <w:sz w:val="18"/>
        <w:szCs w:val="18"/>
      </w:rPr>
    </w:lvl>
    <w:lvl w:ilvl="4">
      <w:start w:val="1"/>
      <w:numFmt w:val="bullet"/>
      <w:lvlText w:val=""/>
      <w:lvlJc w:val="left"/>
      <w:pPr>
        <w:tabs>
          <w:tab w:val="num" w:pos="283"/>
        </w:tabs>
        <w:ind w:left="283" w:firstLine="0"/>
      </w:pPr>
      <w:rPr>
        <w:rFonts w:ascii="Symbol" w:hAnsi="Symbol" w:cs="StarSymbol"/>
        <w:sz w:val="18"/>
        <w:szCs w:val="18"/>
      </w:rPr>
    </w:lvl>
    <w:lvl w:ilvl="5">
      <w:start w:val="1"/>
      <w:numFmt w:val="bullet"/>
      <w:lvlText w:val=""/>
      <w:lvlJc w:val="left"/>
      <w:pPr>
        <w:tabs>
          <w:tab w:val="num" w:pos="283"/>
        </w:tabs>
        <w:ind w:left="283" w:firstLine="0"/>
      </w:pPr>
      <w:rPr>
        <w:rFonts w:ascii="Symbol" w:hAnsi="Symbol" w:cs="StarSymbol"/>
        <w:sz w:val="18"/>
        <w:szCs w:val="18"/>
      </w:rPr>
    </w:lvl>
    <w:lvl w:ilvl="6">
      <w:start w:val="1"/>
      <w:numFmt w:val="bullet"/>
      <w:lvlText w:val=""/>
      <w:lvlJc w:val="left"/>
      <w:pPr>
        <w:tabs>
          <w:tab w:val="num" w:pos="283"/>
        </w:tabs>
        <w:ind w:left="283" w:firstLine="0"/>
      </w:pPr>
      <w:rPr>
        <w:rFonts w:ascii="Symbol" w:hAnsi="Symbol" w:cs="StarSymbol"/>
        <w:sz w:val="18"/>
        <w:szCs w:val="18"/>
      </w:rPr>
    </w:lvl>
    <w:lvl w:ilvl="7">
      <w:start w:val="1"/>
      <w:numFmt w:val="bullet"/>
      <w:lvlText w:val=""/>
      <w:lvlJc w:val="left"/>
      <w:pPr>
        <w:tabs>
          <w:tab w:val="num" w:pos="283"/>
        </w:tabs>
        <w:ind w:left="283" w:firstLine="0"/>
      </w:pPr>
      <w:rPr>
        <w:rFonts w:ascii="Symbol" w:hAnsi="Symbol" w:cs="StarSymbol"/>
        <w:sz w:val="18"/>
        <w:szCs w:val="18"/>
      </w:rPr>
    </w:lvl>
    <w:lvl w:ilvl="8">
      <w:start w:val="1"/>
      <w:numFmt w:val="bullet"/>
      <w:lvlText w:val=""/>
      <w:lvlJc w:val="left"/>
      <w:pPr>
        <w:tabs>
          <w:tab w:val="num" w:pos="283"/>
        </w:tabs>
        <w:ind w:left="283" w:firstLine="0"/>
      </w:pPr>
      <w:rPr>
        <w:rFonts w:ascii="Symbol" w:hAnsi="Symbol" w:cs="StarSymbol"/>
        <w:sz w:val="18"/>
        <w:szCs w:val="18"/>
      </w:rPr>
    </w:lvl>
  </w:abstractNum>
  <w:abstractNum w:abstractNumId="2">
    <w:nsid w:val="00000003"/>
    <w:multiLevelType w:val="singleLevel"/>
    <w:tmpl w:val="00000003"/>
    <w:name w:val="WW8Num3"/>
    <w:lvl w:ilvl="0">
      <w:start w:val="1"/>
      <w:numFmt w:val="decimal"/>
      <w:lvlText w:val="%1."/>
      <w:lvlJc w:val="left"/>
      <w:pPr>
        <w:tabs>
          <w:tab w:val="num" w:pos="0"/>
        </w:tabs>
        <w:ind w:left="0" w:firstLine="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5DF739B"/>
    <w:multiLevelType w:val="hybridMultilevel"/>
    <w:tmpl w:val="E08052D6"/>
    <w:lvl w:ilvl="0" w:tplc="49E2F8B6">
      <w:start w:val="1"/>
      <w:numFmt w:val="bullet"/>
      <w:lvlText w:val=""/>
      <w:lvlJc w:val="left"/>
      <w:pPr>
        <w:ind w:left="1004" w:hanging="360"/>
      </w:pPr>
      <w:rPr>
        <w:rFonts w:ascii="Symbol" w:hAnsi="Symbol" w:hint="default"/>
        <w:b w:val="0"/>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5">
    <w:nsid w:val="1F5C46D3"/>
    <w:multiLevelType w:val="hybridMultilevel"/>
    <w:tmpl w:val="8708B8E6"/>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6">
    <w:nsid w:val="56747AA2"/>
    <w:multiLevelType w:val="hybridMultilevel"/>
    <w:tmpl w:val="5E7A0504"/>
    <w:lvl w:ilvl="0" w:tplc="3758914A">
      <w:numFmt w:val="bullet"/>
      <w:lvlText w:val="-"/>
      <w:lvlJc w:val="left"/>
      <w:pPr>
        <w:ind w:left="1080" w:hanging="360"/>
      </w:pPr>
      <w:rPr>
        <w:rFonts w:ascii="Times New Roman" w:eastAsia="Lucida Sans Unicod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422263F"/>
    <w:multiLevelType w:val="hybridMultilevel"/>
    <w:tmpl w:val="C512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6696574A"/>
    <w:multiLevelType w:val="hybridMultilevel"/>
    <w:tmpl w:val="B51210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455"/>
    <w:rsid w:val="0000207A"/>
    <w:rsid w:val="00002B5E"/>
    <w:rsid w:val="0000381B"/>
    <w:rsid w:val="00004F16"/>
    <w:rsid w:val="000073EC"/>
    <w:rsid w:val="000215FD"/>
    <w:rsid w:val="000277FE"/>
    <w:rsid w:val="00030629"/>
    <w:rsid w:val="00030CDF"/>
    <w:rsid w:val="00036082"/>
    <w:rsid w:val="0004291C"/>
    <w:rsid w:val="000479DA"/>
    <w:rsid w:val="0005195E"/>
    <w:rsid w:val="00060166"/>
    <w:rsid w:val="00066301"/>
    <w:rsid w:val="00070D64"/>
    <w:rsid w:val="00070EA6"/>
    <w:rsid w:val="0007501D"/>
    <w:rsid w:val="0009078A"/>
    <w:rsid w:val="00091C00"/>
    <w:rsid w:val="00092B7A"/>
    <w:rsid w:val="000A148E"/>
    <w:rsid w:val="000B12F7"/>
    <w:rsid w:val="000B63A3"/>
    <w:rsid w:val="000C6158"/>
    <w:rsid w:val="000D4F9E"/>
    <w:rsid w:val="000D4FD6"/>
    <w:rsid w:val="000D63D9"/>
    <w:rsid w:val="000F4D8C"/>
    <w:rsid w:val="000F53C4"/>
    <w:rsid w:val="001062C3"/>
    <w:rsid w:val="00115EB9"/>
    <w:rsid w:val="00116305"/>
    <w:rsid w:val="0012704E"/>
    <w:rsid w:val="00130DBD"/>
    <w:rsid w:val="001313B3"/>
    <w:rsid w:val="001337B9"/>
    <w:rsid w:val="00133B92"/>
    <w:rsid w:val="00144437"/>
    <w:rsid w:val="00152919"/>
    <w:rsid w:val="00155B3B"/>
    <w:rsid w:val="00156C22"/>
    <w:rsid w:val="00164873"/>
    <w:rsid w:val="00165C36"/>
    <w:rsid w:val="00167E14"/>
    <w:rsid w:val="001749C6"/>
    <w:rsid w:val="00177970"/>
    <w:rsid w:val="001836BA"/>
    <w:rsid w:val="00196BC9"/>
    <w:rsid w:val="001A394A"/>
    <w:rsid w:val="001A4F05"/>
    <w:rsid w:val="001A60D8"/>
    <w:rsid w:val="001B78AA"/>
    <w:rsid w:val="001B7B3D"/>
    <w:rsid w:val="001B7DF5"/>
    <w:rsid w:val="001C17AA"/>
    <w:rsid w:val="001D2AD9"/>
    <w:rsid w:val="001E19D1"/>
    <w:rsid w:val="001F2787"/>
    <w:rsid w:val="001F3C56"/>
    <w:rsid w:val="00202C5D"/>
    <w:rsid w:val="002135CA"/>
    <w:rsid w:val="0023278C"/>
    <w:rsid w:val="00241FB7"/>
    <w:rsid w:val="00250AE7"/>
    <w:rsid w:val="00260B5F"/>
    <w:rsid w:val="00271CC0"/>
    <w:rsid w:val="00273EEF"/>
    <w:rsid w:val="002835A3"/>
    <w:rsid w:val="00283DD5"/>
    <w:rsid w:val="00285608"/>
    <w:rsid w:val="00293ABD"/>
    <w:rsid w:val="002A4F43"/>
    <w:rsid w:val="002B1679"/>
    <w:rsid w:val="002B326B"/>
    <w:rsid w:val="002D2F0F"/>
    <w:rsid w:val="002D688B"/>
    <w:rsid w:val="002E6192"/>
    <w:rsid w:val="002E74F1"/>
    <w:rsid w:val="002F64F1"/>
    <w:rsid w:val="002F7F26"/>
    <w:rsid w:val="003120BE"/>
    <w:rsid w:val="00322587"/>
    <w:rsid w:val="00324ACC"/>
    <w:rsid w:val="00330414"/>
    <w:rsid w:val="00331DC2"/>
    <w:rsid w:val="003367B2"/>
    <w:rsid w:val="00346535"/>
    <w:rsid w:val="00352583"/>
    <w:rsid w:val="003610FA"/>
    <w:rsid w:val="00362AFF"/>
    <w:rsid w:val="003659F1"/>
    <w:rsid w:val="003717C6"/>
    <w:rsid w:val="003772CE"/>
    <w:rsid w:val="00386D81"/>
    <w:rsid w:val="00390B4D"/>
    <w:rsid w:val="00392764"/>
    <w:rsid w:val="003929FD"/>
    <w:rsid w:val="003A284B"/>
    <w:rsid w:val="003A7797"/>
    <w:rsid w:val="003B251A"/>
    <w:rsid w:val="003B63C7"/>
    <w:rsid w:val="003B7B87"/>
    <w:rsid w:val="003C275E"/>
    <w:rsid w:val="003C4C85"/>
    <w:rsid w:val="003D043C"/>
    <w:rsid w:val="003D7896"/>
    <w:rsid w:val="003D7C3E"/>
    <w:rsid w:val="003E5140"/>
    <w:rsid w:val="003E51EB"/>
    <w:rsid w:val="003E5BA3"/>
    <w:rsid w:val="003F1045"/>
    <w:rsid w:val="003F740C"/>
    <w:rsid w:val="00403E90"/>
    <w:rsid w:val="0041631E"/>
    <w:rsid w:val="00426F69"/>
    <w:rsid w:val="0042704C"/>
    <w:rsid w:val="00433F37"/>
    <w:rsid w:val="00440168"/>
    <w:rsid w:val="004661B8"/>
    <w:rsid w:val="00470FE8"/>
    <w:rsid w:val="004742D9"/>
    <w:rsid w:val="0047483C"/>
    <w:rsid w:val="00477285"/>
    <w:rsid w:val="0049388A"/>
    <w:rsid w:val="004A3EEB"/>
    <w:rsid w:val="004B19F2"/>
    <w:rsid w:val="004D265A"/>
    <w:rsid w:val="004D37E0"/>
    <w:rsid w:val="004F09D2"/>
    <w:rsid w:val="004F2666"/>
    <w:rsid w:val="00503507"/>
    <w:rsid w:val="00511D22"/>
    <w:rsid w:val="0051333C"/>
    <w:rsid w:val="0052465B"/>
    <w:rsid w:val="005301E5"/>
    <w:rsid w:val="00542F8D"/>
    <w:rsid w:val="0054629F"/>
    <w:rsid w:val="00555B8B"/>
    <w:rsid w:val="0055723C"/>
    <w:rsid w:val="005719F0"/>
    <w:rsid w:val="00573E7F"/>
    <w:rsid w:val="00597991"/>
    <w:rsid w:val="005A03C1"/>
    <w:rsid w:val="005A1321"/>
    <w:rsid w:val="005A526C"/>
    <w:rsid w:val="005B144A"/>
    <w:rsid w:val="005D2C4B"/>
    <w:rsid w:val="005E1618"/>
    <w:rsid w:val="0060478C"/>
    <w:rsid w:val="00612604"/>
    <w:rsid w:val="0062237E"/>
    <w:rsid w:val="006258AE"/>
    <w:rsid w:val="00627DE2"/>
    <w:rsid w:val="0063404E"/>
    <w:rsid w:val="00634D12"/>
    <w:rsid w:val="0064464D"/>
    <w:rsid w:val="00646467"/>
    <w:rsid w:val="006503DA"/>
    <w:rsid w:val="00652897"/>
    <w:rsid w:val="0065327C"/>
    <w:rsid w:val="00667C87"/>
    <w:rsid w:val="00684E0F"/>
    <w:rsid w:val="006863F6"/>
    <w:rsid w:val="00693B95"/>
    <w:rsid w:val="00697C35"/>
    <w:rsid w:val="006A488E"/>
    <w:rsid w:val="006B61C0"/>
    <w:rsid w:val="006B622A"/>
    <w:rsid w:val="006B6737"/>
    <w:rsid w:val="006D7B49"/>
    <w:rsid w:val="006F33E3"/>
    <w:rsid w:val="006F577E"/>
    <w:rsid w:val="0070263D"/>
    <w:rsid w:val="007049F5"/>
    <w:rsid w:val="00705FA5"/>
    <w:rsid w:val="0070629E"/>
    <w:rsid w:val="00717C0D"/>
    <w:rsid w:val="00737F62"/>
    <w:rsid w:val="0076177B"/>
    <w:rsid w:val="007676EF"/>
    <w:rsid w:val="00770A01"/>
    <w:rsid w:val="00770FA9"/>
    <w:rsid w:val="007A117A"/>
    <w:rsid w:val="007A7E02"/>
    <w:rsid w:val="007B1595"/>
    <w:rsid w:val="007C7D7C"/>
    <w:rsid w:val="007D0298"/>
    <w:rsid w:val="007D16FF"/>
    <w:rsid w:val="007D46D7"/>
    <w:rsid w:val="007D4AB1"/>
    <w:rsid w:val="007F22F8"/>
    <w:rsid w:val="008123E3"/>
    <w:rsid w:val="00815A5A"/>
    <w:rsid w:val="00816FD6"/>
    <w:rsid w:val="008245E7"/>
    <w:rsid w:val="008254E5"/>
    <w:rsid w:val="008356CF"/>
    <w:rsid w:val="00835F50"/>
    <w:rsid w:val="00836E7D"/>
    <w:rsid w:val="0084493D"/>
    <w:rsid w:val="00847669"/>
    <w:rsid w:val="00851CEA"/>
    <w:rsid w:val="00852C20"/>
    <w:rsid w:val="00852F37"/>
    <w:rsid w:val="008672C2"/>
    <w:rsid w:val="00870263"/>
    <w:rsid w:val="00876E71"/>
    <w:rsid w:val="00877BA5"/>
    <w:rsid w:val="0088435D"/>
    <w:rsid w:val="008B1A1E"/>
    <w:rsid w:val="008B5378"/>
    <w:rsid w:val="008B7086"/>
    <w:rsid w:val="008C097A"/>
    <w:rsid w:val="008D1F32"/>
    <w:rsid w:val="008D7836"/>
    <w:rsid w:val="008E17B0"/>
    <w:rsid w:val="008F2FA3"/>
    <w:rsid w:val="0090352F"/>
    <w:rsid w:val="00903C52"/>
    <w:rsid w:val="009256F4"/>
    <w:rsid w:val="00932B59"/>
    <w:rsid w:val="00932C17"/>
    <w:rsid w:val="0093785C"/>
    <w:rsid w:val="009416A3"/>
    <w:rsid w:val="00953E7C"/>
    <w:rsid w:val="00980478"/>
    <w:rsid w:val="009B575E"/>
    <w:rsid w:val="009B78AB"/>
    <w:rsid w:val="009C1739"/>
    <w:rsid w:val="009D2C61"/>
    <w:rsid w:val="009E6AB3"/>
    <w:rsid w:val="009E759F"/>
    <w:rsid w:val="009F02E2"/>
    <w:rsid w:val="009F3B11"/>
    <w:rsid w:val="00A00A5A"/>
    <w:rsid w:val="00A1195B"/>
    <w:rsid w:val="00A322FA"/>
    <w:rsid w:val="00A3560E"/>
    <w:rsid w:val="00A37E47"/>
    <w:rsid w:val="00A42CA0"/>
    <w:rsid w:val="00A47385"/>
    <w:rsid w:val="00A5217C"/>
    <w:rsid w:val="00A53A0B"/>
    <w:rsid w:val="00A60C96"/>
    <w:rsid w:val="00A62D41"/>
    <w:rsid w:val="00A74B9A"/>
    <w:rsid w:val="00A7646E"/>
    <w:rsid w:val="00A76F87"/>
    <w:rsid w:val="00A8330D"/>
    <w:rsid w:val="00A916A6"/>
    <w:rsid w:val="00AA0FBA"/>
    <w:rsid w:val="00AB0312"/>
    <w:rsid w:val="00AC4B66"/>
    <w:rsid w:val="00AC5084"/>
    <w:rsid w:val="00AC5C8F"/>
    <w:rsid w:val="00AD12BE"/>
    <w:rsid w:val="00AD42A5"/>
    <w:rsid w:val="00AF1DB1"/>
    <w:rsid w:val="00AF358E"/>
    <w:rsid w:val="00B02038"/>
    <w:rsid w:val="00B0387C"/>
    <w:rsid w:val="00B05382"/>
    <w:rsid w:val="00B06CEF"/>
    <w:rsid w:val="00B25B04"/>
    <w:rsid w:val="00B31B67"/>
    <w:rsid w:val="00B36071"/>
    <w:rsid w:val="00B524F4"/>
    <w:rsid w:val="00B575D7"/>
    <w:rsid w:val="00B60A77"/>
    <w:rsid w:val="00B673E1"/>
    <w:rsid w:val="00B77D59"/>
    <w:rsid w:val="00B910D0"/>
    <w:rsid w:val="00B923F8"/>
    <w:rsid w:val="00B97685"/>
    <w:rsid w:val="00BA616A"/>
    <w:rsid w:val="00BB2368"/>
    <w:rsid w:val="00BB73C3"/>
    <w:rsid w:val="00BC4621"/>
    <w:rsid w:val="00BD080D"/>
    <w:rsid w:val="00BD1667"/>
    <w:rsid w:val="00BD5307"/>
    <w:rsid w:val="00BF0E63"/>
    <w:rsid w:val="00BF6307"/>
    <w:rsid w:val="00C0343F"/>
    <w:rsid w:val="00C167AB"/>
    <w:rsid w:val="00C2712E"/>
    <w:rsid w:val="00C32BA5"/>
    <w:rsid w:val="00C46F5F"/>
    <w:rsid w:val="00C50F43"/>
    <w:rsid w:val="00C630B2"/>
    <w:rsid w:val="00C6617A"/>
    <w:rsid w:val="00C73BCE"/>
    <w:rsid w:val="00C73F08"/>
    <w:rsid w:val="00C80B16"/>
    <w:rsid w:val="00C94ED4"/>
    <w:rsid w:val="00C96A50"/>
    <w:rsid w:val="00CA0994"/>
    <w:rsid w:val="00CA6DCC"/>
    <w:rsid w:val="00CB3129"/>
    <w:rsid w:val="00CC367D"/>
    <w:rsid w:val="00CE4323"/>
    <w:rsid w:val="00CF028C"/>
    <w:rsid w:val="00CF5076"/>
    <w:rsid w:val="00CF53B4"/>
    <w:rsid w:val="00D0698B"/>
    <w:rsid w:val="00D1286F"/>
    <w:rsid w:val="00D35A40"/>
    <w:rsid w:val="00D419BF"/>
    <w:rsid w:val="00D55837"/>
    <w:rsid w:val="00D80842"/>
    <w:rsid w:val="00D80983"/>
    <w:rsid w:val="00D818A8"/>
    <w:rsid w:val="00D909CE"/>
    <w:rsid w:val="00D935F1"/>
    <w:rsid w:val="00DA073F"/>
    <w:rsid w:val="00DA43ED"/>
    <w:rsid w:val="00DD78D8"/>
    <w:rsid w:val="00DE424B"/>
    <w:rsid w:val="00DF3F26"/>
    <w:rsid w:val="00DF757A"/>
    <w:rsid w:val="00DF7D15"/>
    <w:rsid w:val="00E00265"/>
    <w:rsid w:val="00E024B7"/>
    <w:rsid w:val="00E06A41"/>
    <w:rsid w:val="00E12FF9"/>
    <w:rsid w:val="00E21C36"/>
    <w:rsid w:val="00E227EF"/>
    <w:rsid w:val="00E248B0"/>
    <w:rsid w:val="00E47F2F"/>
    <w:rsid w:val="00E52FDF"/>
    <w:rsid w:val="00E5340B"/>
    <w:rsid w:val="00E56426"/>
    <w:rsid w:val="00E57E05"/>
    <w:rsid w:val="00E64455"/>
    <w:rsid w:val="00E653B4"/>
    <w:rsid w:val="00E81620"/>
    <w:rsid w:val="00E81B15"/>
    <w:rsid w:val="00E868E0"/>
    <w:rsid w:val="00E909D0"/>
    <w:rsid w:val="00E9424B"/>
    <w:rsid w:val="00EA12A5"/>
    <w:rsid w:val="00EB253D"/>
    <w:rsid w:val="00EC0976"/>
    <w:rsid w:val="00EC38B2"/>
    <w:rsid w:val="00ED004F"/>
    <w:rsid w:val="00EE2063"/>
    <w:rsid w:val="00EE5683"/>
    <w:rsid w:val="00EF7C48"/>
    <w:rsid w:val="00F0592E"/>
    <w:rsid w:val="00F07827"/>
    <w:rsid w:val="00F24CEC"/>
    <w:rsid w:val="00F46CD9"/>
    <w:rsid w:val="00F5338F"/>
    <w:rsid w:val="00F60DD8"/>
    <w:rsid w:val="00F61EF2"/>
    <w:rsid w:val="00F62CE6"/>
    <w:rsid w:val="00F67AEE"/>
    <w:rsid w:val="00F75856"/>
    <w:rsid w:val="00F75A91"/>
    <w:rsid w:val="00F81AAE"/>
    <w:rsid w:val="00F95DCA"/>
    <w:rsid w:val="00F965ED"/>
    <w:rsid w:val="00F97338"/>
    <w:rsid w:val="00F97FF6"/>
    <w:rsid w:val="00FA00A4"/>
    <w:rsid w:val="00FA69C7"/>
    <w:rsid w:val="00FC0FD4"/>
    <w:rsid w:val="00FC7AE7"/>
    <w:rsid w:val="00FD0B95"/>
    <w:rsid w:val="00FD1479"/>
    <w:rsid w:val="00FE78EC"/>
    <w:rsid w:val="00FF19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787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4z1">
    <w:name w:val="WW8Num4z1"/>
    <w:rPr>
      <w:rFonts w:ascii="OpenSymbol" w:hAnsi="OpenSymbol" w:cs="OpenSymbol"/>
    </w:rPr>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6z1">
    <w:name w:val="WW8Num6z1"/>
    <w:rPr>
      <w:rFonts w:ascii="OpenSymbol" w:hAnsi="OpenSymbol" w:cs="OpenSymbol"/>
    </w:rPr>
  </w:style>
  <w:style w:type="character" w:customStyle="1" w:styleId="WW-Absatz-Standardschriftart1111">
    <w:name w:val="WW-Absatz-Standardschriftart1111"/>
  </w:style>
  <w:style w:type="character" w:customStyle="1" w:styleId="Numatytasispastraiposriftas1">
    <w:name w:val="Numatytasis pastraipos šriftas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Symbol" w:hAnsi="Symbol" w:cs="StarSymbol"/>
      <w:sz w:val="18"/>
      <w:szCs w:val="18"/>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Antrinispavadinimas"/>
    <w:qFormat/>
    <w:pPr>
      <w:jc w:val="center"/>
    </w:pPr>
    <w:rPr>
      <w:b/>
      <w:bCs/>
    </w:rPr>
  </w:style>
  <w:style w:type="paragraph" w:styleId="Antrinispavadinimas">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0">
    <w:name w:val="Pagrindinis tekstas 21"/>
    <w:basedOn w:val="prastasis"/>
    <w:pPr>
      <w:spacing w:after="120" w:line="480" w:lineRule="auto"/>
    </w:pPr>
  </w:style>
  <w:style w:type="paragraph" w:styleId="Porat">
    <w:name w:val="footer"/>
    <w:basedOn w:val="prastasis"/>
    <w:link w:val="PoratDiagrama"/>
    <w:uiPriority w:val="99"/>
    <w:unhideWhenUsed/>
    <w:rsid w:val="00FF19F5"/>
    <w:pPr>
      <w:tabs>
        <w:tab w:val="center" w:pos="4819"/>
        <w:tab w:val="right" w:pos="9638"/>
      </w:tabs>
    </w:pPr>
  </w:style>
  <w:style w:type="character" w:customStyle="1" w:styleId="PoratDiagrama">
    <w:name w:val="Poraštė Diagrama"/>
    <w:link w:val="Porat"/>
    <w:uiPriority w:val="99"/>
    <w:rsid w:val="00FF19F5"/>
    <w:rPr>
      <w:rFonts w:eastAsia="Lucida Sans Unicode"/>
      <w:sz w:val="24"/>
      <w:szCs w:val="24"/>
      <w:lang w:eastAsia="ar-SA"/>
    </w:rPr>
  </w:style>
  <w:style w:type="character" w:customStyle="1" w:styleId="AntratsDiagrama">
    <w:name w:val="Antraštės Diagrama"/>
    <w:link w:val="Antrats"/>
    <w:uiPriority w:val="99"/>
    <w:rsid w:val="00FF19F5"/>
    <w:rPr>
      <w:rFonts w:eastAsia="Lucida Sans Unicode"/>
      <w:sz w:val="24"/>
      <w:lang w:eastAsia="ar-SA"/>
    </w:rPr>
  </w:style>
  <w:style w:type="paragraph" w:styleId="Sraopastraipa">
    <w:name w:val="List Paragraph"/>
    <w:basedOn w:val="prastasis"/>
    <w:uiPriority w:val="34"/>
    <w:qFormat/>
    <w:rsid w:val="00F75856"/>
    <w:pPr>
      <w:ind w:left="720"/>
      <w:contextualSpacing/>
    </w:pPr>
  </w:style>
  <w:style w:type="paragraph" w:styleId="prastasistinklapis">
    <w:name w:val="Normal (Web)"/>
    <w:basedOn w:val="prastasis"/>
    <w:uiPriority w:val="99"/>
    <w:unhideWhenUsed/>
    <w:rsid w:val="00FC0FD4"/>
    <w:pPr>
      <w:widowControl/>
      <w:suppressAutoHyphens w:val="0"/>
      <w:spacing w:before="100" w:beforeAutospacing="1" w:after="100" w:afterAutospacing="1"/>
    </w:pPr>
    <w:rPr>
      <w:rFonts w:eastAsia="Times New Roman"/>
      <w:lang w:eastAsia="lt-LT"/>
    </w:rPr>
  </w:style>
  <w:style w:type="paragraph" w:styleId="Debesliotekstas">
    <w:name w:val="Balloon Text"/>
    <w:basedOn w:val="prastasis"/>
    <w:link w:val="DebesliotekstasDiagrama"/>
    <w:uiPriority w:val="99"/>
    <w:semiHidden/>
    <w:unhideWhenUsed/>
    <w:rsid w:val="00A60C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60C96"/>
    <w:rPr>
      <w:rFonts w:ascii="Segoe UI" w:eastAsia="Lucida Sans Unicode"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4z1">
    <w:name w:val="WW8Num4z1"/>
    <w:rPr>
      <w:rFonts w:ascii="OpenSymbol" w:hAnsi="OpenSymbol" w:cs="OpenSymbol"/>
    </w:rPr>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6z1">
    <w:name w:val="WW8Num6z1"/>
    <w:rPr>
      <w:rFonts w:ascii="OpenSymbol" w:hAnsi="OpenSymbol" w:cs="OpenSymbol"/>
    </w:rPr>
  </w:style>
  <w:style w:type="character" w:customStyle="1" w:styleId="WW-Absatz-Standardschriftart1111">
    <w:name w:val="WW-Absatz-Standardschriftart1111"/>
  </w:style>
  <w:style w:type="character" w:customStyle="1" w:styleId="Numatytasispastraiposriftas1">
    <w:name w:val="Numatytasis pastraipos šriftas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Symbol" w:hAnsi="Symbol" w:cs="StarSymbol"/>
      <w:sz w:val="18"/>
      <w:szCs w:val="18"/>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40">
    <w:name w:val="Antraštė4"/>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Antrinispavadinimas"/>
    <w:qFormat/>
    <w:pPr>
      <w:jc w:val="center"/>
    </w:pPr>
    <w:rPr>
      <w:b/>
      <w:bCs/>
    </w:rPr>
  </w:style>
  <w:style w:type="paragraph" w:styleId="Antrinispavadinimas">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0">
    <w:name w:val="Pagrindinis tekstas 21"/>
    <w:basedOn w:val="prastasis"/>
    <w:pPr>
      <w:spacing w:after="120" w:line="480" w:lineRule="auto"/>
    </w:pPr>
  </w:style>
  <w:style w:type="paragraph" w:styleId="Porat">
    <w:name w:val="footer"/>
    <w:basedOn w:val="prastasis"/>
    <w:link w:val="PoratDiagrama"/>
    <w:uiPriority w:val="99"/>
    <w:unhideWhenUsed/>
    <w:rsid w:val="00FF19F5"/>
    <w:pPr>
      <w:tabs>
        <w:tab w:val="center" w:pos="4819"/>
        <w:tab w:val="right" w:pos="9638"/>
      </w:tabs>
    </w:pPr>
  </w:style>
  <w:style w:type="character" w:customStyle="1" w:styleId="PoratDiagrama">
    <w:name w:val="Poraštė Diagrama"/>
    <w:link w:val="Porat"/>
    <w:uiPriority w:val="99"/>
    <w:rsid w:val="00FF19F5"/>
    <w:rPr>
      <w:rFonts w:eastAsia="Lucida Sans Unicode"/>
      <w:sz w:val="24"/>
      <w:szCs w:val="24"/>
      <w:lang w:eastAsia="ar-SA"/>
    </w:rPr>
  </w:style>
  <w:style w:type="character" w:customStyle="1" w:styleId="AntratsDiagrama">
    <w:name w:val="Antraštės Diagrama"/>
    <w:link w:val="Antrats"/>
    <w:uiPriority w:val="99"/>
    <w:rsid w:val="00FF19F5"/>
    <w:rPr>
      <w:rFonts w:eastAsia="Lucida Sans Unicode"/>
      <w:sz w:val="24"/>
      <w:lang w:eastAsia="ar-SA"/>
    </w:rPr>
  </w:style>
  <w:style w:type="paragraph" w:styleId="Sraopastraipa">
    <w:name w:val="List Paragraph"/>
    <w:basedOn w:val="prastasis"/>
    <w:uiPriority w:val="34"/>
    <w:qFormat/>
    <w:rsid w:val="00F75856"/>
    <w:pPr>
      <w:ind w:left="720"/>
      <w:contextualSpacing/>
    </w:pPr>
  </w:style>
  <w:style w:type="paragraph" w:styleId="prastasistinklapis">
    <w:name w:val="Normal (Web)"/>
    <w:basedOn w:val="prastasis"/>
    <w:uiPriority w:val="99"/>
    <w:unhideWhenUsed/>
    <w:rsid w:val="00FC0FD4"/>
    <w:pPr>
      <w:widowControl/>
      <w:suppressAutoHyphens w:val="0"/>
      <w:spacing w:before="100" w:beforeAutospacing="1" w:after="100" w:afterAutospacing="1"/>
    </w:pPr>
    <w:rPr>
      <w:rFonts w:eastAsia="Times New Roman"/>
      <w:lang w:eastAsia="lt-LT"/>
    </w:rPr>
  </w:style>
  <w:style w:type="paragraph" w:styleId="Debesliotekstas">
    <w:name w:val="Balloon Text"/>
    <w:basedOn w:val="prastasis"/>
    <w:link w:val="DebesliotekstasDiagrama"/>
    <w:uiPriority w:val="99"/>
    <w:semiHidden/>
    <w:unhideWhenUsed/>
    <w:rsid w:val="00A60C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60C96"/>
    <w:rPr>
      <w:rFonts w:ascii="Segoe UI" w:eastAsia="Lucida Sans Unicode"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857137">
      <w:bodyDiv w:val="1"/>
      <w:marLeft w:val="0"/>
      <w:marRight w:val="0"/>
      <w:marTop w:val="0"/>
      <w:marBottom w:val="0"/>
      <w:divBdr>
        <w:top w:val="none" w:sz="0" w:space="0" w:color="auto"/>
        <w:left w:val="none" w:sz="0" w:space="0" w:color="auto"/>
        <w:bottom w:val="none" w:sz="0" w:space="0" w:color="auto"/>
        <w:right w:val="none" w:sz="0" w:space="0" w:color="auto"/>
      </w:divBdr>
    </w:div>
    <w:div w:id="837579615">
      <w:bodyDiv w:val="1"/>
      <w:marLeft w:val="0"/>
      <w:marRight w:val="0"/>
      <w:marTop w:val="0"/>
      <w:marBottom w:val="0"/>
      <w:divBdr>
        <w:top w:val="none" w:sz="0" w:space="0" w:color="auto"/>
        <w:left w:val="none" w:sz="0" w:space="0" w:color="auto"/>
        <w:bottom w:val="none" w:sz="0" w:space="0" w:color="auto"/>
        <w:right w:val="none" w:sz="0" w:space="0" w:color="auto"/>
      </w:divBdr>
    </w:div>
    <w:div w:id="118995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BCDBB-8C23-4BDF-80B7-569DEB68A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6768</Words>
  <Characters>3859</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dc:creator>
  <cp:lastModifiedBy>Siauliai</cp:lastModifiedBy>
  <cp:revision>2</cp:revision>
  <cp:lastPrinted>2020-02-20T13:29:00Z</cp:lastPrinted>
  <dcterms:created xsi:type="dcterms:W3CDTF">2021-03-04T06:28:00Z</dcterms:created>
  <dcterms:modified xsi:type="dcterms:W3CDTF">2021-03-04T06:28:00Z</dcterms:modified>
</cp:coreProperties>
</file>