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CF6A" w14:textId="484ED468" w:rsidR="00C54DA8" w:rsidRPr="007A3A13" w:rsidRDefault="00851B7E" w:rsidP="000D17AA">
      <w:pPr>
        <w:overflowPunct w:val="0"/>
        <w:jc w:val="center"/>
        <w:textAlignment w:val="baseline"/>
        <w:rPr>
          <w:b/>
          <w:szCs w:val="24"/>
          <w:lang w:eastAsia="lt-LT"/>
        </w:rPr>
      </w:pPr>
      <w:r w:rsidRPr="007A3A13">
        <w:rPr>
          <w:b/>
          <w:szCs w:val="24"/>
          <w:lang w:eastAsia="lt-LT"/>
        </w:rPr>
        <w:t>ŠIAULIŲ JULIAUS JANONIO GIMNAZIJOS</w:t>
      </w:r>
    </w:p>
    <w:p w14:paraId="51BCCF6C" w14:textId="32902C3C" w:rsidR="00C54DA8" w:rsidRDefault="00851B7E" w:rsidP="00CF452C">
      <w:pPr>
        <w:overflowPunct w:val="0"/>
        <w:jc w:val="center"/>
        <w:textAlignment w:val="baseline"/>
        <w:rPr>
          <w:b/>
          <w:szCs w:val="24"/>
          <w:lang w:eastAsia="lt-LT"/>
        </w:rPr>
      </w:pPr>
      <w:r w:rsidRPr="007A3A13">
        <w:rPr>
          <w:b/>
          <w:szCs w:val="24"/>
          <w:lang w:eastAsia="lt-LT"/>
        </w:rPr>
        <w:t xml:space="preserve">DIREKTORIAUS </w:t>
      </w:r>
      <w:r w:rsidR="00B22C09">
        <w:rPr>
          <w:b/>
          <w:szCs w:val="24"/>
          <w:lang w:eastAsia="lt-LT"/>
        </w:rPr>
        <w:t>SAULIAUS VAIVADOS</w:t>
      </w:r>
    </w:p>
    <w:p w14:paraId="5FFDD67B" w14:textId="77777777" w:rsidR="00785F6E" w:rsidRPr="007A3A13" w:rsidRDefault="00785F6E" w:rsidP="00CF452C">
      <w:pPr>
        <w:overflowPunct w:val="0"/>
        <w:jc w:val="center"/>
        <w:textAlignment w:val="baseline"/>
        <w:rPr>
          <w:b/>
          <w:szCs w:val="24"/>
          <w:lang w:eastAsia="lt-LT"/>
        </w:rPr>
      </w:pPr>
    </w:p>
    <w:p w14:paraId="72B423B5" w14:textId="3AB90774" w:rsidR="001F0C73" w:rsidRPr="00407E62" w:rsidRDefault="001F0C73" w:rsidP="001F0C73">
      <w:pPr>
        <w:jc w:val="center"/>
        <w:rPr>
          <w:b/>
          <w:szCs w:val="24"/>
          <w:lang w:eastAsia="lt-LT"/>
        </w:rPr>
      </w:pPr>
      <w:r w:rsidRPr="00407E62">
        <w:rPr>
          <w:b/>
          <w:szCs w:val="24"/>
          <w:lang w:eastAsia="lt-LT"/>
        </w:rPr>
        <w:t>202</w:t>
      </w:r>
      <w:r>
        <w:rPr>
          <w:b/>
          <w:szCs w:val="24"/>
          <w:lang w:eastAsia="lt-LT"/>
        </w:rPr>
        <w:t>2</w:t>
      </w:r>
      <w:r w:rsidR="00785F6E">
        <w:rPr>
          <w:b/>
          <w:szCs w:val="24"/>
          <w:lang w:eastAsia="lt-LT"/>
        </w:rPr>
        <w:t xml:space="preserve"> METŲ VEIKLOS ATASKAITA</w:t>
      </w:r>
    </w:p>
    <w:p w14:paraId="03CADC5B" w14:textId="77777777" w:rsidR="001F0C73" w:rsidRPr="00407E62" w:rsidRDefault="001F0C73" w:rsidP="001F0C73">
      <w:pPr>
        <w:jc w:val="center"/>
        <w:rPr>
          <w:szCs w:val="24"/>
          <w:lang w:eastAsia="lt-LT"/>
        </w:rPr>
      </w:pPr>
    </w:p>
    <w:p w14:paraId="64BECEE0" w14:textId="05B4CFD6" w:rsidR="001F0C73" w:rsidRPr="00407E62" w:rsidRDefault="00B15144" w:rsidP="00106C84">
      <w:pPr>
        <w:jc w:val="center"/>
        <w:rPr>
          <w:szCs w:val="24"/>
          <w:lang w:eastAsia="lt-LT"/>
        </w:rPr>
      </w:pPr>
      <w:r>
        <w:rPr>
          <w:szCs w:val="24"/>
          <w:lang w:eastAsia="lt-LT"/>
        </w:rPr>
        <w:t>2023-01-20</w:t>
      </w:r>
      <w:r w:rsidR="001F0C73" w:rsidRPr="00407E62">
        <w:rPr>
          <w:szCs w:val="24"/>
          <w:lang w:eastAsia="lt-LT"/>
        </w:rPr>
        <w:t xml:space="preserve"> Nr. </w:t>
      </w:r>
      <w:r>
        <w:rPr>
          <w:szCs w:val="24"/>
          <w:lang w:eastAsia="lt-LT"/>
        </w:rPr>
        <w:t>VL-40</w:t>
      </w:r>
    </w:p>
    <w:p w14:paraId="0713427E" w14:textId="69EF6A05" w:rsidR="001F0C73" w:rsidRDefault="001F0C73" w:rsidP="001F0C73">
      <w:pPr>
        <w:tabs>
          <w:tab w:val="left" w:pos="3828"/>
        </w:tabs>
        <w:jc w:val="center"/>
        <w:rPr>
          <w:szCs w:val="24"/>
          <w:lang w:eastAsia="lt-LT"/>
        </w:rPr>
      </w:pPr>
      <w:r w:rsidRPr="00407E62">
        <w:rPr>
          <w:szCs w:val="24"/>
          <w:lang w:eastAsia="lt-LT"/>
        </w:rPr>
        <w:t>Šiauliai</w:t>
      </w:r>
    </w:p>
    <w:p w14:paraId="20C33728" w14:textId="7C27BE3D" w:rsidR="00B85D1F" w:rsidRDefault="00B85D1F" w:rsidP="001F0C73">
      <w:pPr>
        <w:tabs>
          <w:tab w:val="left" w:pos="3828"/>
        </w:tabs>
        <w:jc w:val="center"/>
        <w:rPr>
          <w:sz w:val="20"/>
          <w:lang w:eastAsia="lt-LT"/>
        </w:rPr>
      </w:pPr>
    </w:p>
    <w:p w14:paraId="4D77004C" w14:textId="77777777" w:rsidR="00B85D1F" w:rsidRPr="007A3A13" w:rsidRDefault="00B85D1F" w:rsidP="00B85D1F">
      <w:pPr>
        <w:overflowPunct w:val="0"/>
        <w:jc w:val="center"/>
        <w:textAlignment w:val="baseline"/>
        <w:rPr>
          <w:b/>
          <w:szCs w:val="24"/>
          <w:lang w:eastAsia="lt-LT"/>
        </w:rPr>
      </w:pPr>
      <w:r w:rsidRPr="007A3A13">
        <w:rPr>
          <w:b/>
          <w:szCs w:val="24"/>
          <w:lang w:eastAsia="lt-LT"/>
        </w:rPr>
        <w:t>I SKYRIUS</w:t>
      </w:r>
    </w:p>
    <w:p w14:paraId="69533B46" w14:textId="0B17833C" w:rsidR="00B85D1F" w:rsidRDefault="00B85D1F" w:rsidP="00B85D1F">
      <w:pPr>
        <w:overflowPunct w:val="0"/>
        <w:jc w:val="center"/>
        <w:textAlignment w:val="baseline"/>
        <w:rPr>
          <w:b/>
          <w:szCs w:val="24"/>
          <w:lang w:eastAsia="lt-LT"/>
        </w:rPr>
      </w:pPr>
      <w:r w:rsidRPr="007A3A13">
        <w:rPr>
          <w:b/>
          <w:szCs w:val="24"/>
          <w:lang w:eastAsia="lt-LT"/>
        </w:rPr>
        <w:t>STRATEGINIO PLANO IR METINIO VEIKLOS PLANO ĮGYVENDINIMAS</w:t>
      </w:r>
    </w:p>
    <w:p w14:paraId="2012407B" w14:textId="77777777" w:rsidR="00D56B24" w:rsidRPr="00B15144" w:rsidRDefault="00D56B24" w:rsidP="00B85D1F">
      <w:pPr>
        <w:overflowPunct w:val="0"/>
        <w:jc w:val="center"/>
        <w:textAlignment w:val="baseline"/>
        <w:rPr>
          <w:b/>
          <w:sz w:val="20"/>
          <w:lang w:eastAsia="lt-LT"/>
        </w:rPr>
      </w:pPr>
    </w:p>
    <w:p w14:paraId="24D40643" w14:textId="77777777" w:rsidR="00B85D1F" w:rsidRPr="00B15144" w:rsidRDefault="00B85D1F" w:rsidP="00B85D1F">
      <w:pPr>
        <w:overflowPunct w:val="0"/>
        <w:textAlignment w:val="baseline"/>
        <w:rPr>
          <w:b/>
          <w:sz w:val="20"/>
          <w:lang w:eastAsia="lt-LT"/>
        </w:rPr>
      </w:pPr>
      <w:r w:rsidRPr="00B15144">
        <w:rPr>
          <w:b/>
          <w:sz w:val="20"/>
          <w:lang w:eastAsia="lt-LT"/>
        </w:rPr>
        <w:t>1. Kokybiško ugdymo organizavimas telkiant gimnazijos bendruomenę.</w:t>
      </w:r>
    </w:p>
    <w:tbl>
      <w:tblPr>
        <w:tblStyle w:val="Lentelstinklelis"/>
        <w:tblW w:w="9634" w:type="dxa"/>
        <w:tblLook w:val="04A0" w:firstRow="1" w:lastRow="0" w:firstColumn="1" w:lastColumn="0" w:noHBand="0" w:noVBand="1"/>
      </w:tblPr>
      <w:tblGrid>
        <w:gridCol w:w="1585"/>
        <w:gridCol w:w="2148"/>
        <w:gridCol w:w="786"/>
        <w:gridCol w:w="679"/>
        <w:gridCol w:w="1413"/>
        <w:gridCol w:w="3023"/>
      </w:tblGrid>
      <w:tr w:rsidR="00B85D1F" w:rsidRPr="00B15144" w14:paraId="57F53C11" w14:textId="77777777" w:rsidTr="00B85D1F">
        <w:trPr>
          <w:trHeight w:val="202"/>
          <w:tblHeader/>
        </w:trPr>
        <w:tc>
          <w:tcPr>
            <w:tcW w:w="1602" w:type="dxa"/>
          </w:tcPr>
          <w:p w14:paraId="75010D4E" w14:textId="77777777" w:rsidR="00B85D1F" w:rsidRPr="00B15144" w:rsidRDefault="00B85D1F" w:rsidP="00B85D1F">
            <w:pPr>
              <w:overflowPunct w:val="0"/>
              <w:jc w:val="center"/>
              <w:textAlignment w:val="baseline"/>
              <w:rPr>
                <w:b/>
                <w:sz w:val="16"/>
                <w:szCs w:val="16"/>
                <w:lang w:eastAsia="lt-LT"/>
              </w:rPr>
            </w:pPr>
            <w:r w:rsidRPr="00B15144">
              <w:rPr>
                <w:b/>
                <w:sz w:val="16"/>
                <w:szCs w:val="16"/>
                <w:lang w:eastAsia="lt-LT"/>
              </w:rPr>
              <w:t>Strateginio plano tikslai ir uždaviniai</w:t>
            </w:r>
          </w:p>
        </w:tc>
        <w:tc>
          <w:tcPr>
            <w:tcW w:w="2185" w:type="dxa"/>
            <w:vAlign w:val="center"/>
          </w:tcPr>
          <w:p w14:paraId="446868CA" w14:textId="77777777" w:rsidR="00B85D1F" w:rsidRPr="00B15144" w:rsidRDefault="00B85D1F" w:rsidP="00B85D1F">
            <w:pPr>
              <w:overflowPunct w:val="0"/>
              <w:jc w:val="center"/>
              <w:textAlignment w:val="baseline"/>
              <w:rPr>
                <w:b/>
                <w:sz w:val="16"/>
                <w:szCs w:val="16"/>
                <w:lang w:eastAsia="lt-LT"/>
              </w:rPr>
            </w:pPr>
            <w:r w:rsidRPr="00B15144">
              <w:rPr>
                <w:b/>
                <w:sz w:val="16"/>
                <w:szCs w:val="16"/>
                <w:lang w:eastAsia="lt-LT"/>
              </w:rPr>
              <w:t>Rodikliai ir rezultatai</w:t>
            </w:r>
          </w:p>
        </w:tc>
        <w:tc>
          <w:tcPr>
            <w:tcW w:w="714" w:type="dxa"/>
            <w:vAlign w:val="center"/>
          </w:tcPr>
          <w:p w14:paraId="7488E62C" w14:textId="77777777" w:rsidR="00B85D1F" w:rsidRPr="00B15144" w:rsidRDefault="00B85D1F" w:rsidP="00B85D1F">
            <w:pPr>
              <w:overflowPunct w:val="0"/>
              <w:jc w:val="center"/>
              <w:textAlignment w:val="baseline"/>
              <w:rPr>
                <w:b/>
                <w:sz w:val="16"/>
                <w:szCs w:val="16"/>
                <w:lang w:eastAsia="lt-LT"/>
              </w:rPr>
            </w:pPr>
            <w:r w:rsidRPr="00B15144">
              <w:rPr>
                <w:b/>
                <w:sz w:val="16"/>
                <w:szCs w:val="16"/>
                <w:lang w:eastAsia="lt-LT"/>
              </w:rPr>
              <w:t>Siekinys</w:t>
            </w:r>
          </w:p>
        </w:tc>
        <w:tc>
          <w:tcPr>
            <w:tcW w:w="663" w:type="dxa"/>
            <w:vAlign w:val="center"/>
          </w:tcPr>
          <w:p w14:paraId="42F30931" w14:textId="77777777" w:rsidR="00B85D1F" w:rsidRPr="00B15144" w:rsidRDefault="00B85D1F" w:rsidP="00B85D1F">
            <w:pPr>
              <w:overflowPunct w:val="0"/>
              <w:jc w:val="center"/>
              <w:textAlignment w:val="baseline"/>
              <w:rPr>
                <w:b/>
                <w:sz w:val="16"/>
                <w:szCs w:val="16"/>
                <w:lang w:eastAsia="lt-LT"/>
              </w:rPr>
            </w:pPr>
            <w:r w:rsidRPr="00B15144">
              <w:rPr>
                <w:b/>
                <w:sz w:val="16"/>
                <w:szCs w:val="16"/>
                <w:lang w:eastAsia="lt-LT"/>
              </w:rPr>
              <w:t>Faktas</w:t>
            </w:r>
          </w:p>
        </w:tc>
        <w:tc>
          <w:tcPr>
            <w:tcW w:w="1422" w:type="dxa"/>
          </w:tcPr>
          <w:p w14:paraId="00B4632A" w14:textId="77777777" w:rsidR="00B85D1F" w:rsidRPr="00B15144" w:rsidRDefault="00B85D1F" w:rsidP="00B85D1F">
            <w:pPr>
              <w:overflowPunct w:val="0"/>
              <w:jc w:val="center"/>
              <w:textAlignment w:val="baseline"/>
              <w:rPr>
                <w:b/>
                <w:sz w:val="16"/>
                <w:szCs w:val="16"/>
                <w:lang w:eastAsia="lt-LT"/>
              </w:rPr>
            </w:pPr>
            <w:r w:rsidRPr="00B15144">
              <w:rPr>
                <w:b/>
                <w:sz w:val="16"/>
                <w:szCs w:val="16"/>
                <w:lang w:eastAsia="lt-LT"/>
              </w:rPr>
              <w:t xml:space="preserve">Metinio veiklos plano uždaviniai </w:t>
            </w:r>
          </w:p>
        </w:tc>
        <w:tc>
          <w:tcPr>
            <w:tcW w:w="3048" w:type="dxa"/>
          </w:tcPr>
          <w:p w14:paraId="234CE4E0" w14:textId="77777777" w:rsidR="00B85D1F" w:rsidRPr="00B15144" w:rsidRDefault="00B85D1F" w:rsidP="00B85D1F">
            <w:pPr>
              <w:overflowPunct w:val="0"/>
              <w:jc w:val="center"/>
              <w:textAlignment w:val="baseline"/>
              <w:rPr>
                <w:b/>
                <w:sz w:val="16"/>
                <w:szCs w:val="16"/>
                <w:lang w:eastAsia="lt-LT"/>
              </w:rPr>
            </w:pPr>
            <w:r w:rsidRPr="00B15144">
              <w:rPr>
                <w:b/>
                <w:sz w:val="16"/>
                <w:szCs w:val="16"/>
                <w:lang w:eastAsia="lt-LT"/>
              </w:rPr>
              <w:t>Svariausi rezultatai ir jų rodikliai</w:t>
            </w:r>
          </w:p>
        </w:tc>
      </w:tr>
      <w:tr w:rsidR="00B85D1F" w:rsidRPr="00B15144" w14:paraId="1ADF3583" w14:textId="77777777" w:rsidTr="00B85D1F">
        <w:trPr>
          <w:trHeight w:val="453"/>
        </w:trPr>
        <w:tc>
          <w:tcPr>
            <w:tcW w:w="1602" w:type="dxa"/>
            <w:vMerge w:val="restart"/>
          </w:tcPr>
          <w:p w14:paraId="760E4395" w14:textId="77777777" w:rsidR="00B85D1F" w:rsidRPr="00B15144" w:rsidRDefault="00B85D1F" w:rsidP="00B85D1F">
            <w:pPr>
              <w:overflowPunct w:val="0"/>
              <w:textAlignment w:val="baseline"/>
              <w:rPr>
                <w:sz w:val="16"/>
                <w:szCs w:val="16"/>
                <w:lang w:eastAsia="lt-LT"/>
              </w:rPr>
            </w:pPr>
            <w:r w:rsidRPr="00B15144">
              <w:rPr>
                <w:sz w:val="16"/>
                <w:szCs w:val="16"/>
                <w:lang w:eastAsia="lt-LT"/>
              </w:rPr>
              <w:t>1.1. Plėtoti kiekvieno mokinio bendrąsias ir dalykines kompetencijas, siekiant kiekvieno mokinio aukštesnių pasiekimų ir pažangos.</w:t>
            </w:r>
          </w:p>
          <w:p w14:paraId="1C43A6C3" w14:textId="77777777" w:rsidR="00B85D1F" w:rsidRPr="00B15144" w:rsidRDefault="00B85D1F" w:rsidP="00B85D1F">
            <w:pPr>
              <w:overflowPunct w:val="0"/>
              <w:textAlignment w:val="baseline"/>
              <w:rPr>
                <w:sz w:val="16"/>
                <w:szCs w:val="16"/>
                <w:lang w:eastAsia="lt-LT"/>
              </w:rPr>
            </w:pPr>
            <w:r w:rsidRPr="00B15144">
              <w:rPr>
                <w:sz w:val="16"/>
                <w:szCs w:val="16"/>
                <w:lang w:eastAsia="lt-LT"/>
              </w:rPr>
              <w:t>1.1.1. Pagrindinio ugdymo II dalies ir vidurinio ugdymo programų vykdymas.</w:t>
            </w:r>
          </w:p>
        </w:tc>
        <w:tc>
          <w:tcPr>
            <w:tcW w:w="2185" w:type="dxa"/>
          </w:tcPr>
          <w:p w14:paraId="6A615596" w14:textId="77777777" w:rsidR="00B85D1F" w:rsidRPr="00B15144" w:rsidRDefault="00B85D1F" w:rsidP="00B85D1F">
            <w:pPr>
              <w:overflowPunct w:val="0"/>
              <w:textAlignment w:val="baseline"/>
              <w:rPr>
                <w:sz w:val="16"/>
                <w:szCs w:val="16"/>
              </w:rPr>
            </w:pPr>
            <w:r w:rsidRPr="00B15144">
              <w:rPr>
                <w:sz w:val="16"/>
                <w:szCs w:val="16"/>
              </w:rPr>
              <w:t>IV gimnazijos klasių mokinių, įgijusių vidurinį išsilavinimą, dalis (proc.)</w:t>
            </w:r>
          </w:p>
          <w:p w14:paraId="331D5806" w14:textId="77777777" w:rsidR="00B85D1F" w:rsidRPr="00B15144" w:rsidRDefault="00B85D1F" w:rsidP="00B85D1F">
            <w:pPr>
              <w:overflowPunct w:val="0"/>
              <w:textAlignment w:val="baseline"/>
              <w:rPr>
                <w:sz w:val="16"/>
                <w:szCs w:val="16"/>
              </w:rPr>
            </w:pPr>
          </w:p>
          <w:p w14:paraId="07C6B3AD" w14:textId="77777777" w:rsidR="00B85D1F" w:rsidRPr="00B15144" w:rsidRDefault="00B85D1F" w:rsidP="00B85D1F">
            <w:pPr>
              <w:overflowPunct w:val="0"/>
              <w:textAlignment w:val="baseline"/>
              <w:rPr>
                <w:sz w:val="16"/>
                <w:szCs w:val="16"/>
                <w:lang w:eastAsia="lt-LT"/>
              </w:rPr>
            </w:pPr>
          </w:p>
        </w:tc>
        <w:tc>
          <w:tcPr>
            <w:tcW w:w="714" w:type="dxa"/>
          </w:tcPr>
          <w:p w14:paraId="6CE7B0FD" w14:textId="77777777" w:rsidR="00B85D1F" w:rsidRPr="00B15144" w:rsidRDefault="00B85D1F" w:rsidP="00B85D1F">
            <w:pPr>
              <w:overflowPunct w:val="0"/>
              <w:jc w:val="center"/>
              <w:textAlignment w:val="baseline"/>
              <w:rPr>
                <w:sz w:val="16"/>
                <w:szCs w:val="16"/>
                <w:lang w:eastAsia="lt-LT"/>
              </w:rPr>
            </w:pPr>
            <w:r w:rsidRPr="00B15144">
              <w:rPr>
                <w:sz w:val="16"/>
                <w:szCs w:val="16"/>
              </w:rPr>
              <w:t>99</w:t>
            </w:r>
          </w:p>
        </w:tc>
        <w:tc>
          <w:tcPr>
            <w:tcW w:w="663" w:type="dxa"/>
          </w:tcPr>
          <w:p w14:paraId="0F7DBC25" w14:textId="77777777" w:rsidR="00B85D1F" w:rsidRPr="00B15144" w:rsidRDefault="00B85D1F" w:rsidP="00B85D1F">
            <w:pPr>
              <w:overflowPunct w:val="0"/>
              <w:jc w:val="center"/>
              <w:textAlignment w:val="baseline"/>
              <w:rPr>
                <w:sz w:val="16"/>
                <w:szCs w:val="16"/>
                <w:lang w:eastAsia="lt-LT"/>
              </w:rPr>
            </w:pPr>
            <w:r w:rsidRPr="00B15144">
              <w:rPr>
                <w:sz w:val="16"/>
                <w:szCs w:val="16"/>
              </w:rPr>
              <w:t>99,3</w:t>
            </w:r>
          </w:p>
        </w:tc>
        <w:tc>
          <w:tcPr>
            <w:tcW w:w="1422" w:type="dxa"/>
            <w:vMerge w:val="restart"/>
          </w:tcPr>
          <w:p w14:paraId="65A79003" w14:textId="77777777" w:rsidR="00B85D1F" w:rsidRPr="00B15144" w:rsidRDefault="00B85D1F" w:rsidP="00B85D1F">
            <w:pPr>
              <w:overflowPunct w:val="0"/>
              <w:textAlignment w:val="baseline"/>
              <w:rPr>
                <w:sz w:val="16"/>
                <w:szCs w:val="16"/>
                <w:lang w:eastAsia="lt-LT"/>
              </w:rPr>
            </w:pPr>
            <w:r w:rsidRPr="00B15144">
              <w:rPr>
                <w:sz w:val="16"/>
                <w:szCs w:val="16"/>
                <w:lang w:eastAsia="lt-LT"/>
              </w:rPr>
              <w:t xml:space="preserve">1.1. </w:t>
            </w:r>
            <w:r w:rsidRPr="00B15144">
              <w:rPr>
                <w:sz w:val="16"/>
                <w:szCs w:val="16"/>
              </w:rPr>
              <w:t>Plėtoti kiekvieno mokinio bendrąsias ir dalykines kompetencijas, siekiant kiekvieno mokinio aukštesnių pasiekimų ir pažangos.</w:t>
            </w:r>
          </w:p>
        </w:tc>
        <w:tc>
          <w:tcPr>
            <w:tcW w:w="3048" w:type="dxa"/>
            <w:vMerge w:val="restart"/>
          </w:tcPr>
          <w:p w14:paraId="684CA23F" w14:textId="77777777" w:rsidR="00B85D1F" w:rsidRPr="00B15144" w:rsidRDefault="00B85D1F" w:rsidP="00B85D1F">
            <w:pPr>
              <w:ind w:right="48"/>
              <w:rPr>
                <w:sz w:val="16"/>
                <w:szCs w:val="16"/>
              </w:rPr>
            </w:pPr>
            <w:r w:rsidRPr="00B15144">
              <w:rPr>
                <w:sz w:val="16"/>
                <w:szCs w:val="16"/>
              </w:rPr>
              <w:t>2022 m. visi mokiniai baigė vidurinio ugdymo programą, 99,3 proc. mokinių išlaikė pasirinktus brandos egzaminus ir įgijo vidurinį išsilavinimą.</w:t>
            </w:r>
          </w:p>
          <w:p w14:paraId="5EF93EF3" w14:textId="77777777" w:rsidR="00B85D1F" w:rsidRPr="00B15144" w:rsidRDefault="00B85D1F" w:rsidP="00B85D1F">
            <w:pPr>
              <w:ind w:right="48"/>
              <w:rPr>
                <w:sz w:val="16"/>
                <w:szCs w:val="16"/>
              </w:rPr>
            </w:pPr>
          </w:p>
          <w:p w14:paraId="1AF0D7FB" w14:textId="77777777" w:rsidR="00B85D1F" w:rsidRPr="00B15144" w:rsidRDefault="00B85D1F" w:rsidP="00B85D1F">
            <w:pPr>
              <w:ind w:right="48"/>
              <w:rPr>
                <w:sz w:val="16"/>
                <w:szCs w:val="16"/>
              </w:rPr>
            </w:pPr>
            <w:r w:rsidRPr="00B15144">
              <w:rPr>
                <w:sz w:val="16"/>
                <w:szCs w:val="16"/>
              </w:rPr>
              <w:t>2022 m. visi mokiniai baigė pagrindinio ugdymo programą ir tęsia mokymąsi vidurinio ugdymo programoje.</w:t>
            </w:r>
          </w:p>
          <w:p w14:paraId="249A7AA6" w14:textId="77777777" w:rsidR="00B85D1F" w:rsidRPr="00B15144" w:rsidRDefault="00B85D1F" w:rsidP="00B85D1F">
            <w:pPr>
              <w:ind w:right="48"/>
              <w:rPr>
                <w:sz w:val="16"/>
                <w:szCs w:val="16"/>
              </w:rPr>
            </w:pPr>
          </w:p>
          <w:p w14:paraId="555FEA33" w14:textId="77777777" w:rsidR="00B85D1F" w:rsidRPr="00B15144" w:rsidRDefault="00B85D1F" w:rsidP="00B85D1F">
            <w:pPr>
              <w:ind w:right="48"/>
              <w:rPr>
                <w:sz w:val="16"/>
                <w:szCs w:val="16"/>
              </w:rPr>
            </w:pPr>
            <w:r w:rsidRPr="00B15144">
              <w:rPr>
                <w:sz w:val="16"/>
                <w:szCs w:val="16"/>
              </w:rPr>
              <w:t>2021-2022 m. m. baigė 99,8 proc. mokinių su patenkinamais metiniais įvertinimais.</w:t>
            </w:r>
          </w:p>
          <w:p w14:paraId="5BA893B2" w14:textId="77777777" w:rsidR="00B85D1F" w:rsidRPr="00B15144" w:rsidRDefault="00B85D1F" w:rsidP="00B85D1F">
            <w:pPr>
              <w:ind w:right="48"/>
              <w:rPr>
                <w:sz w:val="16"/>
                <w:szCs w:val="16"/>
              </w:rPr>
            </w:pPr>
          </w:p>
          <w:p w14:paraId="6D370674" w14:textId="77777777" w:rsidR="00B85D1F" w:rsidRPr="00B15144" w:rsidRDefault="00B85D1F" w:rsidP="00B85D1F">
            <w:pPr>
              <w:ind w:right="48"/>
              <w:rPr>
                <w:sz w:val="16"/>
                <w:szCs w:val="16"/>
              </w:rPr>
            </w:pPr>
            <w:r w:rsidRPr="00B15144">
              <w:rPr>
                <w:sz w:val="16"/>
                <w:szCs w:val="16"/>
              </w:rPr>
              <w:t xml:space="preserve">2021-2022 m. m. 38,1 proc. mokinių padarė pažangą, </w:t>
            </w:r>
            <w:proofErr w:type="spellStart"/>
            <w:r w:rsidRPr="00B15144">
              <w:rPr>
                <w:sz w:val="16"/>
                <w:szCs w:val="16"/>
              </w:rPr>
              <w:t>t.y</w:t>
            </w:r>
            <w:proofErr w:type="spellEnd"/>
            <w:r w:rsidRPr="00B15144">
              <w:rPr>
                <w:sz w:val="16"/>
                <w:szCs w:val="16"/>
              </w:rPr>
              <w:t>. jų metiniai įvertinimai yra aukštesni arba tokie patys kaip 2020-2021 m. m. Tikėtina, kad tai yra nuotolinio mokymo(</w:t>
            </w:r>
            <w:proofErr w:type="spellStart"/>
            <w:r w:rsidRPr="00B15144">
              <w:rPr>
                <w:sz w:val="16"/>
                <w:szCs w:val="16"/>
              </w:rPr>
              <w:t>si</w:t>
            </w:r>
            <w:proofErr w:type="spellEnd"/>
            <w:r w:rsidRPr="00B15144">
              <w:rPr>
                <w:sz w:val="16"/>
                <w:szCs w:val="16"/>
              </w:rPr>
              <w:t>) pasekmė.</w:t>
            </w:r>
          </w:p>
          <w:p w14:paraId="72FF7478" w14:textId="77777777" w:rsidR="00B85D1F" w:rsidRPr="00B15144" w:rsidRDefault="00B85D1F" w:rsidP="00B85D1F">
            <w:pPr>
              <w:ind w:right="48"/>
              <w:rPr>
                <w:sz w:val="16"/>
                <w:szCs w:val="16"/>
              </w:rPr>
            </w:pPr>
          </w:p>
          <w:p w14:paraId="4D2401D3" w14:textId="77777777" w:rsidR="00B85D1F" w:rsidRPr="00B15144" w:rsidRDefault="00B85D1F" w:rsidP="00B85D1F">
            <w:pPr>
              <w:ind w:right="48"/>
              <w:rPr>
                <w:sz w:val="16"/>
                <w:szCs w:val="16"/>
              </w:rPr>
            </w:pPr>
          </w:p>
          <w:p w14:paraId="7966DA95" w14:textId="77777777" w:rsidR="00B85D1F" w:rsidRPr="00B15144" w:rsidRDefault="00B85D1F" w:rsidP="00B85D1F">
            <w:pPr>
              <w:ind w:right="48"/>
              <w:rPr>
                <w:sz w:val="16"/>
                <w:szCs w:val="16"/>
              </w:rPr>
            </w:pPr>
            <w:r w:rsidRPr="00B15144">
              <w:rPr>
                <w:sz w:val="16"/>
                <w:szCs w:val="16"/>
              </w:rPr>
              <w:t xml:space="preserve">2022 m. vyko elektroninis lietuvių kalbos ir matematikos PUPP. Mokiniams trūko patirties užduočių atlikimui su IT (pvz. matematikos PUPP neleido naudotis skaičiuotuvais). </w:t>
            </w:r>
          </w:p>
          <w:p w14:paraId="79DC8BA6" w14:textId="77777777" w:rsidR="00B85D1F" w:rsidRPr="00B15144" w:rsidRDefault="00B85D1F" w:rsidP="00B85D1F">
            <w:pPr>
              <w:ind w:right="48"/>
              <w:rPr>
                <w:sz w:val="16"/>
                <w:szCs w:val="16"/>
              </w:rPr>
            </w:pPr>
          </w:p>
          <w:p w14:paraId="1CE65385" w14:textId="77777777" w:rsidR="00B85D1F" w:rsidRPr="00B15144" w:rsidRDefault="00B85D1F" w:rsidP="00B85D1F">
            <w:pPr>
              <w:ind w:right="48"/>
              <w:rPr>
                <w:sz w:val="16"/>
                <w:szCs w:val="16"/>
              </w:rPr>
            </w:pPr>
            <w:r w:rsidRPr="00B15144">
              <w:rPr>
                <w:sz w:val="16"/>
                <w:szCs w:val="16"/>
              </w:rPr>
              <w:t>IV klasių mokinių konsultavimas, padidintas A kurso valandų skaičius leido pagerinti lietuvių kalbos ir literatūros vidutinį balą.</w:t>
            </w:r>
          </w:p>
          <w:p w14:paraId="4B1EE4AA" w14:textId="77777777" w:rsidR="00B85D1F" w:rsidRPr="00B15144" w:rsidRDefault="00B85D1F" w:rsidP="00B85D1F">
            <w:pPr>
              <w:ind w:right="48"/>
              <w:rPr>
                <w:sz w:val="16"/>
                <w:szCs w:val="16"/>
              </w:rPr>
            </w:pPr>
          </w:p>
          <w:p w14:paraId="7B37354E" w14:textId="77777777" w:rsidR="00B85D1F" w:rsidRPr="00B15144" w:rsidRDefault="00B85D1F" w:rsidP="00B85D1F">
            <w:pPr>
              <w:ind w:right="48"/>
              <w:rPr>
                <w:sz w:val="16"/>
                <w:szCs w:val="16"/>
              </w:rPr>
            </w:pPr>
            <w:r w:rsidRPr="00B15144">
              <w:rPr>
                <w:sz w:val="16"/>
                <w:szCs w:val="16"/>
              </w:rPr>
              <w:t xml:space="preserve">Dideli matematikos mokymosi praradimai dėl COVID 19 pandemijos, nors buvo skirtos konsultacinės valandos, padidintas A ir B kursų valandų skaičius, neleido pasiekti užsibrėžto rodiklio. </w:t>
            </w:r>
          </w:p>
          <w:p w14:paraId="1004F297" w14:textId="77777777" w:rsidR="00B85D1F" w:rsidRPr="00B15144" w:rsidRDefault="00B85D1F" w:rsidP="00B85D1F">
            <w:pPr>
              <w:ind w:right="48"/>
              <w:rPr>
                <w:sz w:val="16"/>
                <w:szCs w:val="16"/>
              </w:rPr>
            </w:pPr>
          </w:p>
          <w:p w14:paraId="28DB4B12" w14:textId="77777777" w:rsidR="00B85D1F" w:rsidRPr="00B15144" w:rsidRDefault="00B85D1F" w:rsidP="00B85D1F">
            <w:pPr>
              <w:ind w:right="48"/>
              <w:rPr>
                <w:sz w:val="16"/>
                <w:szCs w:val="16"/>
              </w:rPr>
            </w:pPr>
            <w:r w:rsidRPr="00B15144">
              <w:rPr>
                <w:sz w:val="16"/>
                <w:szCs w:val="16"/>
              </w:rPr>
              <w:t>Du kartus vykdyta Mokinio pasiekimų ir pažangos sąsiuvinių pildymo kokybės stebėsena.</w:t>
            </w:r>
          </w:p>
          <w:p w14:paraId="7FDBBE90" w14:textId="77777777" w:rsidR="00B85D1F" w:rsidRPr="00B15144" w:rsidRDefault="00B85D1F" w:rsidP="00B85D1F">
            <w:pPr>
              <w:ind w:right="48"/>
              <w:rPr>
                <w:sz w:val="16"/>
                <w:szCs w:val="16"/>
              </w:rPr>
            </w:pPr>
          </w:p>
          <w:p w14:paraId="2C2A9007" w14:textId="77777777" w:rsidR="00B85D1F" w:rsidRPr="00B15144" w:rsidRDefault="00B85D1F" w:rsidP="00B85D1F">
            <w:pPr>
              <w:ind w:right="48"/>
              <w:rPr>
                <w:sz w:val="16"/>
                <w:szCs w:val="16"/>
              </w:rPr>
            </w:pPr>
            <w:r w:rsidRPr="00B15144">
              <w:rPr>
                <w:sz w:val="16"/>
                <w:szCs w:val="16"/>
              </w:rPr>
              <w:t>Organizuotos 2 integruoto ugdymo savaitės – socialinių ir tiksliųjų mokslų.</w:t>
            </w:r>
          </w:p>
          <w:p w14:paraId="77E41DCD" w14:textId="77777777" w:rsidR="00B85D1F" w:rsidRPr="00B15144" w:rsidRDefault="00B85D1F" w:rsidP="00B85D1F">
            <w:pPr>
              <w:ind w:right="48"/>
              <w:rPr>
                <w:sz w:val="16"/>
                <w:szCs w:val="16"/>
              </w:rPr>
            </w:pPr>
          </w:p>
          <w:p w14:paraId="055849B2" w14:textId="77777777" w:rsidR="00B85D1F" w:rsidRPr="00B15144" w:rsidRDefault="00B85D1F" w:rsidP="00B85D1F">
            <w:pPr>
              <w:ind w:right="48"/>
              <w:rPr>
                <w:sz w:val="16"/>
                <w:szCs w:val="16"/>
              </w:rPr>
            </w:pPr>
            <w:r w:rsidRPr="00B15144">
              <w:rPr>
                <w:sz w:val="16"/>
                <w:szCs w:val="16"/>
              </w:rPr>
              <w:t>I-IV klasių mokiniai parengė 19 gimnazinių darbų, suorganizuota gimnazinių darbų pristatymo mokiniams konferencija.</w:t>
            </w:r>
          </w:p>
          <w:p w14:paraId="270FEDD5" w14:textId="77777777" w:rsidR="00B85D1F" w:rsidRPr="00B15144" w:rsidRDefault="00B85D1F" w:rsidP="00B85D1F">
            <w:pPr>
              <w:ind w:right="48"/>
              <w:rPr>
                <w:sz w:val="16"/>
                <w:szCs w:val="16"/>
              </w:rPr>
            </w:pPr>
          </w:p>
          <w:p w14:paraId="2923D8C0" w14:textId="77777777" w:rsidR="00B85D1F" w:rsidRPr="00B15144" w:rsidRDefault="00B85D1F" w:rsidP="00B85D1F">
            <w:pPr>
              <w:ind w:right="48"/>
              <w:rPr>
                <w:sz w:val="16"/>
                <w:szCs w:val="16"/>
              </w:rPr>
            </w:pPr>
            <w:r w:rsidRPr="00B15144">
              <w:rPr>
                <w:sz w:val="16"/>
                <w:szCs w:val="16"/>
              </w:rPr>
              <w:t>Gimnazijoje organizuojamose mokyklinėse dalykų olimpiadose dalyvavo 31 proc. mokinių.</w:t>
            </w:r>
          </w:p>
          <w:p w14:paraId="5F3F0574" w14:textId="77777777" w:rsidR="00B85D1F" w:rsidRPr="00B15144" w:rsidRDefault="00B85D1F" w:rsidP="00B85D1F">
            <w:pPr>
              <w:ind w:right="48"/>
              <w:rPr>
                <w:sz w:val="16"/>
                <w:szCs w:val="16"/>
              </w:rPr>
            </w:pPr>
          </w:p>
          <w:p w14:paraId="0FC12CD4" w14:textId="77777777" w:rsidR="00B85D1F" w:rsidRPr="00B15144" w:rsidRDefault="00B85D1F" w:rsidP="00B85D1F">
            <w:pPr>
              <w:ind w:right="48"/>
              <w:rPr>
                <w:sz w:val="16"/>
                <w:szCs w:val="16"/>
              </w:rPr>
            </w:pPr>
            <w:r w:rsidRPr="00B15144">
              <w:rPr>
                <w:sz w:val="16"/>
                <w:szCs w:val="16"/>
              </w:rPr>
              <w:t>2021–2022 m. m. 42 mokiniai tapo 68 dalykų olimpiadų miesto etapo I–III vietų laimėtojais.</w:t>
            </w:r>
          </w:p>
          <w:p w14:paraId="00E173E5" w14:textId="77777777" w:rsidR="00B85D1F" w:rsidRPr="00B15144" w:rsidRDefault="00B85D1F" w:rsidP="00B85D1F">
            <w:pPr>
              <w:ind w:right="48"/>
              <w:rPr>
                <w:sz w:val="16"/>
                <w:szCs w:val="16"/>
              </w:rPr>
            </w:pPr>
          </w:p>
          <w:p w14:paraId="6427D87A" w14:textId="77777777" w:rsidR="00B85D1F" w:rsidRPr="00B15144" w:rsidRDefault="00B85D1F" w:rsidP="00B85D1F">
            <w:pPr>
              <w:ind w:right="48"/>
              <w:rPr>
                <w:sz w:val="16"/>
                <w:szCs w:val="16"/>
              </w:rPr>
            </w:pPr>
            <w:r w:rsidRPr="00B15144">
              <w:rPr>
                <w:sz w:val="16"/>
                <w:szCs w:val="16"/>
              </w:rPr>
              <w:t xml:space="preserve">Respublikinėse, tarptautinėse olimpiadose ir konkursuose dalyvavo 42 mokiniai, </w:t>
            </w:r>
            <w:r w:rsidRPr="00B15144">
              <w:rPr>
                <w:sz w:val="16"/>
                <w:szCs w:val="16"/>
              </w:rPr>
              <w:lastRenderedPageBreak/>
              <w:t>respublikinėse olimpiadose laimėtos 9 prizinės vietos.</w:t>
            </w:r>
          </w:p>
          <w:p w14:paraId="4F0E7BE7" w14:textId="77777777" w:rsidR="00B85D1F" w:rsidRPr="00B15144" w:rsidRDefault="00B85D1F" w:rsidP="00B85D1F">
            <w:pPr>
              <w:rPr>
                <w:sz w:val="16"/>
                <w:szCs w:val="16"/>
              </w:rPr>
            </w:pPr>
            <w:r w:rsidRPr="00B15144">
              <w:rPr>
                <w:sz w:val="16"/>
                <w:szCs w:val="16"/>
              </w:rPr>
              <w:t>Vykdyti keturi tarptautiniai Erasmus+ partnerysčių mainų projektai: „Draugystės dienos“,  „+Dalyvaujamoji demokratija + aktyvus pilietiškumas“, „Žemės žmonės“ Erasmus+ sporto projektas „Kova su pavojais per olimpines vertybes“. Bendras Erasmus+ projektų finansavimas 69324,00 Eur.</w:t>
            </w:r>
          </w:p>
          <w:p w14:paraId="79B42CD3" w14:textId="77777777" w:rsidR="00B85D1F" w:rsidRPr="00B15144" w:rsidRDefault="00B85D1F" w:rsidP="00B85D1F">
            <w:pPr>
              <w:rPr>
                <w:sz w:val="16"/>
                <w:szCs w:val="16"/>
              </w:rPr>
            </w:pPr>
            <w:r w:rsidRPr="00B15144">
              <w:rPr>
                <w:sz w:val="16"/>
                <w:szCs w:val="16"/>
              </w:rPr>
              <w:t>Vykdyti šeši respublikiniai bei Šiaulių miesto savivaldybės finansuojami projektai: „Nepatogaus kino klasė: sisteminio pokyčio link“,  protų kovų projektas „Europos kalbų diena“, LTOK finansuojami projektai „Olimpinė karta“ ir Olimpinių vertybių ugdymo programa, „Stalo žaidimas „Populistas“: jaunimo kritinio mąstymo ugdymas“, Šiaulių miesto savivaldybės Erasmus+ projektas „Ugdymo karjerai sistemos tobulinimas Šiaulių miesto savivaldybės bendrojo ugdymo mokyklose“ (3 pedagogų stažuotės).</w:t>
            </w:r>
          </w:p>
          <w:p w14:paraId="102887AD" w14:textId="77777777" w:rsidR="00B85D1F" w:rsidRPr="00B15144" w:rsidRDefault="00B85D1F" w:rsidP="00B85D1F">
            <w:pPr>
              <w:rPr>
                <w:sz w:val="16"/>
                <w:szCs w:val="16"/>
              </w:rPr>
            </w:pPr>
          </w:p>
          <w:p w14:paraId="20D7A4C4" w14:textId="77777777" w:rsidR="00106C84" w:rsidRDefault="00106C84" w:rsidP="00B85D1F">
            <w:pPr>
              <w:ind w:right="48"/>
              <w:rPr>
                <w:sz w:val="16"/>
                <w:szCs w:val="16"/>
              </w:rPr>
            </w:pPr>
          </w:p>
          <w:p w14:paraId="7DE9B669" w14:textId="0896EB90" w:rsidR="00B85D1F" w:rsidRPr="00B15144" w:rsidRDefault="00B85D1F" w:rsidP="00B85D1F">
            <w:pPr>
              <w:ind w:right="48"/>
              <w:rPr>
                <w:sz w:val="16"/>
                <w:szCs w:val="16"/>
              </w:rPr>
            </w:pPr>
            <w:r w:rsidRPr="00B15144">
              <w:rPr>
                <w:sz w:val="16"/>
                <w:szCs w:val="16"/>
              </w:rPr>
              <w:t>Panaudotos visos neformaliojo švietimo valandos.</w:t>
            </w:r>
          </w:p>
          <w:p w14:paraId="0A07CDB0" w14:textId="77777777" w:rsidR="00B85D1F" w:rsidRPr="00B15144" w:rsidRDefault="00B85D1F" w:rsidP="00B85D1F">
            <w:pPr>
              <w:ind w:right="48"/>
              <w:rPr>
                <w:sz w:val="16"/>
                <w:szCs w:val="16"/>
              </w:rPr>
            </w:pPr>
          </w:p>
          <w:p w14:paraId="686A9002" w14:textId="77777777" w:rsidR="00B85D1F" w:rsidRPr="00B15144" w:rsidRDefault="00B85D1F" w:rsidP="00B85D1F">
            <w:pPr>
              <w:ind w:right="48"/>
              <w:rPr>
                <w:sz w:val="16"/>
                <w:szCs w:val="16"/>
              </w:rPr>
            </w:pPr>
            <w:r w:rsidRPr="00B15144">
              <w:rPr>
                <w:sz w:val="16"/>
                <w:szCs w:val="16"/>
              </w:rPr>
              <w:t xml:space="preserve">Neformaliojo švietimo užsiėmimus lanko 74,5 proc. gimnazistų. </w:t>
            </w:r>
          </w:p>
          <w:p w14:paraId="5B2389F8" w14:textId="77777777" w:rsidR="00B85D1F" w:rsidRPr="00B15144" w:rsidRDefault="00B85D1F" w:rsidP="00B85D1F">
            <w:pPr>
              <w:ind w:right="48"/>
              <w:rPr>
                <w:sz w:val="16"/>
                <w:szCs w:val="16"/>
              </w:rPr>
            </w:pPr>
          </w:p>
          <w:p w14:paraId="7D70E8D9" w14:textId="77777777" w:rsidR="00B85D1F" w:rsidRPr="00B15144" w:rsidRDefault="00B85D1F" w:rsidP="00B85D1F">
            <w:pPr>
              <w:ind w:right="48"/>
              <w:rPr>
                <w:sz w:val="16"/>
                <w:szCs w:val="16"/>
              </w:rPr>
            </w:pPr>
            <w:r w:rsidRPr="00B15144">
              <w:rPr>
                <w:sz w:val="16"/>
                <w:szCs w:val="16"/>
              </w:rPr>
              <w:t>Visi gimnazijos mokiniai supažindinti su mieste teikiamomis neformaliojo vaikų švietimo programomis.</w:t>
            </w:r>
          </w:p>
          <w:p w14:paraId="6FA1D367" w14:textId="77777777" w:rsidR="00B85D1F" w:rsidRPr="00B15144" w:rsidRDefault="00B85D1F" w:rsidP="00B85D1F">
            <w:pPr>
              <w:ind w:right="48"/>
              <w:rPr>
                <w:sz w:val="16"/>
                <w:szCs w:val="16"/>
              </w:rPr>
            </w:pPr>
          </w:p>
          <w:p w14:paraId="2E37F8F3" w14:textId="77777777" w:rsidR="00B85D1F" w:rsidRPr="00B15144" w:rsidRDefault="00B85D1F" w:rsidP="00B85D1F">
            <w:pPr>
              <w:ind w:right="48"/>
              <w:rPr>
                <w:sz w:val="16"/>
                <w:szCs w:val="16"/>
              </w:rPr>
            </w:pPr>
            <w:r w:rsidRPr="00B15144">
              <w:rPr>
                <w:sz w:val="16"/>
                <w:szCs w:val="16"/>
              </w:rPr>
              <w:t xml:space="preserve">Gimnazijoje vykdoma viena neformaliojo vaikų švietimo programa. </w:t>
            </w:r>
          </w:p>
          <w:p w14:paraId="345656B9" w14:textId="77777777" w:rsidR="00B85D1F" w:rsidRPr="00B15144" w:rsidRDefault="00B85D1F" w:rsidP="00B85D1F">
            <w:pPr>
              <w:ind w:right="48"/>
              <w:rPr>
                <w:sz w:val="16"/>
                <w:szCs w:val="16"/>
              </w:rPr>
            </w:pPr>
          </w:p>
          <w:p w14:paraId="6F49C5E1" w14:textId="77777777" w:rsidR="00B85D1F" w:rsidRPr="00B15144" w:rsidRDefault="00B85D1F" w:rsidP="00B85D1F">
            <w:pPr>
              <w:ind w:right="48"/>
              <w:rPr>
                <w:sz w:val="16"/>
                <w:szCs w:val="16"/>
              </w:rPr>
            </w:pPr>
            <w:r w:rsidRPr="00B15144">
              <w:rPr>
                <w:sz w:val="16"/>
                <w:szCs w:val="16"/>
              </w:rPr>
              <w:t>2022 m. gimnazijoje organizuota 18 renginių (kontaktiniu ir nuotoliniu būdu), dalis renginių neorganizuota dėl COVID 19 pandemijos.</w:t>
            </w:r>
          </w:p>
          <w:p w14:paraId="7C393E4C" w14:textId="77777777" w:rsidR="00B85D1F" w:rsidRPr="00B15144" w:rsidRDefault="00B85D1F" w:rsidP="00B85D1F">
            <w:pPr>
              <w:ind w:right="48"/>
              <w:rPr>
                <w:sz w:val="16"/>
                <w:szCs w:val="16"/>
              </w:rPr>
            </w:pPr>
          </w:p>
          <w:p w14:paraId="3B17E9AA" w14:textId="77777777" w:rsidR="00B85D1F" w:rsidRPr="00B15144" w:rsidRDefault="00B85D1F" w:rsidP="00B85D1F">
            <w:pPr>
              <w:tabs>
                <w:tab w:val="left" w:pos="1276"/>
              </w:tabs>
              <w:rPr>
                <w:sz w:val="16"/>
                <w:szCs w:val="16"/>
              </w:rPr>
            </w:pPr>
            <w:r w:rsidRPr="00B15144">
              <w:rPr>
                <w:sz w:val="16"/>
                <w:szCs w:val="16"/>
              </w:rPr>
              <w:t>Renginiuose, konkursuose, parodose dalyvavo 95 proc. mokinių.</w:t>
            </w:r>
          </w:p>
          <w:p w14:paraId="1F6BE292" w14:textId="77777777" w:rsidR="00B85D1F" w:rsidRPr="00B15144" w:rsidRDefault="00B85D1F" w:rsidP="00B85D1F">
            <w:pPr>
              <w:tabs>
                <w:tab w:val="left" w:pos="1276"/>
              </w:tabs>
              <w:rPr>
                <w:sz w:val="16"/>
                <w:szCs w:val="16"/>
              </w:rPr>
            </w:pPr>
          </w:p>
          <w:p w14:paraId="08DFBD48" w14:textId="77777777" w:rsidR="00B85D1F" w:rsidRPr="00B15144" w:rsidRDefault="00B85D1F" w:rsidP="00B85D1F">
            <w:pPr>
              <w:ind w:right="48"/>
              <w:rPr>
                <w:sz w:val="16"/>
                <w:szCs w:val="16"/>
              </w:rPr>
            </w:pPr>
            <w:r w:rsidRPr="00B15144">
              <w:rPr>
                <w:sz w:val="16"/>
                <w:szCs w:val="16"/>
              </w:rPr>
              <w:t>Gimnazijoje aktyviai veikia 2 klubai: Jaunųjų tyrėjų klubas „Mes“ ir geografijos „Žemės draugai“.</w:t>
            </w:r>
          </w:p>
          <w:p w14:paraId="15F782FA" w14:textId="77777777" w:rsidR="00B85D1F" w:rsidRPr="00B15144" w:rsidRDefault="00B85D1F" w:rsidP="00B85D1F">
            <w:pPr>
              <w:ind w:right="48"/>
              <w:rPr>
                <w:sz w:val="16"/>
                <w:szCs w:val="16"/>
              </w:rPr>
            </w:pPr>
            <w:r w:rsidRPr="00B15144">
              <w:rPr>
                <w:sz w:val="16"/>
                <w:szCs w:val="16"/>
              </w:rPr>
              <w:t>Išleistas gimnazijos 2021-2022 m. m. metraštis „Gyvenimas JJG“ (750 egz.).</w:t>
            </w:r>
          </w:p>
          <w:p w14:paraId="53687C1F" w14:textId="77777777" w:rsidR="00B85D1F" w:rsidRPr="00B15144" w:rsidRDefault="00B85D1F" w:rsidP="00B85D1F">
            <w:pPr>
              <w:widowControl w:val="0"/>
              <w:suppressAutoHyphens/>
              <w:rPr>
                <w:sz w:val="16"/>
                <w:szCs w:val="16"/>
              </w:rPr>
            </w:pPr>
          </w:p>
          <w:p w14:paraId="6A6EA027" w14:textId="77777777" w:rsidR="00B85D1F" w:rsidRPr="00B15144" w:rsidRDefault="00B85D1F" w:rsidP="00B85D1F">
            <w:pPr>
              <w:widowControl w:val="0"/>
              <w:suppressAutoHyphens/>
              <w:rPr>
                <w:sz w:val="16"/>
                <w:szCs w:val="16"/>
              </w:rPr>
            </w:pPr>
            <w:r w:rsidRPr="00B15144">
              <w:rPr>
                <w:sz w:val="16"/>
                <w:szCs w:val="16"/>
              </w:rPr>
              <w:t xml:space="preserve">2022-2023 m. m. dalykų ilgalaikėms konsultacijoms, atsižvelgiant į mokymo lėšas ir poreikį, pagrindinio ugdymo programoje skirta 10 valandų per savaitę. </w:t>
            </w:r>
          </w:p>
          <w:p w14:paraId="3102F1C7" w14:textId="77777777" w:rsidR="00B85D1F" w:rsidRPr="00B15144" w:rsidRDefault="00B85D1F" w:rsidP="00B85D1F">
            <w:pPr>
              <w:snapToGrid w:val="0"/>
              <w:rPr>
                <w:sz w:val="16"/>
                <w:szCs w:val="16"/>
              </w:rPr>
            </w:pPr>
          </w:p>
          <w:p w14:paraId="59023190" w14:textId="77777777" w:rsidR="00B85D1F" w:rsidRPr="00B15144" w:rsidRDefault="00B85D1F" w:rsidP="00B85D1F">
            <w:pPr>
              <w:snapToGrid w:val="0"/>
              <w:rPr>
                <w:sz w:val="16"/>
                <w:szCs w:val="16"/>
              </w:rPr>
            </w:pPr>
            <w:r w:rsidRPr="00B15144">
              <w:rPr>
                <w:sz w:val="16"/>
                <w:szCs w:val="16"/>
              </w:rPr>
              <w:t>2021–2022 m. m. dalykų konsultacijoms buvo skirtos 26 pamokos per savaitę (iš jų I-III klasėse – 13, IV klasėse – 13). 2022-2023 m. m . skirta 26 pamokos per savaitę (iš jų I-III klasėse – 12, IV klasėse – 14).</w:t>
            </w:r>
          </w:p>
          <w:p w14:paraId="44344C16" w14:textId="77777777" w:rsidR="00B85D1F" w:rsidRPr="00B15144" w:rsidRDefault="00B85D1F" w:rsidP="00B85D1F">
            <w:pPr>
              <w:snapToGrid w:val="0"/>
              <w:rPr>
                <w:sz w:val="16"/>
                <w:szCs w:val="16"/>
              </w:rPr>
            </w:pPr>
          </w:p>
          <w:p w14:paraId="2557BB9D" w14:textId="77777777" w:rsidR="00B85D1F" w:rsidRPr="00B15144" w:rsidRDefault="00B85D1F" w:rsidP="00B85D1F">
            <w:pPr>
              <w:tabs>
                <w:tab w:val="left" w:pos="1276"/>
              </w:tabs>
              <w:rPr>
                <w:sz w:val="16"/>
                <w:szCs w:val="16"/>
              </w:rPr>
            </w:pPr>
            <w:r w:rsidRPr="00B15144">
              <w:rPr>
                <w:sz w:val="16"/>
                <w:szCs w:val="16"/>
              </w:rPr>
              <w:t>Projekte „Mokinys mokytojas“ 2022 m. dalyvavo 26 mokiniai.</w:t>
            </w:r>
          </w:p>
          <w:p w14:paraId="31C544C9" w14:textId="77777777" w:rsidR="00B85D1F" w:rsidRPr="00B15144" w:rsidRDefault="00B85D1F" w:rsidP="00B85D1F">
            <w:pPr>
              <w:tabs>
                <w:tab w:val="left" w:pos="1276"/>
              </w:tabs>
              <w:rPr>
                <w:sz w:val="16"/>
                <w:szCs w:val="16"/>
              </w:rPr>
            </w:pPr>
          </w:p>
          <w:p w14:paraId="77ECA92F" w14:textId="77777777" w:rsidR="00B85D1F" w:rsidRPr="00B15144" w:rsidRDefault="00B85D1F" w:rsidP="00B85D1F">
            <w:pPr>
              <w:ind w:right="48"/>
              <w:rPr>
                <w:rStyle w:val="Hipersaitas"/>
                <w:color w:val="auto"/>
                <w:sz w:val="16"/>
                <w:szCs w:val="16"/>
              </w:rPr>
            </w:pPr>
            <w:r w:rsidRPr="00B15144">
              <w:rPr>
                <w:sz w:val="16"/>
                <w:szCs w:val="16"/>
              </w:rPr>
              <w:t xml:space="preserve">Du kartus per metus organizuotos mokinių tėvų individualios konsultacijos su dalykų mokytojais (2022-04-06 ir 2022-11-09). Tėvai konsultacijoms registruojasi internetinėje platformoje adresu </w:t>
            </w:r>
            <w:hyperlink r:id="rId11" w:history="1">
              <w:r w:rsidRPr="00B15144">
                <w:rPr>
                  <w:rStyle w:val="Hipersaitas"/>
                  <w:color w:val="auto"/>
                  <w:sz w:val="16"/>
                  <w:szCs w:val="16"/>
                </w:rPr>
                <w:t>http://jjanonis.su.lt/individualios-konsultacijos/</w:t>
              </w:r>
            </w:hyperlink>
          </w:p>
          <w:p w14:paraId="4D236BEE" w14:textId="77777777" w:rsidR="00B85D1F" w:rsidRPr="00B15144" w:rsidRDefault="00B85D1F" w:rsidP="00B85D1F">
            <w:pPr>
              <w:ind w:right="48"/>
              <w:rPr>
                <w:sz w:val="16"/>
                <w:szCs w:val="16"/>
              </w:rPr>
            </w:pPr>
          </w:p>
          <w:p w14:paraId="1692786E" w14:textId="77777777" w:rsidR="00106C84" w:rsidRDefault="00106C84" w:rsidP="00B85D1F">
            <w:pPr>
              <w:ind w:right="48"/>
              <w:rPr>
                <w:sz w:val="16"/>
                <w:szCs w:val="16"/>
              </w:rPr>
            </w:pPr>
          </w:p>
          <w:p w14:paraId="62F06D0A" w14:textId="0BD8C88D" w:rsidR="00B85D1F" w:rsidRPr="00B15144" w:rsidRDefault="00B85D1F" w:rsidP="00B85D1F">
            <w:pPr>
              <w:ind w:right="48"/>
              <w:rPr>
                <w:sz w:val="16"/>
                <w:szCs w:val="16"/>
              </w:rPr>
            </w:pPr>
            <w:r w:rsidRPr="00B15144">
              <w:rPr>
                <w:sz w:val="16"/>
                <w:szCs w:val="16"/>
              </w:rPr>
              <w:lastRenderedPageBreak/>
              <w:t>Visi gimnazijos mokiniai gavo kultūros ir meno paslaugas naudojant kultūros paso lėšas.</w:t>
            </w:r>
          </w:p>
          <w:p w14:paraId="1517231F" w14:textId="77777777" w:rsidR="00B85D1F" w:rsidRPr="00B15144" w:rsidRDefault="00B85D1F" w:rsidP="00B85D1F">
            <w:pPr>
              <w:ind w:right="48"/>
              <w:rPr>
                <w:sz w:val="16"/>
                <w:szCs w:val="16"/>
              </w:rPr>
            </w:pPr>
            <w:r w:rsidRPr="00B15144">
              <w:rPr>
                <w:sz w:val="16"/>
                <w:szCs w:val="16"/>
              </w:rPr>
              <w:t xml:space="preserve">Visi gimnazijos mokiniai gavo kultūros ir meno paslaugas naudojant kultūros krepšelio lėšas </w:t>
            </w:r>
          </w:p>
          <w:p w14:paraId="33AB0E77" w14:textId="77777777" w:rsidR="00B85D1F" w:rsidRPr="00B15144" w:rsidRDefault="00B85D1F" w:rsidP="00B85D1F">
            <w:pPr>
              <w:ind w:right="48"/>
              <w:rPr>
                <w:sz w:val="16"/>
                <w:szCs w:val="16"/>
              </w:rPr>
            </w:pPr>
          </w:p>
          <w:p w14:paraId="4456B988" w14:textId="77777777" w:rsidR="00B85D1F" w:rsidRPr="00B15144" w:rsidRDefault="00B85D1F" w:rsidP="00B85D1F">
            <w:pPr>
              <w:ind w:right="48"/>
              <w:rPr>
                <w:sz w:val="16"/>
                <w:szCs w:val="16"/>
              </w:rPr>
            </w:pPr>
            <w:r w:rsidRPr="00B15144">
              <w:rPr>
                <w:sz w:val="16"/>
                <w:szCs w:val="16"/>
              </w:rPr>
              <w:t>Gimnazijoje dirba socialinis pedagogas, psichologas, specialusis pedagogas (0,25 et.) ir ugdymo karjerai specialistas. Visiems gimnazijos mokiniams ir jų tėvams (globėjams, rūpintojams) pagal poreikį teikiama socialinė, psichologinė, specialioji, pedagoginė, karjeros planavimo pagalba.</w:t>
            </w:r>
          </w:p>
          <w:p w14:paraId="4E186920" w14:textId="77777777" w:rsidR="00B85D1F" w:rsidRPr="00B15144" w:rsidRDefault="00B85D1F" w:rsidP="00B85D1F">
            <w:pPr>
              <w:ind w:right="48"/>
              <w:rPr>
                <w:sz w:val="16"/>
                <w:szCs w:val="16"/>
              </w:rPr>
            </w:pPr>
          </w:p>
          <w:p w14:paraId="1985DED9" w14:textId="77777777" w:rsidR="00B85D1F" w:rsidRPr="00B15144" w:rsidRDefault="00B85D1F" w:rsidP="00B85D1F">
            <w:pPr>
              <w:ind w:right="48"/>
              <w:rPr>
                <w:sz w:val="16"/>
                <w:szCs w:val="16"/>
              </w:rPr>
            </w:pPr>
            <w:r w:rsidRPr="00B15144">
              <w:rPr>
                <w:sz w:val="16"/>
                <w:szCs w:val="16"/>
              </w:rPr>
              <w:t xml:space="preserve">2022 m. veiklos kokybės visuminio  įsivertinimo duomenimis, teiginiui </w:t>
            </w:r>
            <w:r w:rsidRPr="00B15144">
              <w:rPr>
                <w:i/>
                <w:sz w:val="16"/>
                <w:szCs w:val="16"/>
              </w:rPr>
              <w:t>Per paskutinius 2 mėnesius aš iš kitų mokinių nesityčiojau</w:t>
            </w:r>
            <w:r w:rsidRPr="00B15144">
              <w:rPr>
                <w:sz w:val="16"/>
                <w:szCs w:val="16"/>
              </w:rPr>
              <w:t xml:space="preserve"> pritarė 92,3 proc., </w:t>
            </w:r>
            <w:r w:rsidRPr="00B15144">
              <w:rPr>
                <w:i/>
                <w:sz w:val="16"/>
                <w:szCs w:val="16"/>
              </w:rPr>
              <w:t xml:space="preserve">Per paskutinius 2 mėnesius iš manęs mokykloje niekas nesityčiojo </w:t>
            </w:r>
            <w:r w:rsidRPr="00B15144">
              <w:rPr>
                <w:sz w:val="16"/>
                <w:szCs w:val="16"/>
              </w:rPr>
              <w:t>–</w:t>
            </w:r>
            <w:r w:rsidRPr="00B15144">
              <w:rPr>
                <w:i/>
                <w:sz w:val="16"/>
                <w:szCs w:val="16"/>
              </w:rPr>
              <w:t xml:space="preserve"> </w:t>
            </w:r>
            <w:r w:rsidRPr="00B15144">
              <w:rPr>
                <w:sz w:val="16"/>
                <w:szCs w:val="16"/>
              </w:rPr>
              <w:t>88,8 proc. mokinių.</w:t>
            </w:r>
          </w:p>
          <w:p w14:paraId="3FC2E5BA" w14:textId="77777777" w:rsidR="00B85D1F" w:rsidRPr="00B15144" w:rsidRDefault="00B85D1F" w:rsidP="00B85D1F">
            <w:pPr>
              <w:ind w:right="48"/>
              <w:rPr>
                <w:sz w:val="16"/>
                <w:szCs w:val="16"/>
              </w:rPr>
            </w:pPr>
          </w:p>
          <w:p w14:paraId="32F3E192" w14:textId="77777777" w:rsidR="00B85D1F" w:rsidRPr="00B15144" w:rsidRDefault="00B85D1F" w:rsidP="00B85D1F">
            <w:pPr>
              <w:ind w:right="48"/>
              <w:rPr>
                <w:sz w:val="16"/>
                <w:szCs w:val="16"/>
              </w:rPr>
            </w:pPr>
            <w:r w:rsidRPr="00B15144">
              <w:rPr>
                <w:sz w:val="16"/>
                <w:szCs w:val="16"/>
              </w:rPr>
              <w:t>Visi I-II gimnazijos klasių mokiniai, dalyvavo socialinėje veikloje pagal SKU aprašą.</w:t>
            </w:r>
          </w:p>
          <w:p w14:paraId="51215F13" w14:textId="77777777" w:rsidR="00B85D1F" w:rsidRPr="00B15144" w:rsidRDefault="00B85D1F" w:rsidP="00B85D1F">
            <w:pPr>
              <w:ind w:right="48"/>
              <w:rPr>
                <w:sz w:val="16"/>
                <w:szCs w:val="16"/>
              </w:rPr>
            </w:pPr>
          </w:p>
          <w:p w14:paraId="08494F39" w14:textId="77777777" w:rsidR="00B85D1F" w:rsidRPr="00B15144" w:rsidRDefault="00B85D1F" w:rsidP="00B85D1F">
            <w:pPr>
              <w:ind w:right="48"/>
              <w:rPr>
                <w:sz w:val="16"/>
                <w:szCs w:val="16"/>
              </w:rPr>
            </w:pPr>
            <w:r w:rsidRPr="00B15144">
              <w:rPr>
                <w:sz w:val="16"/>
                <w:szCs w:val="16"/>
              </w:rPr>
              <w:t>Visi III-IV gimnazijos klasių mokiniai dalyvavo socialinėje veikloje.</w:t>
            </w:r>
          </w:p>
          <w:p w14:paraId="7F70DFB9" w14:textId="77777777" w:rsidR="00B85D1F" w:rsidRPr="00B15144" w:rsidRDefault="00B85D1F" w:rsidP="00B85D1F">
            <w:pPr>
              <w:ind w:right="48"/>
              <w:rPr>
                <w:sz w:val="16"/>
                <w:szCs w:val="16"/>
              </w:rPr>
            </w:pPr>
          </w:p>
          <w:p w14:paraId="2843A7E1" w14:textId="77777777" w:rsidR="00B85D1F" w:rsidRPr="00B15144" w:rsidRDefault="00B85D1F" w:rsidP="00B85D1F">
            <w:pPr>
              <w:ind w:right="48"/>
              <w:rPr>
                <w:sz w:val="16"/>
                <w:szCs w:val="16"/>
              </w:rPr>
            </w:pPr>
          </w:p>
          <w:p w14:paraId="468C3D54" w14:textId="77777777" w:rsidR="00B85D1F" w:rsidRPr="00B15144" w:rsidRDefault="00B85D1F" w:rsidP="00B85D1F">
            <w:pPr>
              <w:ind w:right="48"/>
              <w:rPr>
                <w:sz w:val="16"/>
                <w:szCs w:val="16"/>
              </w:rPr>
            </w:pPr>
            <w:r w:rsidRPr="00B15144">
              <w:rPr>
                <w:sz w:val="16"/>
                <w:szCs w:val="16"/>
              </w:rPr>
              <w:t xml:space="preserve">2021–2022 m. m. 25 I–IV klasių mokiniai socialines kompetencijas ugdėsi pagal </w:t>
            </w:r>
            <w:proofErr w:type="spellStart"/>
            <w:r w:rsidRPr="00B15144">
              <w:rPr>
                <w:sz w:val="16"/>
                <w:szCs w:val="16"/>
              </w:rPr>
              <w:t>DofE</w:t>
            </w:r>
            <w:proofErr w:type="spellEnd"/>
            <w:r w:rsidRPr="00B15144">
              <w:rPr>
                <w:sz w:val="16"/>
                <w:szCs w:val="16"/>
              </w:rPr>
              <w:t xml:space="preserve"> programą: 13 mokinių bronzos, 8 sidabro, 4 mokiniai aukso ženklelio programoje.</w:t>
            </w:r>
          </w:p>
          <w:p w14:paraId="0D198A26" w14:textId="77777777" w:rsidR="00B85D1F" w:rsidRPr="00B15144" w:rsidRDefault="00B85D1F" w:rsidP="00B85D1F">
            <w:pPr>
              <w:ind w:right="48"/>
              <w:rPr>
                <w:sz w:val="16"/>
                <w:szCs w:val="16"/>
              </w:rPr>
            </w:pPr>
          </w:p>
          <w:p w14:paraId="27D583FC" w14:textId="77777777" w:rsidR="00B85D1F" w:rsidRPr="00B15144" w:rsidRDefault="00B85D1F" w:rsidP="00B85D1F">
            <w:pPr>
              <w:ind w:right="48"/>
              <w:rPr>
                <w:sz w:val="16"/>
                <w:szCs w:val="16"/>
              </w:rPr>
            </w:pPr>
            <w:r w:rsidRPr="00B15144">
              <w:rPr>
                <w:sz w:val="16"/>
                <w:szCs w:val="16"/>
              </w:rPr>
              <w:t>Visi I-IV klasių mokiniai pasirengė karjeros planą, įsivertina ir reflektuoja savo karjeros kompetencijų raidą, numato karjeros stiprinimo tikslus bei veiklas jiems siekti (Mokinio pasiekimų ir pažangos sąsiuviniuose).</w:t>
            </w:r>
          </w:p>
          <w:p w14:paraId="45352C85" w14:textId="77777777" w:rsidR="00B85D1F" w:rsidRPr="00B15144" w:rsidRDefault="00B85D1F" w:rsidP="00B85D1F">
            <w:pPr>
              <w:ind w:right="48"/>
              <w:rPr>
                <w:sz w:val="16"/>
                <w:szCs w:val="16"/>
              </w:rPr>
            </w:pPr>
          </w:p>
          <w:p w14:paraId="23F9B938" w14:textId="77777777" w:rsidR="00B85D1F" w:rsidRPr="00B15144" w:rsidRDefault="00B85D1F" w:rsidP="00B85D1F">
            <w:pPr>
              <w:ind w:right="48"/>
              <w:rPr>
                <w:sz w:val="16"/>
                <w:szCs w:val="16"/>
              </w:rPr>
            </w:pPr>
            <w:r w:rsidRPr="00B15144">
              <w:rPr>
                <w:sz w:val="16"/>
                <w:szCs w:val="16"/>
              </w:rPr>
              <w:t>Organizuota 15 susitikimų su aukštųjų mokyklų atstovais</w:t>
            </w:r>
          </w:p>
          <w:p w14:paraId="3E435716" w14:textId="77777777" w:rsidR="00B85D1F" w:rsidRPr="00B15144" w:rsidRDefault="00B85D1F" w:rsidP="00B85D1F">
            <w:pPr>
              <w:ind w:right="48"/>
              <w:rPr>
                <w:sz w:val="16"/>
                <w:szCs w:val="16"/>
              </w:rPr>
            </w:pPr>
          </w:p>
          <w:p w14:paraId="3870B43E" w14:textId="77777777" w:rsidR="00B85D1F" w:rsidRPr="00B15144" w:rsidRDefault="00B85D1F" w:rsidP="00B85D1F">
            <w:pPr>
              <w:ind w:right="48"/>
              <w:rPr>
                <w:sz w:val="16"/>
                <w:szCs w:val="16"/>
              </w:rPr>
            </w:pPr>
            <w:r w:rsidRPr="00B15144">
              <w:rPr>
                <w:sz w:val="16"/>
                <w:szCs w:val="16"/>
              </w:rPr>
              <w:t>Organizuotos 3 edukacinės išvykos į aukštąsias mokyklas.</w:t>
            </w:r>
          </w:p>
          <w:p w14:paraId="56BF92C7" w14:textId="77777777" w:rsidR="00B85D1F" w:rsidRPr="00B15144" w:rsidRDefault="00B85D1F" w:rsidP="00B85D1F">
            <w:pPr>
              <w:ind w:right="48"/>
              <w:rPr>
                <w:sz w:val="16"/>
                <w:szCs w:val="16"/>
              </w:rPr>
            </w:pPr>
          </w:p>
          <w:p w14:paraId="0E6EB77C" w14:textId="77777777" w:rsidR="00B85D1F" w:rsidRPr="00B15144" w:rsidRDefault="00B85D1F" w:rsidP="00B85D1F">
            <w:pPr>
              <w:ind w:right="48"/>
              <w:rPr>
                <w:sz w:val="16"/>
                <w:szCs w:val="16"/>
              </w:rPr>
            </w:pPr>
            <w:r w:rsidRPr="00B15144">
              <w:rPr>
                <w:sz w:val="16"/>
                <w:szCs w:val="16"/>
              </w:rPr>
              <w:t>62 gimnazistai dalyvavo profesiniame veiklinime (praktikose) 22 miesto įstaigose ir įmonėse.</w:t>
            </w:r>
          </w:p>
          <w:p w14:paraId="4881C5B2" w14:textId="77777777" w:rsidR="00B85D1F" w:rsidRPr="00B15144" w:rsidRDefault="00B85D1F" w:rsidP="00B85D1F">
            <w:pPr>
              <w:ind w:right="48"/>
              <w:rPr>
                <w:sz w:val="16"/>
                <w:szCs w:val="16"/>
              </w:rPr>
            </w:pPr>
          </w:p>
          <w:p w14:paraId="358A199A" w14:textId="77777777" w:rsidR="00B85D1F" w:rsidRPr="00B15144" w:rsidRDefault="00B85D1F" w:rsidP="00B85D1F">
            <w:pPr>
              <w:ind w:right="48"/>
              <w:rPr>
                <w:sz w:val="16"/>
                <w:szCs w:val="16"/>
              </w:rPr>
            </w:pPr>
          </w:p>
          <w:p w14:paraId="0E04FDEB" w14:textId="77777777" w:rsidR="00B85D1F" w:rsidRPr="00B15144" w:rsidRDefault="00B85D1F" w:rsidP="00B85D1F">
            <w:pPr>
              <w:ind w:right="48"/>
              <w:rPr>
                <w:sz w:val="16"/>
                <w:szCs w:val="16"/>
              </w:rPr>
            </w:pPr>
            <w:r w:rsidRPr="00B15144">
              <w:rPr>
                <w:sz w:val="16"/>
                <w:szCs w:val="16"/>
              </w:rPr>
              <w:t>2022 m. organizuota 34 virtualūs ugdymo karjerai renginiai.</w:t>
            </w:r>
          </w:p>
          <w:p w14:paraId="708DD318" w14:textId="77777777" w:rsidR="00B85D1F" w:rsidRPr="00B15144" w:rsidRDefault="00B85D1F" w:rsidP="00B85D1F">
            <w:pPr>
              <w:ind w:right="48"/>
              <w:rPr>
                <w:sz w:val="16"/>
                <w:szCs w:val="16"/>
              </w:rPr>
            </w:pPr>
            <w:r w:rsidRPr="00B15144">
              <w:rPr>
                <w:sz w:val="16"/>
                <w:szCs w:val="16"/>
              </w:rPr>
              <w:t>Surengti 3 informavimo apie inžinerines specialybes renginiai</w:t>
            </w:r>
          </w:p>
          <w:p w14:paraId="0BE83ECD" w14:textId="77777777" w:rsidR="00B85D1F" w:rsidRPr="00B15144" w:rsidRDefault="00B85D1F" w:rsidP="00B85D1F">
            <w:pPr>
              <w:ind w:right="48"/>
              <w:rPr>
                <w:sz w:val="16"/>
                <w:szCs w:val="16"/>
              </w:rPr>
            </w:pPr>
          </w:p>
          <w:p w14:paraId="67BDF458" w14:textId="77777777" w:rsidR="00B85D1F" w:rsidRPr="00B15144" w:rsidRDefault="00B85D1F" w:rsidP="00B85D1F">
            <w:pPr>
              <w:ind w:right="48"/>
              <w:rPr>
                <w:sz w:val="16"/>
                <w:szCs w:val="16"/>
              </w:rPr>
            </w:pPr>
            <w:r w:rsidRPr="00B15144">
              <w:rPr>
                <w:sz w:val="16"/>
                <w:szCs w:val="16"/>
              </w:rPr>
              <w:t>Parengtos dvi Robotikos programos (I KTU ir II d klasėse).</w:t>
            </w:r>
          </w:p>
          <w:p w14:paraId="7D53C4CF" w14:textId="77777777" w:rsidR="00B85D1F" w:rsidRPr="00B15144" w:rsidRDefault="00B85D1F" w:rsidP="00B85D1F">
            <w:pPr>
              <w:ind w:right="48"/>
              <w:rPr>
                <w:sz w:val="16"/>
                <w:szCs w:val="16"/>
              </w:rPr>
            </w:pPr>
          </w:p>
          <w:p w14:paraId="11B2282C" w14:textId="77777777" w:rsidR="00B85D1F" w:rsidRPr="00B15144" w:rsidRDefault="00B85D1F" w:rsidP="00B85D1F">
            <w:pPr>
              <w:ind w:right="48"/>
              <w:rPr>
                <w:sz w:val="16"/>
                <w:szCs w:val="16"/>
              </w:rPr>
            </w:pPr>
            <w:r w:rsidRPr="00B15144">
              <w:rPr>
                <w:sz w:val="16"/>
                <w:szCs w:val="16"/>
              </w:rPr>
              <w:t>Organizuoti du STEAM renginiai gimnazijoje.</w:t>
            </w:r>
          </w:p>
          <w:p w14:paraId="7ABBD3E8" w14:textId="77777777" w:rsidR="00B85D1F" w:rsidRPr="00B15144" w:rsidRDefault="00B85D1F" w:rsidP="00B85D1F">
            <w:pPr>
              <w:ind w:right="48"/>
              <w:rPr>
                <w:sz w:val="16"/>
                <w:szCs w:val="16"/>
              </w:rPr>
            </w:pPr>
          </w:p>
          <w:p w14:paraId="12BD66C4" w14:textId="77777777" w:rsidR="00B85D1F" w:rsidRPr="00B15144" w:rsidRDefault="00B85D1F" w:rsidP="00B85D1F">
            <w:pPr>
              <w:ind w:right="48"/>
              <w:rPr>
                <w:sz w:val="16"/>
                <w:szCs w:val="16"/>
              </w:rPr>
            </w:pPr>
            <w:r w:rsidRPr="00B15144">
              <w:rPr>
                <w:sz w:val="16"/>
                <w:szCs w:val="16"/>
              </w:rPr>
              <w:t>VU ŠA STEAM centro edukacijose dalyvavo 50 proc. mokinių.</w:t>
            </w:r>
          </w:p>
          <w:p w14:paraId="071C2DDF" w14:textId="77777777" w:rsidR="00B85D1F" w:rsidRPr="00B15144" w:rsidRDefault="00B85D1F" w:rsidP="00B85D1F">
            <w:pPr>
              <w:ind w:right="48"/>
              <w:rPr>
                <w:sz w:val="16"/>
                <w:szCs w:val="16"/>
              </w:rPr>
            </w:pPr>
          </w:p>
          <w:p w14:paraId="5F186E1F" w14:textId="77777777" w:rsidR="00B85D1F" w:rsidRPr="00B15144" w:rsidRDefault="00B85D1F" w:rsidP="00B85D1F">
            <w:pPr>
              <w:ind w:right="48"/>
              <w:rPr>
                <w:sz w:val="16"/>
                <w:szCs w:val="16"/>
              </w:rPr>
            </w:pPr>
            <w:r w:rsidRPr="00B15144">
              <w:rPr>
                <w:sz w:val="16"/>
                <w:szCs w:val="16"/>
              </w:rPr>
              <w:t xml:space="preserve">49 gimnazistai dalyvavo Jaunųjų bendrovių programoje ir verslumo bei ekonomikos žinias taikė 12 Jaunųjų bendrovių. Jaunoji bendrovė „Kabuko“ apdovanota kaip didžiausią ekonominę naudą kurianti bendrovė. Jaunoji bendrovė </w:t>
            </w:r>
            <w:r w:rsidRPr="00B15144">
              <w:rPr>
                <w:sz w:val="16"/>
                <w:szCs w:val="16"/>
              </w:rPr>
              <w:lastRenderedPageBreak/>
              <w:t xml:space="preserve">„JJG </w:t>
            </w:r>
            <w:proofErr w:type="spellStart"/>
            <w:r w:rsidRPr="00B15144">
              <w:rPr>
                <w:sz w:val="16"/>
                <w:szCs w:val="16"/>
              </w:rPr>
              <w:t>Natura</w:t>
            </w:r>
            <w:proofErr w:type="spellEnd"/>
            <w:r w:rsidRPr="00B15144">
              <w:rPr>
                <w:sz w:val="16"/>
                <w:szCs w:val="16"/>
              </w:rPr>
              <w:t xml:space="preserve">“ Šiaulių regioninėje </w:t>
            </w:r>
            <w:proofErr w:type="spellStart"/>
            <w:r w:rsidRPr="00B15144">
              <w:rPr>
                <w:sz w:val="16"/>
                <w:szCs w:val="16"/>
              </w:rPr>
              <w:t>eXpo</w:t>
            </w:r>
            <w:proofErr w:type="spellEnd"/>
            <w:r w:rsidRPr="00B15144">
              <w:rPr>
                <w:sz w:val="16"/>
                <w:szCs w:val="16"/>
              </w:rPr>
              <w:t xml:space="preserve"> laimėjo II vietą ir buvo pripažinta europietiškiausia Jaunąja bendrove. JB „ETEC“ Šiaulių regioninėje </w:t>
            </w:r>
            <w:proofErr w:type="spellStart"/>
            <w:r w:rsidRPr="00B15144">
              <w:rPr>
                <w:sz w:val="16"/>
                <w:szCs w:val="16"/>
              </w:rPr>
              <w:t>eXpo</w:t>
            </w:r>
            <w:proofErr w:type="spellEnd"/>
            <w:r w:rsidRPr="00B15144">
              <w:rPr>
                <w:sz w:val="16"/>
                <w:szCs w:val="16"/>
              </w:rPr>
              <w:t xml:space="preserve"> 2022-04-13 apdovanota kaip </w:t>
            </w:r>
            <w:proofErr w:type="spellStart"/>
            <w:r w:rsidRPr="00B15144">
              <w:rPr>
                <w:sz w:val="16"/>
                <w:szCs w:val="16"/>
              </w:rPr>
              <w:t>startuoliškiausia</w:t>
            </w:r>
            <w:proofErr w:type="spellEnd"/>
            <w:r w:rsidRPr="00B15144">
              <w:rPr>
                <w:sz w:val="16"/>
                <w:szCs w:val="16"/>
              </w:rPr>
              <w:t xml:space="preserve"> Jaunoji bendrovė. Jaunajai bendrovei „3D </w:t>
            </w:r>
            <w:proofErr w:type="spellStart"/>
            <w:r w:rsidRPr="00B15144">
              <w:rPr>
                <w:sz w:val="16"/>
                <w:szCs w:val="16"/>
              </w:rPr>
              <w:t>Hydro</w:t>
            </w:r>
            <w:proofErr w:type="spellEnd"/>
            <w:r w:rsidRPr="00B15144">
              <w:rPr>
                <w:sz w:val="16"/>
                <w:szCs w:val="16"/>
              </w:rPr>
              <w:t xml:space="preserve">“ Šiaulių regioninėje </w:t>
            </w:r>
            <w:proofErr w:type="spellStart"/>
            <w:r w:rsidRPr="00B15144">
              <w:rPr>
                <w:sz w:val="16"/>
                <w:szCs w:val="16"/>
              </w:rPr>
              <w:t>eXpo</w:t>
            </w:r>
            <w:proofErr w:type="spellEnd"/>
            <w:r w:rsidRPr="00B15144">
              <w:rPr>
                <w:sz w:val="16"/>
                <w:szCs w:val="16"/>
              </w:rPr>
              <w:t xml:space="preserve"> buvo skirta nominacija už didžiausią eksporto potencialą.</w:t>
            </w:r>
          </w:p>
          <w:p w14:paraId="4745783F" w14:textId="77777777" w:rsidR="00B85D1F" w:rsidRPr="00B15144" w:rsidRDefault="00B85D1F" w:rsidP="00B85D1F">
            <w:pPr>
              <w:ind w:right="48"/>
              <w:rPr>
                <w:sz w:val="16"/>
                <w:szCs w:val="16"/>
              </w:rPr>
            </w:pPr>
          </w:p>
          <w:p w14:paraId="4F22F2AF" w14:textId="77777777" w:rsidR="00B85D1F" w:rsidRPr="00B15144" w:rsidRDefault="00B85D1F" w:rsidP="00B85D1F">
            <w:pPr>
              <w:ind w:right="48"/>
              <w:rPr>
                <w:sz w:val="16"/>
                <w:szCs w:val="16"/>
              </w:rPr>
            </w:pPr>
            <w:r w:rsidRPr="00B15144">
              <w:rPr>
                <w:sz w:val="16"/>
                <w:szCs w:val="16"/>
              </w:rPr>
              <w:t>Gimnazijoje organizuoti 22 sporto renginiai.</w:t>
            </w:r>
          </w:p>
          <w:p w14:paraId="0AC50FB3" w14:textId="77777777" w:rsidR="00B85D1F" w:rsidRPr="00B15144" w:rsidRDefault="00B85D1F" w:rsidP="00B85D1F">
            <w:pPr>
              <w:ind w:right="48"/>
              <w:rPr>
                <w:sz w:val="16"/>
                <w:szCs w:val="16"/>
              </w:rPr>
            </w:pPr>
          </w:p>
          <w:p w14:paraId="44F7FDA0" w14:textId="77777777" w:rsidR="00B85D1F" w:rsidRPr="00B15144" w:rsidRDefault="00B85D1F" w:rsidP="00B85D1F">
            <w:pPr>
              <w:ind w:right="48"/>
              <w:rPr>
                <w:sz w:val="16"/>
                <w:szCs w:val="16"/>
              </w:rPr>
            </w:pPr>
            <w:r w:rsidRPr="00B15144">
              <w:rPr>
                <w:sz w:val="16"/>
                <w:szCs w:val="16"/>
              </w:rPr>
              <w:t>95 proc. mokinių, dalyvavo Olimpinių vertybių programoje.</w:t>
            </w:r>
          </w:p>
          <w:p w14:paraId="78C9B46B" w14:textId="77777777" w:rsidR="00B85D1F" w:rsidRPr="00B15144" w:rsidRDefault="00B85D1F" w:rsidP="00B85D1F">
            <w:pPr>
              <w:ind w:right="48"/>
              <w:rPr>
                <w:sz w:val="16"/>
                <w:szCs w:val="16"/>
              </w:rPr>
            </w:pPr>
          </w:p>
          <w:p w14:paraId="6D1B7025" w14:textId="77777777" w:rsidR="00B85D1F" w:rsidRPr="00B15144" w:rsidRDefault="00B85D1F" w:rsidP="00B85D1F">
            <w:pPr>
              <w:ind w:right="48"/>
              <w:rPr>
                <w:sz w:val="16"/>
                <w:szCs w:val="16"/>
              </w:rPr>
            </w:pPr>
            <w:r w:rsidRPr="00B15144">
              <w:rPr>
                <w:sz w:val="16"/>
                <w:szCs w:val="16"/>
              </w:rPr>
              <w:t>Parengta programa Sveikatą stiprinančios mokyklos statusui gauti.</w:t>
            </w:r>
          </w:p>
          <w:p w14:paraId="50AA1E45" w14:textId="77777777" w:rsidR="00B85D1F" w:rsidRPr="00B15144" w:rsidRDefault="00B85D1F" w:rsidP="00B85D1F">
            <w:pPr>
              <w:ind w:right="48"/>
              <w:rPr>
                <w:sz w:val="16"/>
                <w:szCs w:val="16"/>
              </w:rPr>
            </w:pPr>
          </w:p>
          <w:p w14:paraId="29582D63" w14:textId="77777777" w:rsidR="00B85D1F" w:rsidRPr="00B15144" w:rsidRDefault="00B85D1F" w:rsidP="00B85D1F">
            <w:pPr>
              <w:ind w:right="48"/>
              <w:rPr>
                <w:sz w:val="16"/>
                <w:szCs w:val="16"/>
              </w:rPr>
            </w:pPr>
            <w:r w:rsidRPr="00B15144">
              <w:rPr>
                <w:sz w:val="16"/>
                <w:szCs w:val="16"/>
              </w:rPr>
              <w:t>Geros savijautos programoje „</w:t>
            </w:r>
            <w:proofErr w:type="spellStart"/>
            <w:r w:rsidRPr="00B15144">
              <w:rPr>
                <w:sz w:val="16"/>
                <w:szCs w:val="16"/>
              </w:rPr>
              <w:t>Komandiškumo</w:t>
            </w:r>
            <w:proofErr w:type="spellEnd"/>
            <w:r w:rsidRPr="00B15144">
              <w:rPr>
                <w:sz w:val="16"/>
                <w:szCs w:val="16"/>
              </w:rPr>
              <w:t xml:space="preserve"> pagrindai“ dalyvavo 233 I-II klasių mokiniai (89,6 proc.).</w:t>
            </w:r>
          </w:p>
          <w:p w14:paraId="36D1ED28" w14:textId="77777777" w:rsidR="00B85D1F" w:rsidRPr="00B15144" w:rsidRDefault="00B85D1F" w:rsidP="00B85D1F">
            <w:pPr>
              <w:ind w:right="48"/>
              <w:rPr>
                <w:sz w:val="16"/>
                <w:szCs w:val="16"/>
              </w:rPr>
            </w:pPr>
          </w:p>
          <w:p w14:paraId="2E83E83B" w14:textId="77777777" w:rsidR="00B85D1F" w:rsidRPr="00B15144" w:rsidRDefault="00B85D1F" w:rsidP="00B85D1F">
            <w:pPr>
              <w:ind w:right="48"/>
              <w:rPr>
                <w:sz w:val="16"/>
                <w:szCs w:val="16"/>
              </w:rPr>
            </w:pPr>
            <w:r w:rsidRPr="00B15144">
              <w:rPr>
                <w:sz w:val="16"/>
                <w:szCs w:val="16"/>
              </w:rPr>
              <w:t>Organizuotas vienas bendrųjų kompetencijų kvalifikacijos tobulinimo seminaras, kurio apimtis– 40 val.</w:t>
            </w:r>
          </w:p>
          <w:p w14:paraId="1570EAF7" w14:textId="77777777" w:rsidR="00B85D1F" w:rsidRPr="00B15144" w:rsidRDefault="00B85D1F" w:rsidP="00B85D1F">
            <w:pPr>
              <w:ind w:right="48"/>
              <w:rPr>
                <w:sz w:val="16"/>
                <w:szCs w:val="16"/>
              </w:rPr>
            </w:pPr>
          </w:p>
          <w:p w14:paraId="27F2BCCE" w14:textId="77777777" w:rsidR="00B85D1F" w:rsidRPr="00B15144" w:rsidRDefault="00B85D1F" w:rsidP="00B85D1F">
            <w:pPr>
              <w:ind w:right="48"/>
              <w:rPr>
                <w:sz w:val="16"/>
                <w:szCs w:val="16"/>
              </w:rPr>
            </w:pPr>
            <w:r w:rsidRPr="00B15144">
              <w:rPr>
                <w:sz w:val="16"/>
                <w:szCs w:val="16"/>
              </w:rPr>
              <w:t>Visi mokytojai dalyvavo dalykiniuose seminaruose.</w:t>
            </w:r>
          </w:p>
          <w:p w14:paraId="2641F1B8" w14:textId="77777777" w:rsidR="00B85D1F" w:rsidRPr="00B15144" w:rsidRDefault="00B85D1F" w:rsidP="00B85D1F">
            <w:pPr>
              <w:ind w:right="48"/>
              <w:rPr>
                <w:sz w:val="16"/>
                <w:szCs w:val="16"/>
              </w:rPr>
            </w:pPr>
          </w:p>
          <w:p w14:paraId="4AE2F33D" w14:textId="77777777" w:rsidR="00B85D1F" w:rsidRPr="00B15144" w:rsidRDefault="00B85D1F" w:rsidP="00B85D1F">
            <w:pPr>
              <w:ind w:right="48"/>
              <w:rPr>
                <w:sz w:val="16"/>
                <w:szCs w:val="16"/>
              </w:rPr>
            </w:pPr>
            <w:r w:rsidRPr="00B15144">
              <w:rPr>
                <w:sz w:val="16"/>
                <w:szCs w:val="16"/>
              </w:rPr>
              <w:t>Visi mokytojai dalyvavo atnaujinto ugdymo turinio diegimo ir sklaidos mokymuose.</w:t>
            </w:r>
          </w:p>
          <w:p w14:paraId="7F9A4B5D" w14:textId="77777777" w:rsidR="00B85D1F" w:rsidRPr="00B15144" w:rsidRDefault="00B85D1F" w:rsidP="00B85D1F">
            <w:pPr>
              <w:ind w:right="48"/>
              <w:rPr>
                <w:sz w:val="16"/>
                <w:szCs w:val="16"/>
              </w:rPr>
            </w:pPr>
          </w:p>
          <w:p w14:paraId="5D4A37AD" w14:textId="77777777" w:rsidR="00B85D1F" w:rsidRPr="00B15144" w:rsidRDefault="00B85D1F" w:rsidP="00B85D1F">
            <w:pPr>
              <w:ind w:right="48"/>
              <w:rPr>
                <w:sz w:val="16"/>
                <w:szCs w:val="16"/>
              </w:rPr>
            </w:pPr>
            <w:r w:rsidRPr="00B15144">
              <w:rPr>
                <w:sz w:val="16"/>
                <w:szCs w:val="16"/>
              </w:rPr>
              <w:t>2022 m. anglų kalbos  vartojimo kompetencijas patobulino 3 mokytojai.</w:t>
            </w:r>
          </w:p>
          <w:p w14:paraId="0346E2A9" w14:textId="77777777" w:rsidR="00B85D1F" w:rsidRPr="00B15144" w:rsidRDefault="00B85D1F" w:rsidP="00B85D1F">
            <w:pPr>
              <w:ind w:right="48"/>
              <w:rPr>
                <w:sz w:val="16"/>
                <w:szCs w:val="16"/>
              </w:rPr>
            </w:pPr>
          </w:p>
          <w:p w14:paraId="517215B5" w14:textId="77777777" w:rsidR="00B85D1F" w:rsidRPr="00B15144" w:rsidRDefault="00B85D1F" w:rsidP="00B85D1F">
            <w:pPr>
              <w:ind w:right="48"/>
              <w:rPr>
                <w:sz w:val="16"/>
                <w:szCs w:val="16"/>
              </w:rPr>
            </w:pPr>
            <w:r w:rsidRPr="00B15144">
              <w:rPr>
                <w:sz w:val="16"/>
                <w:szCs w:val="16"/>
              </w:rPr>
              <w:t>Metodinių grupių vadovams organizuota viena edukacinė išvyka.</w:t>
            </w:r>
          </w:p>
          <w:p w14:paraId="20B78FF5" w14:textId="77777777" w:rsidR="00B85D1F" w:rsidRPr="00B15144" w:rsidRDefault="00B85D1F" w:rsidP="00B85D1F">
            <w:pPr>
              <w:ind w:right="48"/>
              <w:rPr>
                <w:sz w:val="16"/>
                <w:szCs w:val="16"/>
              </w:rPr>
            </w:pPr>
          </w:p>
          <w:p w14:paraId="3D1A7442" w14:textId="77777777" w:rsidR="00B85D1F" w:rsidRPr="00B15144" w:rsidRDefault="00B85D1F" w:rsidP="00B85D1F">
            <w:pPr>
              <w:ind w:right="48"/>
              <w:rPr>
                <w:sz w:val="16"/>
                <w:szCs w:val="16"/>
              </w:rPr>
            </w:pPr>
            <w:r w:rsidRPr="00B15144">
              <w:rPr>
                <w:sz w:val="16"/>
                <w:szCs w:val="16"/>
              </w:rPr>
              <w:t>Mokytojams organizuotos dvi edukacinės išvykos.</w:t>
            </w:r>
          </w:p>
          <w:p w14:paraId="3AEAE20A" w14:textId="77777777" w:rsidR="00B85D1F" w:rsidRPr="00B15144" w:rsidRDefault="00B85D1F" w:rsidP="00B85D1F">
            <w:pPr>
              <w:ind w:right="48"/>
              <w:rPr>
                <w:sz w:val="16"/>
                <w:szCs w:val="16"/>
              </w:rPr>
            </w:pPr>
          </w:p>
          <w:p w14:paraId="5FEE8035" w14:textId="77777777" w:rsidR="00B85D1F" w:rsidRPr="00B15144" w:rsidRDefault="00B85D1F" w:rsidP="00B85D1F">
            <w:pPr>
              <w:overflowPunct w:val="0"/>
              <w:textAlignment w:val="baseline"/>
              <w:rPr>
                <w:iCs/>
                <w:sz w:val="16"/>
                <w:szCs w:val="16"/>
              </w:rPr>
            </w:pPr>
            <w:r w:rsidRPr="00B15144">
              <w:rPr>
                <w:iCs/>
                <w:sz w:val="16"/>
                <w:szCs w:val="16"/>
              </w:rPr>
              <w:t>Visi mokytojai (43) įsivertino ir su kuruojančiais vadovais aptarė 2021-2022 m. m. veiklą bei numatė pamokos tobulinimo kryptis.</w:t>
            </w:r>
          </w:p>
          <w:p w14:paraId="5BB964A4" w14:textId="77777777" w:rsidR="00B85D1F" w:rsidRPr="00B15144" w:rsidRDefault="00B85D1F" w:rsidP="00B85D1F">
            <w:pPr>
              <w:overflowPunct w:val="0"/>
              <w:textAlignment w:val="baseline"/>
              <w:rPr>
                <w:iCs/>
                <w:sz w:val="16"/>
                <w:szCs w:val="16"/>
              </w:rPr>
            </w:pPr>
          </w:p>
          <w:p w14:paraId="7256DD4A" w14:textId="77777777" w:rsidR="00B85D1F" w:rsidRPr="00B15144" w:rsidRDefault="00B85D1F" w:rsidP="00B85D1F">
            <w:pPr>
              <w:overflowPunct w:val="0"/>
              <w:textAlignment w:val="baseline"/>
              <w:rPr>
                <w:iCs/>
                <w:sz w:val="16"/>
                <w:szCs w:val="16"/>
              </w:rPr>
            </w:pPr>
            <w:r w:rsidRPr="00B15144">
              <w:rPr>
                <w:sz w:val="16"/>
                <w:szCs w:val="16"/>
              </w:rPr>
              <w:t xml:space="preserve">Atliktos 2 </w:t>
            </w:r>
            <w:r w:rsidRPr="00B15144">
              <w:rPr>
                <w:iCs/>
                <w:sz w:val="16"/>
                <w:szCs w:val="16"/>
              </w:rPr>
              <w:t>mokinių (dėl pamokos kokybės ir visuminio veiklos kokybės įsivertinimo), viena tėvų (globėjų, rūpintojų) ir viena mokytojų (visuminio veiklos kokybės įsivertinimo) apklausos, parengta gimnazijos 2022 m. veiklos kokybės įsivertinimo ataskaita.</w:t>
            </w:r>
          </w:p>
          <w:p w14:paraId="09744770" w14:textId="77777777" w:rsidR="00B85D1F" w:rsidRPr="00B15144" w:rsidRDefault="00B85D1F" w:rsidP="00B85D1F">
            <w:pPr>
              <w:overflowPunct w:val="0"/>
              <w:textAlignment w:val="baseline"/>
              <w:rPr>
                <w:iCs/>
                <w:sz w:val="16"/>
                <w:szCs w:val="16"/>
              </w:rPr>
            </w:pPr>
            <w:r w:rsidRPr="00B15144">
              <w:rPr>
                <w:iCs/>
                <w:sz w:val="16"/>
                <w:szCs w:val="16"/>
              </w:rPr>
              <w:t>Atliktos 2 mokinių (I kl. dėl mikroklimato tyrimo (</w:t>
            </w:r>
            <w:proofErr w:type="spellStart"/>
            <w:r w:rsidRPr="00B15144">
              <w:rPr>
                <w:iCs/>
                <w:sz w:val="16"/>
                <w:szCs w:val="16"/>
              </w:rPr>
              <w:t>soc</w:t>
            </w:r>
            <w:proofErr w:type="spellEnd"/>
            <w:r w:rsidRPr="00B15144">
              <w:rPr>
                <w:iCs/>
                <w:sz w:val="16"/>
                <w:szCs w:val="16"/>
              </w:rPr>
              <w:t>. pedagogas, psichologas) ir dėl konsultacijų rugpjūčio mėn. būsimiems pirmokams veiksmingumo (Ugdymo skyriaus vedėjas).</w:t>
            </w:r>
          </w:p>
          <w:p w14:paraId="4CE5485D" w14:textId="77777777" w:rsidR="00B85D1F" w:rsidRPr="00B15144" w:rsidRDefault="00B85D1F" w:rsidP="00B85D1F">
            <w:pPr>
              <w:overflowPunct w:val="0"/>
              <w:textAlignment w:val="baseline"/>
              <w:rPr>
                <w:iCs/>
                <w:sz w:val="16"/>
                <w:szCs w:val="16"/>
              </w:rPr>
            </w:pPr>
          </w:p>
          <w:p w14:paraId="1315E5DD" w14:textId="77777777" w:rsidR="00B85D1F" w:rsidRPr="00B15144" w:rsidRDefault="00B85D1F" w:rsidP="00B85D1F">
            <w:pPr>
              <w:overflowPunct w:val="0"/>
              <w:textAlignment w:val="baseline"/>
              <w:rPr>
                <w:iCs/>
                <w:sz w:val="16"/>
                <w:szCs w:val="16"/>
              </w:rPr>
            </w:pPr>
            <w:r w:rsidRPr="00B15144">
              <w:rPr>
                <w:iCs/>
                <w:sz w:val="16"/>
                <w:szCs w:val="16"/>
              </w:rPr>
              <w:t xml:space="preserve">Viena tėvų (globėjų, rūpintojų) apklausa dėl tėvų švietimo poreikio, </w:t>
            </w:r>
            <w:r w:rsidRPr="00B15144">
              <w:rPr>
                <w:sz w:val="16"/>
                <w:szCs w:val="16"/>
              </w:rPr>
              <w:t>parengtas tėvų bendradarbiavimo su mokykla veiklos planas</w:t>
            </w:r>
            <w:r w:rsidRPr="00B15144">
              <w:rPr>
                <w:iCs/>
                <w:sz w:val="16"/>
                <w:szCs w:val="16"/>
              </w:rPr>
              <w:t xml:space="preserve"> (Neformaliojo švietimo ir pagalbos skyriaus vedėjas).</w:t>
            </w:r>
          </w:p>
          <w:p w14:paraId="4A200D1A" w14:textId="77777777" w:rsidR="00B85D1F" w:rsidRPr="00B15144" w:rsidRDefault="00B85D1F" w:rsidP="00B85D1F">
            <w:pPr>
              <w:overflowPunct w:val="0"/>
              <w:textAlignment w:val="baseline"/>
              <w:rPr>
                <w:iCs/>
                <w:sz w:val="16"/>
                <w:szCs w:val="16"/>
              </w:rPr>
            </w:pPr>
          </w:p>
          <w:p w14:paraId="4AA372AA" w14:textId="77777777" w:rsidR="00B85D1F" w:rsidRPr="00B15144" w:rsidRDefault="00B85D1F" w:rsidP="00B85D1F">
            <w:pPr>
              <w:overflowPunct w:val="0"/>
              <w:textAlignment w:val="baseline"/>
              <w:rPr>
                <w:iCs/>
                <w:sz w:val="16"/>
                <w:szCs w:val="16"/>
              </w:rPr>
            </w:pPr>
            <w:r w:rsidRPr="00B15144">
              <w:rPr>
                <w:iCs/>
                <w:sz w:val="16"/>
                <w:szCs w:val="16"/>
              </w:rPr>
              <w:t>Organizuota viena mokytojų ir vadovų diskusija, 2022-06-20.</w:t>
            </w:r>
          </w:p>
          <w:p w14:paraId="7B72C3E3" w14:textId="77777777" w:rsidR="00B85D1F" w:rsidRPr="00B15144" w:rsidRDefault="00B85D1F" w:rsidP="00B85D1F">
            <w:pPr>
              <w:overflowPunct w:val="0"/>
              <w:textAlignment w:val="baseline"/>
              <w:rPr>
                <w:sz w:val="16"/>
                <w:szCs w:val="16"/>
                <w:lang w:eastAsia="lt-LT"/>
              </w:rPr>
            </w:pPr>
          </w:p>
          <w:p w14:paraId="7CD1DD63" w14:textId="77777777" w:rsidR="00B85D1F" w:rsidRPr="00B15144" w:rsidRDefault="00B85D1F" w:rsidP="00B85D1F">
            <w:pPr>
              <w:overflowPunct w:val="0"/>
              <w:textAlignment w:val="baseline"/>
              <w:rPr>
                <w:bCs/>
                <w:iCs/>
                <w:sz w:val="16"/>
                <w:szCs w:val="16"/>
              </w:rPr>
            </w:pPr>
            <w:r w:rsidRPr="00B15144">
              <w:rPr>
                <w:sz w:val="16"/>
                <w:szCs w:val="16"/>
                <w:lang w:eastAsia="lt-LT"/>
              </w:rPr>
              <w:t xml:space="preserve">Organizuotos dvi mokytojų patirties sklaidos konferencijos: </w:t>
            </w:r>
            <w:r w:rsidRPr="00B15144">
              <w:rPr>
                <w:i/>
                <w:sz w:val="16"/>
                <w:szCs w:val="16"/>
              </w:rPr>
              <w:t xml:space="preserve">Kolega kolegai Kokybės krepšelio įtaka mokinių pasiekimams: sėkmė ir tvarumas, </w:t>
            </w:r>
            <w:r w:rsidRPr="00B15144">
              <w:rPr>
                <w:sz w:val="16"/>
                <w:szCs w:val="16"/>
              </w:rPr>
              <w:t xml:space="preserve">2022-02-14 ir </w:t>
            </w:r>
            <w:r w:rsidRPr="00B15144">
              <w:rPr>
                <w:bCs/>
                <w:i/>
                <w:iCs/>
                <w:sz w:val="16"/>
                <w:szCs w:val="16"/>
              </w:rPr>
              <w:t xml:space="preserve">Kolega kolegai: interaktyvūs ekranai – inovatyviems technologiniams </w:t>
            </w:r>
            <w:r w:rsidRPr="00B15144">
              <w:rPr>
                <w:bCs/>
                <w:i/>
                <w:iCs/>
                <w:sz w:val="16"/>
                <w:szCs w:val="16"/>
              </w:rPr>
              <w:lastRenderedPageBreak/>
              <w:t xml:space="preserve">sprendimams ir išmaniajam mokymuisi </w:t>
            </w:r>
            <w:r w:rsidRPr="00B15144">
              <w:rPr>
                <w:bCs/>
                <w:iCs/>
                <w:sz w:val="16"/>
                <w:szCs w:val="16"/>
              </w:rPr>
              <w:t>2022-11-09.</w:t>
            </w:r>
          </w:p>
          <w:p w14:paraId="1A271DF9" w14:textId="77777777" w:rsidR="00B85D1F" w:rsidRPr="00B15144" w:rsidRDefault="00B85D1F" w:rsidP="00B85D1F">
            <w:pPr>
              <w:overflowPunct w:val="0"/>
              <w:textAlignment w:val="baseline"/>
              <w:rPr>
                <w:sz w:val="16"/>
                <w:szCs w:val="16"/>
                <w:lang w:eastAsia="lt-LT"/>
              </w:rPr>
            </w:pPr>
          </w:p>
          <w:p w14:paraId="69B5886F" w14:textId="77777777" w:rsidR="00B85D1F" w:rsidRPr="00B15144" w:rsidRDefault="00B85D1F" w:rsidP="00B85D1F">
            <w:pPr>
              <w:overflowPunct w:val="0"/>
              <w:textAlignment w:val="baseline"/>
              <w:rPr>
                <w:sz w:val="16"/>
                <w:szCs w:val="16"/>
                <w:lang w:eastAsia="lt-LT"/>
              </w:rPr>
            </w:pPr>
            <w:r w:rsidRPr="00B15144">
              <w:rPr>
                <w:sz w:val="16"/>
                <w:szCs w:val="16"/>
                <w:lang w:eastAsia="lt-LT"/>
              </w:rPr>
              <w:t xml:space="preserve">Visi mokytojai vedė atviras pamokas. </w:t>
            </w:r>
          </w:p>
          <w:p w14:paraId="74400641" w14:textId="77777777" w:rsidR="00B85D1F" w:rsidRPr="00B15144" w:rsidRDefault="00B85D1F" w:rsidP="00B85D1F">
            <w:pPr>
              <w:autoSpaceDE w:val="0"/>
              <w:autoSpaceDN w:val="0"/>
              <w:adjustRightInd w:val="0"/>
              <w:rPr>
                <w:sz w:val="16"/>
                <w:szCs w:val="16"/>
              </w:rPr>
            </w:pPr>
          </w:p>
          <w:p w14:paraId="573CD616" w14:textId="77777777" w:rsidR="00B85D1F" w:rsidRPr="00B15144" w:rsidRDefault="00B85D1F" w:rsidP="00B85D1F">
            <w:pPr>
              <w:overflowPunct w:val="0"/>
              <w:textAlignment w:val="baseline"/>
              <w:rPr>
                <w:sz w:val="16"/>
                <w:szCs w:val="16"/>
              </w:rPr>
            </w:pPr>
            <w:r w:rsidRPr="00B15144">
              <w:rPr>
                <w:sz w:val="16"/>
                <w:szCs w:val="16"/>
                <w:lang w:eastAsia="lt-LT"/>
              </w:rPr>
              <w:t xml:space="preserve">Visi mokytojai tobulino </w:t>
            </w:r>
            <w:r w:rsidRPr="00B15144">
              <w:rPr>
                <w:sz w:val="16"/>
                <w:szCs w:val="16"/>
              </w:rPr>
              <w:t>IT ir skaitmenines mokymo(</w:t>
            </w:r>
            <w:proofErr w:type="spellStart"/>
            <w:r w:rsidRPr="00B15144">
              <w:rPr>
                <w:sz w:val="16"/>
                <w:szCs w:val="16"/>
              </w:rPr>
              <w:t>si</w:t>
            </w:r>
            <w:proofErr w:type="spellEnd"/>
            <w:r w:rsidRPr="00B15144">
              <w:rPr>
                <w:sz w:val="16"/>
                <w:szCs w:val="16"/>
              </w:rPr>
              <w:t>) kompetencijas.</w:t>
            </w:r>
          </w:p>
          <w:p w14:paraId="53EDE82D" w14:textId="77777777" w:rsidR="00B85D1F" w:rsidRPr="00B15144" w:rsidRDefault="00B85D1F" w:rsidP="00B85D1F">
            <w:pPr>
              <w:overflowPunct w:val="0"/>
              <w:textAlignment w:val="baseline"/>
              <w:rPr>
                <w:sz w:val="16"/>
                <w:szCs w:val="16"/>
              </w:rPr>
            </w:pPr>
          </w:p>
          <w:p w14:paraId="68F0EC8C" w14:textId="77777777" w:rsidR="00B85D1F" w:rsidRPr="00B15144" w:rsidRDefault="00B85D1F" w:rsidP="00B85D1F">
            <w:pPr>
              <w:overflowPunct w:val="0"/>
              <w:textAlignment w:val="baseline"/>
              <w:rPr>
                <w:sz w:val="16"/>
                <w:szCs w:val="16"/>
              </w:rPr>
            </w:pPr>
            <w:r w:rsidRPr="00B15144">
              <w:rPr>
                <w:sz w:val="16"/>
                <w:szCs w:val="16"/>
              </w:rPr>
              <w:t>Projekto „Saugios elektroninės erdvės vaikams kūrimas” mokymuose dalyvavo ir sertifikatus gavo 3 mokytojai. Dalis nebaigė mokymų dėl nepatogaus mokymų laiko ar mokymų vietos.</w:t>
            </w:r>
          </w:p>
          <w:p w14:paraId="7DAFADC4" w14:textId="77777777" w:rsidR="00B85D1F" w:rsidRPr="00B15144" w:rsidRDefault="00B85D1F" w:rsidP="00B85D1F">
            <w:pPr>
              <w:overflowPunct w:val="0"/>
              <w:textAlignment w:val="baseline"/>
              <w:rPr>
                <w:sz w:val="16"/>
                <w:szCs w:val="16"/>
              </w:rPr>
            </w:pPr>
          </w:p>
          <w:p w14:paraId="57AA4285" w14:textId="77777777" w:rsidR="00B85D1F" w:rsidRPr="00B15144" w:rsidRDefault="00B85D1F" w:rsidP="00B85D1F">
            <w:pPr>
              <w:overflowPunct w:val="0"/>
              <w:textAlignment w:val="baseline"/>
              <w:rPr>
                <w:sz w:val="16"/>
                <w:szCs w:val="16"/>
                <w:lang w:eastAsia="lt-LT"/>
              </w:rPr>
            </w:pPr>
            <w:r w:rsidRPr="00B15144">
              <w:rPr>
                <w:sz w:val="16"/>
                <w:szCs w:val="16"/>
              </w:rPr>
              <w:t>Mokytojai vedė 16 atvirų pamokų, demonstruodami interaktyvių ekranų galimybes ugdymui(</w:t>
            </w:r>
            <w:proofErr w:type="spellStart"/>
            <w:r w:rsidRPr="00B15144">
              <w:rPr>
                <w:sz w:val="16"/>
                <w:szCs w:val="16"/>
              </w:rPr>
              <w:t>si</w:t>
            </w:r>
            <w:proofErr w:type="spellEnd"/>
            <w:r w:rsidRPr="00B15144">
              <w:rPr>
                <w:sz w:val="16"/>
                <w:szCs w:val="16"/>
              </w:rPr>
              <w:t>) efektyvinti.</w:t>
            </w:r>
          </w:p>
          <w:p w14:paraId="39C6CE25" w14:textId="77777777" w:rsidR="00B85D1F" w:rsidRPr="00B15144" w:rsidRDefault="00B85D1F" w:rsidP="00B85D1F">
            <w:pPr>
              <w:ind w:right="48"/>
              <w:rPr>
                <w:sz w:val="16"/>
                <w:szCs w:val="16"/>
                <w:lang w:eastAsia="lt-LT"/>
              </w:rPr>
            </w:pPr>
          </w:p>
        </w:tc>
      </w:tr>
      <w:tr w:rsidR="00B85D1F" w:rsidRPr="00B15144" w14:paraId="041DB996" w14:textId="77777777" w:rsidTr="00B85D1F">
        <w:trPr>
          <w:trHeight w:val="453"/>
        </w:trPr>
        <w:tc>
          <w:tcPr>
            <w:tcW w:w="1602" w:type="dxa"/>
            <w:vMerge/>
          </w:tcPr>
          <w:p w14:paraId="0014B4CA" w14:textId="77777777" w:rsidR="00B85D1F" w:rsidRPr="00B15144" w:rsidRDefault="00B85D1F" w:rsidP="00B85D1F">
            <w:pPr>
              <w:overflowPunct w:val="0"/>
              <w:textAlignment w:val="baseline"/>
              <w:rPr>
                <w:sz w:val="16"/>
                <w:szCs w:val="16"/>
                <w:lang w:eastAsia="lt-LT"/>
              </w:rPr>
            </w:pPr>
          </w:p>
        </w:tc>
        <w:tc>
          <w:tcPr>
            <w:tcW w:w="2185" w:type="dxa"/>
          </w:tcPr>
          <w:p w14:paraId="356866D3" w14:textId="77777777" w:rsidR="00B85D1F" w:rsidRPr="00B15144" w:rsidRDefault="00B85D1F" w:rsidP="00B85D1F">
            <w:pPr>
              <w:overflowPunct w:val="0"/>
              <w:textAlignment w:val="baseline"/>
              <w:rPr>
                <w:sz w:val="16"/>
                <w:szCs w:val="16"/>
              </w:rPr>
            </w:pPr>
            <w:r w:rsidRPr="00B15144">
              <w:rPr>
                <w:sz w:val="16"/>
                <w:szCs w:val="16"/>
              </w:rPr>
              <w:t>II gimnazijos klasių mokinių, įgijusių pagrindinį išsilavinimą, dalis (proc.)</w:t>
            </w:r>
          </w:p>
          <w:p w14:paraId="013D8466" w14:textId="77777777" w:rsidR="00B85D1F" w:rsidRPr="00B15144" w:rsidRDefault="00B85D1F" w:rsidP="00B85D1F">
            <w:pPr>
              <w:overflowPunct w:val="0"/>
              <w:textAlignment w:val="baseline"/>
              <w:rPr>
                <w:sz w:val="16"/>
                <w:szCs w:val="16"/>
              </w:rPr>
            </w:pPr>
          </w:p>
        </w:tc>
        <w:tc>
          <w:tcPr>
            <w:tcW w:w="714" w:type="dxa"/>
          </w:tcPr>
          <w:p w14:paraId="300CF2B4" w14:textId="77777777" w:rsidR="00B85D1F" w:rsidRPr="00B15144" w:rsidRDefault="00B85D1F" w:rsidP="00B85D1F">
            <w:pPr>
              <w:overflowPunct w:val="0"/>
              <w:jc w:val="center"/>
              <w:textAlignment w:val="baseline"/>
              <w:rPr>
                <w:sz w:val="16"/>
                <w:szCs w:val="16"/>
              </w:rPr>
            </w:pPr>
            <w:r w:rsidRPr="00B15144">
              <w:rPr>
                <w:sz w:val="16"/>
                <w:szCs w:val="16"/>
              </w:rPr>
              <w:t>99</w:t>
            </w:r>
          </w:p>
        </w:tc>
        <w:tc>
          <w:tcPr>
            <w:tcW w:w="663" w:type="dxa"/>
          </w:tcPr>
          <w:p w14:paraId="7BC7BF53"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100</w:t>
            </w:r>
          </w:p>
        </w:tc>
        <w:tc>
          <w:tcPr>
            <w:tcW w:w="1422" w:type="dxa"/>
            <w:vMerge/>
          </w:tcPr>
          <w:p w14:paraId="3903D9FD" w14:textId="77777777" w:rsidR="00B85D1F" w:rsidRPr="00B15144" w:rsidRDefault="00B85D1F" w:rsidP="00B85D1F">
            <w:pPr>
              <w:overflowPunct w:val="0"/>
              <w:textAlignment w:val="baseline"/>
              <w:rPr>
                <w:sz w:val="16"/>
                <w:szCs w:val="16"/>
                <w:lang w:eastAsia="lt-LT"/>
              </w:rPr>
            </w:pPr>
          </w:p>
        </w:tc>
        <w:tc>
          <w:tcPr>
            <w:tcW w:w="3048" w:type="dxa"/>
            <w:vMerge/>
          </w:tcPr>
          <w:p w14:paraId="63CE8052" w14:textId="77777777" w:rsidR="00B85D1F" w:rsidRPr="00B15144" w:rsidRDefault="00B85D1F" w:rsidP="00B85D1F">
            <w:pPr>
              <w:ind w:right="48"/>
              <w:rPr>
                <w:sz w:val="16"/>
                <w:szCs w:val="16"/>
              </w:rPr>
            </w:pPr>
          </w:p>
        </w:tc>
      </w:tr>
      <w:tr w:rsidR="00B85D1F" w:rsidRPr="00B15144" w14:paraId="4B0A8771" w14:textId="77777777" w:rsidTr="00B85D1F">
        <w:trPr>
          <w:trHeight w:val="408"/>
        </w:trPr>
        <w:tc>
          <w:tcPr>
            <w:tcW w:w="1602" w:type="dxa"/>
            <w:vMerge/>
          </w:tcPr>
          <w:p w14:paraId="03656346" w14:textId="77777777" w:rsidR="00B85D1F" w:rsidRPr="00B15144" w:rsidRDefault="00B85D1F" w:rsidP="00B85D1F">
            <w:pPr>
              <w:overflowPunct w:val="0"/>
              <w:textAlignment w:val="baseline"/>
              <w:rPr>
                <w:sz w:val="16"/>
                <w:szCs w:val="16"/>
                <w:lang w:eastAsia="lt-LT"/>
              </w:rPr>
            </w:pPr>
          </w:p>
        </w:tc>
        <w:tc>
          <w:tcPr>
            <w:tcW w:w="2185" w:type="dxa"/>
          </w:tcPr>
          <w:p w14:paraId="639E153F" w14:textId="77777777" w:rsidR="00B85D1F" w:rsidRPr="00B15144" w:rsidRDefault="00B85D1F" w:rsidP="00B85D1F">
            <w:pPr>
              <w:overflowPunct w:val="0"/>
              <w:textAlignment w:val="baseline"/>
              <w:rPr>
                <w:sz w:val="16"/>
                <w:szCs w:val="16"/>
              </w:rPr>
            </w:pPr>
            <w:r w:rsidRPr="00B15144">
              <w:rPr>
                <w:sz w:val="16"/>
                <w:szCs w:val="16"/>
              </w:rPr>
              <w:t>Pažangių mokinių dalis (proc.)</w:t>
            </w:r>
          </w:p>
          <w:p w14:paraId="42A20128" w14:textId="77777777" w:rsidR="00B85D1F" w:rsidRPr="00B15144" w:rsidRDefault="00B85D1F" w:rsidP="00B85D1F">
            <w:pPr>
              <w:overflowPunct w:val="0"/>
              <w:textAlignment w:val="baseline"/>
              <w:rPr>
                <w:sz w:val="16"/>
                <w:szCs w:val="16"/>
              </w:rPr>
            </w:pPr>
          </w:p>
        </w:tc>
        <w:tc>
          <w:tcPr>
            <w:tcW w:w="714" w:type="dxa"/>
          </w:tcPr>
          <w:p w14:paraId="5C132B41" w14:textId="77777777" w:rsidR="00B85D1F" w:rsidRPr="00B15144" w:rsidRDefault="00B85D1F" w:rsidP="00B85D1F">
            <w:pPr>
              <w:overflowPunct w:val="0"/>
              <w:jc w:val="center"/>
              <w:textAlignment w:val="baseline"/>
              <w:rPr>
                <w:sz w:val="16"/>
                <w:szCs w:val="16"/>
              </w:rPr>
            </w:pPr>
            <w:r w:rsidRPr="00B15144">
              <w:rPr>
                <w:sz w:val="16"/>
                <w:szCs w:val="16"/>
              </w:rPr>
              <w:t>99</w:t>
            </w:r>
          </w:p>
        </w:tc>
        <w:tc>
          <w:tcPr>
            <w:tcW w:w="663" w:type="dxa"/>
          </w:tcPr>
          <w:p w14:paraId="666F40A4" w14:textId="77777777" w:rsidR="00B85D1F" w:rsidRPr="00B15144" w:rsidRDefault="00B85D1F" w:rsidP="00B85D1F">
            <w:pPr>
              <w:overflowPunct w:val="0"/>
              <w:jc w:val="center"/>
              <w:textAlignment w:val="baseline"/>
              <w:rPr>
                <w:sz w:val="16"/>
                <w:szCs w:val="16"/>
              </w:rPr>
            </w:pPr>
            <w:r w:rsidRPr="00B15144">
              <w:rPr>
                <w:sz w:val="16"/>
                <w:szCs w:val="16"/>
              </w:rPr>
              <w:t>99,8</w:t>
            </w:r>
          </w:p>
        </w:tc>
        <w:tc>
          <w:tcPr>
            <w:tcW w:w="1422" w:type="dxa"/>
            <w:vMerge/>
          </w:tcPr>
          <w:p w14:paraId="550FC039" w14:textId="77777777" w:rsidR="00B85D1F" w:rsidRPr="00B15144" w:rsidRDefault="00B85D1F" w:rsidP="00B85D1F">
            <w:pPr>
              <w:overflowPunct w:val="0"/>
              <w:textAlignment w:val="baseline"/>
              <w:rPr>
                <w:sz w:val="16"/>
                <w:szCs w:val="16"/>
              </w:rPr>
            </w:pPr>
          </w:p>
        </w:tc>
        <w:tc>
          <w:tcPr>
            <w:tcW w:w="3048" w:type="dxa"/>
            <w:vMerge/>
          </w:tcPr>
          <w:p w14:paraId="584E3315" w14:textId="77777777" w:rsidR="00B85D1F" w:rsidRPr="00B15144" w:rsidRDefault="00B85D1F" w:rsidP="00B85D1F">
            <w:pPr>
              <w:overflowPunct w:val="0"/>
              <w:textAlignment w:val="baseline"/>
              <w:rPr>
                <w:sz w:val="16"/>
                <w:szCs w:val="16"/>
              </w:rPr>
            </w:pPr>
          </w:p>
        </w:tc>
      </w:tr>
      <w:tr w:rsidR="00B85D1F" w:rsidRPr="00B15144" w14:paraId="549338FB" w14:textId="77777777" w:rsidTr="00B85D1F">
        <w:trPr>
          <w:trHeight w:val="408"/>
        </w:trPr>
        <w:tc>
          <w:tcPr>
            <w:tcW w:w="1602" w:type="dxa"/>
            <w:vMerge/>
          </w:tcPr>
          <w:p w14:paraId="6DFAD995" w14:textId="77777777" w:rsidR="00B85D1F" w:rsidRPr="00B15144" w:rsidRDefault="00B85D1F" w:rsidP="00B85D1F">
            <w:pPr>
              <w:overflowPunct w:val="0"/>
              <w:textAlignment w:val="baseline"/>
              <w:rPr>
                <w:sz w:val="16"/>
                <w:szCs w:val="16"/>
                <w:lang w:eastAsia="lt-LT"/>
              </w:rPr>
            </w:pPr>
          </w:p>
        </w:tc>
        <w:tc>
          <w:tcPr>
            <w:tcW w:w="2185" w:type="dxa"/>
          </w:tcPr>
          <w:p w14:paraId="4B7A19AC" w14:textId="77777777" w:rsidR="00B85D1F" w:rsidRPr="00B15144" w:rsidRDefault="00B85D1F" w:rsidP="00B85D1F">
            <w:pPr>
              <w:overflowPunct w:val="0"/>
              <w:textAlignment w:val="baseline"/>
              <w:rPr>
                <w:sz w:val="16"/>
                <w:szCs w:val="16"/>
              </w:rPr>
            </w:pPr>
            <w:r w:rsidRPr="00B15144">
              <w:rPr>
                <w:sz w:val="16"/>
                <w:szCs w:val="16"/>
              </w:rPr>
              <w:t>Mokinių, padariusių ugdymosi pažangą, dalis (proc.)</w:t>
            </w:r>
          </w:p>
          <w:p w14:paraId="2637AEBB" w14:textId="77777777" w:rsidR="00B85D1F" w:rsidRPr="00B15144" w:rsidRDefault="00B85D1F" w:rsidP="00B85D1F">
            <w:pPr>
              <w:overflowPunct w:val="0"/>
              <w:textAlignment w:val="baseline"/>
              <w:rPr>
                <w:sz w:val="16"/>
                <w:szCs w:val="16"/>
              </w:rPr>
            </w:pPr>
          </w:p>
          <w:p w14:paraId="41370E35" w14:textId="77777777" w:rsidR="00B85D1F" w:rsidRPr="00B15144" w:rsidRDefault="00B85D1F" w:rsidP="00B85D1F">
            <w:pPr>
              <w:overflowPunct w:val="0"/>
              <w:textAlignment w:val="baseline"/>
              <w:rPr>
                <w:sz w:val="16"/>
                <w:szCs w:val="16"/>
              </w:rPr>
            </w:pPr>
          </w:p>
          <w:p w14:paraId="7828CBA9" w14:textId="77777777" w:rsidR="00B85D1F" w:rsidRPr="00B15144" w:rsidRDefault="00B85D1F" w:rsidP="00B85D1F">
            <w:pPr>
              <w:overflowPunct w:val="0"/>
              <w:textAlignment w:val="baseline"/>
              <w:rPr>
                <w:sz w:val="16"/>
                <w:szCs w:val="16"/>
              </w:rPr>
            </w:pPr>
          </w:p>
        </w:tc>
        <w:tc>
          <w:tcPr>
            <w:tcW w:w="714" w:type="dxa"/>
          </w:tcPr>
          <w:p w14:paraId="501A0C61" w14:textId="77777777" w:rsidR="00B85D1F" w:rsidRPr="00B15144" w:rsidRDefault="00B85D1F" w:rsidP="00B85D1F">
            <w:pPr>
              <w:overflowPunct w:val="0"/>
              <w:jc w:val="center"/>
              <w:textAlignment w:val="baseline"/>
              <w:rPr>
                <w:sz w:val="16"/>
                <w:szCs w:val="16"/>
              </w:rPr>
            </w:pPr>
            <w:r w:rsidRPr="00B15144">
              <w:rPr>
                <w:sz w:val="16"/>
                <w:szCs w:val="16"/>
              </w:rPr>
              <w:t>64,5</w:t>
            </w:r>
          </w:p>
        </w:tc>
        <w:tc>
          <w:tcPr>
            <w:tcW w:w="663" w:type="dxa"/>
          </w:tcPr>
          <w:p w14:paraId="1259B3FE" w14:textId="77777777" w:rsidR="00B85D1F" w:rsidRPr="00B15144" w:rsidRDefault="00B85D1F" w:rsidP="00B85D1F">
            <w:pPr>
              <w:overflowPunct w:val="0"/>
              <w:jc w:val="center"/>
              <w:textAlignment w:val="baseline"/>
              <w:rPr>
                <w:sz w:val="16"/>
                <w:szCs w:val="16"/>
              </w:rPr>
            </w:pPr>
            <w:r w:rsidRPr="00B15144">
              <w:rPr>
                <w:sz w:val="16"/>
                <w:szCs w:val="16"/>
                <w:lang w:eastAsia="lt-LT"/>
              </w:rPr>
              <w:t>38,1</w:t>
            </w:r>
          </w:p>
        </w:tc>
        <w:tc>
          <w:tcPr>
            <w:tcW w:w="1422" w:type="dxa"/>
            <w:vMerge/>
          </w:tcPr>
          <w:p w14:paraId="165AC715" w14:textId="77777777" w:rsidR="00B85D1F" w:rsidRPr="00B15144" w:rsidRDefault="00B85D1F" w:rsidP="00B85D1F">
            <w:pPr>
              <w:overflowPunct w:val="0"/>
              <w:textAlignment w:val="baseline"/>
              <w:rPr>
                <w:sz w:val="16"/>
                <w:szCs w:val="16"/>
              </w:rPr>
            </w:pPr>
          </w:p>
        </w:tc>
        <w:tc>
          <w:tcPr>
            <w:tcW w:w="3048" w:type="dxa"/>
            <w:vMerge/>
          </w:tcPr>
          <w:p w14:paraId="33941FC3" w14:textId="77777777" w:rsidR="00B85D1F" w:rsidRPr="00B15144" w:rsidRDefault="00B85D1F" w:rsidP="00B85D1F">
            <w:pPr>
              <w:overflowPunct w:val="0"/>
              <w:textAlignment w:val="baseline"/>
              <w:rPr>
                <w:sz w:val="16"/>
                <w:szCs w:val="16"/>
              </w:rPr>
            </w:pPr>
          </w:p>
        </w:tc>
      </w:tr>
      <w:tr w:rsidR="00B85D1F" w:rsidRPr="00B15144" w14:paraId="57866A07" w14:textId="77777777" w:rsidTr="00B85D1F">
        <w:trPr>
          <w:trHeight w:val="42"/>
        </w:trPr>
        <w:tc>
          <w:tcPr>
            <w:tcW w:w="1602" w:type="dxa"/>
            <w:vMerge w:val="restart"/>
          </w:tcPr>
          <w:p w14:paraId="2EFDD76A" w14:textId="77777777" w:rsidR="00B85D1F" w:rsidRPr="00B15144" w:rsidRDefault="00B85D1F" w:rsidP="00B85D1F">
            <w:pPr>
              <w:overflowPunct w:val="0"/>
              <w:textAlignment w:val="baseline"/>
              <w:rPr>
                <w:sz w:val="16"/>
                <w:szCs w:val="16"/>
                <w:lang w:eastAsia="lt-LT"/>
              </w:rPr>
            </w:pPr>
            <w:r w:rsidRPr="00B15144">
              <w:rPr>
                <w:sz w:val="16"/>
                <w:szCs w:val="16"/>
                <w:lang w:eastAsia="lt-LT"/>
              </w:rPr>
              <w:t>1.1.2. Ugdymo proceso, orientuoto į mokinių pasiekimų gerinimą, organizavimas.</w:t>
            </w:r>
          </w:p>
        </w:tc>
        <w:tc>
          <w:tcPr>
            <w:tcW w:w="2185" w:type="dxa"/>
          </w:tcPr>
          <w:p w14:paraId="5B3DDC5E" w14:textId="77777777" w:rsidR="00B85D1F" w:rsidRPr="00B15144" w:rsidRDefault="00B85D1F" w:rsidP="00B85D1F">
            <w:pPr>
              <w:overflowPunct w:val="0"/>
              <w:textAlignment w:val="baseline"/>
              <w:rPr>
                <w:sz w:val="16"/>
                <w:szCs w:val="16"/>
              </w:rPr>
            </w:pPr>
            <w:r w:rsidRPr="00B15144">
              <w:rPr>
                <w:sz w:val="16"/>
                <w:szCs w:val="16"/>
              </w:rPr>
              <w:t>PUPP lietuvių kalba vidutinis pažymys</w:t>
            </w:r>
          </w:p>
          <w:p w14:paraId="6F3BDA56" w14:textId="77777777" w:rsidR="00B85D1F" w:rsidRPr="00B15144" w:rsidRDefault="00B85D1F" w:rsidP="00B85D1F">
            <w:pPr>
              <w:overflowPunct w:val="0"/>
              <w:textAlignment w:val="baseline"/>
              <w:rPr>
                <w:sz w:val="16"/>
                <w:szCs w:val="16"/>
              </w:rPr>
            </w:pPr>
          </w:p>
        </w:tc>
        <w:tc>
          <w:tcPr>
            <w:tcW w:w="714" w:type="dxa"/>
          </w:tcPr>
          <w:p w14:paraId="66340D6D" w14:textId="77777777" w:rsidR="00B85D1F" w:rsidRPr="00B15144" w:rsidRDefault="00B85D1F" w:rsidP="00B85D1F">
            <w:pPr>
              <w:overflowPunct w:val="0"/>
              <w:jc w:val="center"/>
              <w:textAlignment w:val="baseline"/>
              <w:rPr>
                <w:sz w:val="16"/>
                <w:szCs w:val="16"/>
              </w:rPr>
            </w:pPr>
            <w:r w:rsidRPr="00B15144">
              <w:rPr>
                <w:sz w:val="16"/>
                <w:szCs w:val="16"/>
              </w:rPr>
              <w:t>7,3</w:t>
            </w:r>
          </w:p>
        </w:tc>
        <w:tc>
          <w:tcPr>
            <w:tcW w:w="663" w:type="dxa"/>
          </w:tcPr>
          <w:p w14:paraId="75F3F5EC"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7,6</w:t>
            </w:r>
          </w:p>
        </w:tc>
        <w:tc>
          <w:tcPr>
            <w:tcW w:w="1422" w:type="dxa"/>
            <w:vMerge/>
          </w:tcPr>
          <w:p w14:paraId="2B2E4B15" w14:textId="77777777" w:rsidR="00B85D1F" w:rsidRPr="00B15144" w:rsidRDefault="00B85D1F" w:rsidP="00B85D1F">
            <w:pPr>
              <w:overflowPunct w:val="0"/>
              <w:textAlignment w:val="baseline"/>
              <w:rPr>
                <w:sz w:val="16"/>
                <w:szCs w:val="16"/>
              </w:rPr>
            </w:pPr>
          </w:p>
        </w:tc>
        <w:tc>
          <w:tcPr>
            <w:tcW w:w="3048" w:type="dxa"/>
            <w:vMerge/>
          </w:tcPr>
          <w:p w14:paraId="2A033148" w14:textId="77777777" w:rsidR="00B85D1F" w:rsidRPr="00B15144" w:rsidRDefault="00B85D1F" w:rsidP="00B85D1F">
            <w:pPr>
              <w:overflowPunct w:val="0"/>
              <w:textAlignment w:val="baseline"/>
              <w:rPr>
                <w:sz w:val="16"/>
                <w:szCs w:val="16"/>
              </w:rPr>
            </w:pPr>
          </w:p>
        </w:tc>
      </w:tr>
      <w:tr w:rsidR="00B85D1F" w:rsidRPr="00B15144" w14:paraId="25784FB7" w14:textId="77777777" w:rsidTr="00B85D1F">
        <w:trPr>
          <w:trHeight w:val="42"/>
        </w:trPr>
        <w:tc>
          <w:tcPr>
            <w:tcW w:w="1602" w:type="dxa"/>
            <w:vMerge/>
          </w:tcPr>
          <w:p w14:paraId="5A9E6456" w14:textId="77777777" w:rsidR="00B85D1F" w:rsidRPr="00B15144" w:rsidRDefault="00B85D1F" w:rsidP="00B85D1F">
            <w:pPr>
              <w:overflowPunct w:val="0"/>
              <w:textAlignment w:val="baseline"/>
              <w:rPr>
                <w:sz w:val="16"/>
                <w:szCs w:val="16"/>
                <w:lang w:eastAsia="lt-LT"/>
              </w:rPr>
            </w:pPr>
          </w:p>
        </w:tc>
        <w:tc>
          <w:tcPr>
            <w:tcW w:w="2185" w:type="dxa"/>
          </w:tcPr>
          <w:p w14:paraId="097C1043" w14:textId="77777777" w:rsidR="00B85D1F" w:rsidRPr="00B15144" w:rsidRDefault="00B85D1F" w:rsidP="00B85D1F">
            <w:pPr>
              <w:overflowPunct w:val="0"/>
              <w:textAlignment w:val="baseline"/>
              <w:rPr>
                <w:sz w:val="16"/>
                <w:szCs w:val="16"/>
              </w:rPr>
            </w:pPr>
            <w:r w:rsidRPr="00B15144">
              <w:rPr>
                <w:sz w:val="16"/>
                <w:szCs w:val="16"/>
              </w:rPr>
              <w:t>PUPP matematika vidutinis pažymys</w:t>
            </w:r>
          </w:p>
          <w:p w14:paraId="778885B8" w14:textId="77777777" w:rsidR="00B85D1F" w:rsidRPr="00B15144" w:rsidRDefault="00B85D1F" w:rsidP="00B85D1F">
            <w:pPr>
              <w:overflowPunct w:val="0"/>
              <w:textAlignment w:val="baseline"/>
              <w:rPr>
                <w:sz w:val="16"/>
                <w:szCs w:val="16"/>
              </w:rPr>
            </w:pPr>
          </w:p>
          <w:p w14:paraId="4B7EEA91" w14:textId="77777777" w:rsidR="00B85D1F" w:rsidRPr="00B15144" w:rsidRDefault="00B85D1F" w:rsidP="00B85D1F">
            <w:pPr>
              <w:overflowPunct w:val="0"/>
              <w:textAlignment w:val="baseline"/>
              <w:rPr>
                <w:sz w:val="16"/>
                <w:szCs w:val="16"/>
              </w:rPr>
            </w:pPr>
          </w:p>
        </w:tc>
        <w:tc>
          <w:tcPr>
            <w:tcW w:w="714" w:type="dxa"/>
          </w:tcPr>
          <w:p w14:paraId="5EF986EE" w14:textId="77777777" w:rsidR="00B85D1F" w:rsidRPr="00B15144" w:rsidRDefault="00B85D1F" w:rsidP="00B85D1F">
            <w:pPr>
              <w:overflowPunct w:val="0"/>
              <w:jc w:val="center"/>
              <w:textAlignment w:val="baseline"/>
              <w:rPr>
                <w:sz w:val="16"/>
                <w:szCs w:val="16"/>
              </w:rPr>
            </w:pPr>
            <w:r w:rsidRPr="00B15144">
              <w:rPr>
                <w:sz w:val="16"/>
                <w:szCs w:val="16"/>
              </w:rPr>
              <w:t>7,0</w:t>
            </w:r>
          </w:p>
        </w:tc>
        <w:tc>
          <w:tcPr>
            <w:tcW w:w="663" w:type="dxa"/>
          </w:tcPr>
          <w:p w14:paraId="25BA3287"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6,3</w:t>
            </w:r>
          </w:p>
        </w:tc>
        <w:tc>
          <w:tcPr>
            <w:tcW w:w="1422" w:type="dxa"/>
            <w:vMerge/>
          </w:tcPr>
          <w:p w14:paraId="73312541" w14:textId="77777777" w:rsidR="00B85D1F" w:rsidRPr="00B15144" w:rsidRDefault="00B85D1F" w:rsidP="00B85D1F">
            <w:pPr>
              <w:overflowPunct w:val="0"/>
              <w:textAlignment w:val="baseline"/>
              <w:rPr>
                <w:sz w:val="16"/>
                <w:szCs w:val="16"/>
              </w:rPr>
            </w:pPr>
          </w:p>
        </w:tc>
        <w:tc>
          <w:tcPr>
            <w:tcW w:w="3048" w:type="dxa"/>
            <w:vMerge/>
          </w:tcPr>
          <w:p w14:paraId="3F6F2201" w14:textId="77777777" w:rsidR="00B85D1F" w:rsidRPr="00B15144" w:rsidRDefault="00B85D1F" w:rsidP="00B85D1F">
            <w:pPr>
              <w:overflowPunct w:val="0"/>
              <w:textAlignment w:val="baseline"/>
              <w:rPr>
                <w:sz w:val="16"/>
                <w:szCs w:val="16"/>
              </w:rPr>
            </w:pPr>
          </w:p>
        </w:tc>
      </w:tr>
      <w:tr w:rsidR="00B85D1F" w:rsidRPr="00B15144" w14:paraId="6E796D95" w14:textId="77777777" w:rsidTr="00B85D1F">
        <w:trPr>
          <w:trHeight w:val="42"/>
        </w:trPr>
        <w:tc>
          <w:tcPr>
            <w:tcW w:w="1602" w:type="dxa"/>
            <w:vMerge/>
          </w:tcPr>
          <w:p w14:paraId="1396E0AC" w14:textId="77777777" w:rsidR="00B85D1F" w:rsidRPr="00B15144" w:rsidRDefault="00B85D1F" w:rsidP="00B85D1F">
            <w:pPr>
              <w:overflowPunct w:val="0"/>
              <w:textAlignment w:val="baseline"/>
              <w:rPr>
                <w:sz w:val="16"/>
                <w:szCs w:val="16"/>
                <w:lang w:eastAsia="lt-LT"/>
              </w:rPr>
            </w:pPr>
          </w:p>
        </w:tc>
        <w:tc>
          <w:tcPr>
            <w:tcW w:w="2185" w:type="dxa"/>
          </w:tcPr>
          <w:p w14:paraId="1E35DB03" w14:textId="77777777" w:rsidR="00B85D1F" w:rsidRPr="00B15144" w:rsidRDefault="00B85D1F" w:rsidP="00B85D1F">
            <w:pPr>
              <w:overflowPunct w:val="0"/>
              <w:textAlignment w:val="baseline"/>
              <w:rPr>
                <w:sz w:val="16"/>
                <w:szCs w:val="16"/>
              </w:rPr>
            </w:pPr>
            <w:r w:rsidRPr="00B15144">
              <w:rPr>
                <w:sz w:val="16"/>
                <w:szCs w:val="16"/>
              </w:rPr>
              <w:t>Abiturientų lietuvių kalbos ir literatūros vidutinis balas</w:t>
            </w:r>
          </w:p>
          <w:p w14:paraId="131FC23B" w14:textId="77777777" w:rsidR="00B85D1F" w:rsidRPr="00B15144" w:rsidRDefault="00B85D1F" w:rsidP="00B85D1F">
            <w:pPr>
              <w:overflowPunct w:val="0"/>
              <w:textAlignment w:val="baseline"/>
              <w:rPr>
                <w:sz w:val="16"/>
                <w:szCs w:val="16"/>
              </w:rPr>
            </w:pPr>
          </w:p>
          <w:p w14:paraId="446B177E" w14:textId="77777777" w:rsidR="00B85D1F" w:rsidRPr="00B15144" w:rsidRDefault="00B85D1F" w:rsidP="00B85D1F">
            <w:pPr>
              <w:overflowPunct w:val="0"/>
              <w:textAlignment w:val="baseline"/>
              <w:rPr>
                <w:sz w:val="16"/>
                <w:szCs w:val="16"/>
              </w:rPr>
            </w:pPr>
          </w:p>
        </w:tc>
        <w:tc>
          <w:tcPr>
            <w:tcW w:w="714" w:type="dxa"/>
          </w:tcPr>
          <w:p w14:paraId="5B71103E" w14:textId="77777777" w:rsidR="00B85D1F" w:rsidRPr="00B15144" w:rsidRDefault="00B85D1F" w:rsidP="00B85D1F">
            <w:pPr>
              <w:overflowPunct w:val="0"/>
              <w:jc w:val="center"/>
              <w:textAlignment w:val="baseline"/>
              <w:rPr>
                <w:sz w:val="16"/>
                <w:szCs w:val="16"/>
              </w:rPr>
            </w:pPr>
            <w:r w:rsidRPr="00B15144">
              <w:rPr>
                <w:sz w:val="16"/>
                <w:szCs w:val="16"/>
              </w:rPr>
              <w:t>63,7</w:t>
            </w:r>
          </w:p>
        </w:tc>
        <w:tc>
          <w:tcPr>
            <w:tcW w:w="663" w:type="dxa"/>
          </w:tcPr>
          <w:p w14:paraId="1B8901B4"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64,3</w:t>
            </w:r>
          </w:p>
        </w:tc>
        <w:tc>
          <w:tcPr>
            <w:tcW w:w="1422" w:type="dxa"/>
            <w:vMerge/>
          </w:tcPr>
          <w:p w14:paraId="72130E6F" w14:textId="77777777" w:rsidR="00B85D1F" w:rsidRPr="00B15144" w:rsidRDefault="00B85D1F" w:rsidP="00B85D1F">
            <w:pPr>
              <w:overflowPunct w:val="0"/>
              <w:textAlignment w:val="baseline"/>
              <w:rPr>
                <w:sz w:val="16"/>
                <w:szCs w:val="16"/>
              </w:rPr>
            </w:pPr>
          </w:p>
        </w:tc>
        <w:tc>
          <w:tcPr>
            <w:tcW w:w="3048" w:type="dxa"/>
            <w:vMerge/>
          </w:tcPr>
          <w:p w14:paraId="601DB36E" w14:textId="77777777" w:rsidR="00B85D1F" w:rsidRPr="00B15144" w:rsidRDefault="00B85D1F" w:rsidP="00B85D1F">
            <w:pPr>
              <w:overflowPunct w:val="0"/>
              <w:textAlignment w:val="baseline"/>
              <w:rPr>
                <w:sz w:val="16"/>
                <w:szCs w:val="16"/>
              </w:rPr>
            </w:pPr>
          </w:p>
        </w:tc>
      </w:tr>
      <w:tr w:rsidR="00B85D1F" w:rsidRPr="00B15144" w14:paraId="24D51F4F" w14:textId="77777777" w:rsidTr="00B85D1F">
        <w:trPr>
          <w:trHeight w:val="42"/>
        </w:trPr>
        <w:tc>
          <w:tcPr>
            <w:tcW w:w="1602" w:type="dxa"/>
            <w:vMerge/>
          </w:tcPr>
          <w:p w14:paraId="436DD92D" w14:textId="77777777" w:rsidR="00B85D1F" w:rsidRPr="00B15144" w:rsidRDefault="00B85D1F" w:rsidP="00B85D1F">
            <w:pPr>
              <w:overflowPunct w:val="0"/>
              <w:textAlignment w:val="baseline"/>
              <w:rPr>
                <w:sz w:val="16"/>
                <w:szCs w:val="16"/>
                <w:lang w:eastAsia="lt-LT"/>
              </w:rPr>
            </w:pPr>
          </w:p>
        </w:tc>
        <w:tc>
          <w:tcPr>
            <w:tcW w:w="2185" w:type="dxa"/>
          </w:tcPr>
          <w:p w14:paraId="68316A7D" w14:textId="77777777" w:rsidR="00B85D1F" w:rsidRPr="00B15144" w:rsidRDefault="00B85D1F" w:rsidP="00B85D1F">
            <w:pPr>
              <w:overflowPunct w:val="0"/>
              <w:textAlignment w:val="baseline"/>
              <w:rPr>
                <w:sz w:val="16"/>
                <w:szCs w:val="16"/>
              </w:rPr>
            </w:pPr>
            <w:r w:rsidRPr="00B15144">
              <w:rPr>
                <w:sz w:val="16"/>
                <w:szCs w:val="16"/>
              </w:rPr>
              <w:t>Abiturientų matematikos vidutinis balas</w:t>
            </w:r>
          </w:p>
          <w:p w14:paraId="4ACF20C4" w14:textId="77777777" w:rsidR="00B85D1F" w:rsidRPr="00B15144" w:rsidRDefault="00B85D1F" w:rsidP="00B85D1F">
            <w:pPr>
              <w:overflowPunct w:val="0"/>
              <w:textAlignment w:val="baseline"/>
              <w:rPr>
                <w:sz w:val="16"/>
                <w:szCs w:val="16"/>
              </w:rPr>
            </w:pPr>
          </w:p>
          <w:p w14:paraId="0728D380" w14:textId="77777777" w:rsidR="00B85D1F" w:rsidRPr="00B15144" w:rsidRDefault="00B85D1F" w:rsidP="00B85D1F">
            <w:pPr>
              <w:overflowPunct w:val="0"/>
              <w:textAlignment w:val="baseline"/>
              <w:rPr>
                <w:sz w:val="16"/>
                <w:szCs w:val="16"/>
              </w:rPr>
            </w:pPr>
          </w:p>
          <w:p w14:paraId="4446963D" w14:textId="77777777" w:rsidR="00B85D1F" w:rsidRPr="00B15144" w:rsidRDefault="00B85D1F" w:rsidP="00B85D1F">
            <w:pPr>
              <w:overflowPunct w:val="0"/>
              <w:textAlignment w:val="baseline"/>
              <w:rPr>
                <w:sz w:val="16"/>
                <w:szCs w:val="16"/>
              </w:rPr>
            </w:pPr>
          </w:p>
          <w:p w14:paraId="62FE799A" w14:textId="77777777" w:rsidR="00B85D1F" w:rsidRPr="00B15144" w:rsidRDefault="00B85D1F" w:rsidP="00B85D1F">
            <w:pPr>
              <w:overflowPunct w:val="0"/>
              <w:textAlignment w:val="baseline"/>
              <w:rPr>
                <w:sz w:val="16"/>
                <w:szCs w:val="16"/>
              </w:rPr>
            </w:pPr>
          </w:p>
          <w:p w14:paraId="578BE1CF" w14:textId="77777777" w:rsidR="00B85D1F" w:rsidRPr="00B15144" w:rsidRDefault="00B85D1F" w:rsidP="00B85D1F">
            <w:pPr>
              <w:overflowPunct w:val="0"/>
              <w:textAlignment w:val="baseline"/>
              <w:rPr>
                <w:sz w:val="16"/>
                <w:szCs w:val="16"/>
              </w:rPr>
            </w:pPr>
          </w:p>
        </w:tc>
        <w:tc>
          <w:tcPr>
            <w:tcW w:w="714" w:type="dxa"/>
          </w:tcPr>
          <w:p w14:paraId="2C62AC60" w14:textId="77777777" w:rsidR="00B85D1F" w:rsidRPr="00B15144" w:rsidRDefault="00B85D1F" w:rsidP="00B85D1F">
            <w:pPr>
              <w:overflowPunct w:val="0"/>
              <w:jc w:val="center"/>
              <w:textAlignment w:val="baseline"/>
              <w:rPr>
                <w:sz w:val="16"/>
                <w:szCs w:val="16"/>
              </w:rPr>
            </w:pPr>
            <w:r w:rsidRPr="00B15144">
              <w:rPr>
                <w:sz w:val="16"/>
                <w:szCs w:val="16"/>
              </w:rPr>
              <w:t>48</w:t>
            </w:r>
          </w:p>
        </w:tc>
        <w:tc>
          <w:tcPr>
            <w:tcW w:w="663" w:type="dxa"/>
          </w:tcPr>
          <w:p w14:paraId="607BA11C"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44</w:t>
            </w:r>
          </w:p>
        </w:tc>
        <w:tc>
          <w:tcPr>
            <w:tcW w:w="1422" w:type="dxa"/>
            <w:vMerge/>
          </w:tcPr>
          <w:p w14:paraId="01E09EE5" w14:textId="77777777" w:rsidR="00B85D1F" w:rsidRPr="00B15144" w:rsidRDefault="00B85D1F" w:rsidP="00B85D1F">
            <w:pPr>
              <w:overflowPunct w:val="0"/>
              <w:textAlignment w:val="baseline"/>
              <w:rPr>
                <w:sz w:val="16"/>
                <w:szCs w:val="16"/>
              </w:rPr>
            </w:pPr>
          </w:p>
        </w:tc>
        <w:tc>
          <w:tcPr>
            <w:tcW w:w="3048" w:type="dxa"/>
            <w:vMerge/>
          </w:tcPr>
          <w:p w14:paraId="213C6400" w14:textId="77777777" w:rsidR="00B85D1F" w:rsidRPr="00B15144" w:rsidRDefault="00B85D1F" w:rsidP="00B85D1F">
            <w:pPr>
              <w:overflowPunct w:val="0"/>
              <w:textAlignment w:val="baseline"/>
              <w:rPr>
                <w:sz w:val="16"/>
                <w:szCs w:val="16"/>
              </w:rPr>
            </w:pPr>
          </w:p>
        </w:tc>
      </w:tr>
      <w:tr w:rsidR="00B85D1F" w:rsidRPr="00B15144" w14:paraId="3E5FFD95" w14:textId="77777777" w:rsidTr="00B85D1F">
        <w:trPr>
          <w:trHeight w:val="42"/>
        </w:trPr>
        <w:tc>
          <w:tcPr>
            <w:tcW w:w="1602" w:type="dxa"/>
            <w:vMerge/>
          </w:tcPr>
          <w:p w14:paraId="1F1ED2DF" w14:textId="77777777" w:rsidR="00B85D1F" w:rsidRPr="00B15144" w:rsidRDefault="00B85D1F" w:rsidP="00B85D1F">
            <w:pPr>
              <w:overflowPunct w:val="0"/>
              <w:textAlignment w:val="baseline"/>
              <w:rPr>
                <w:sz w:val="16"/>
                <w:szCs w:val="16"/>
                <w:lang w:eastAsia="lt-LT"/>
              </w:rPr>
            </w:pPr>
          </w:p>
        </w:tc>
        <w:tc>
          <w:tcPr>
            <w:tcW w:w="2185" w:type="dxa"/>
            <w:vAlign w:val="bottom"/>
          </w:tcPr>
          <w:p w14:paraId="7C8C7F30" w14:textId="77777777" w:rsidR="00B85D1F" w:rsidRPr="00B15144" w:rsidRDefault="00B85D1F" w:rsidP="00B85D1F">
            <w:pPr>
              <w:overflowPunct w:val="0"/>
              <w:textAlignment w:val="baseline"/>
              <w:rPr>
                <w:sz w:val="16"/>
                <w:szCs w:val="16"/>
              </w:rPr>
            </w:pPr>
            <w:r w:rsidRPr="00B15144">
              <w:rPr>
                <w:sz w:val="16"/>
                <w:szCs w:val="16"/>
              </w:rPr>
              <w:t>Mokinio pasiekimų ir pažangos sąsiuvinių pildymo kokybės stebėsena, kartai per metus.</w:t>
            </w:r>
          </w:p>
        </w:tc>
        <w:tc>
          <w:tcPr>
            <w:tcW w:w="714" w:type="dxa"/>
          </w:tcPr>
          <w:p w14:paraId="34F84DE6" w14:textId="77777777" w:rsidR="00B85D1F" w:rsidRPr="00B15144" w:rsidRDefault="00B85D1F" w:rsidP="00B85D1F">
            <w:pPr>
              <w:overflowPunct w:val="0"/>
              <w:jc w:val="center"/>
              <w:textAlignment w:val="baseline"/>
              <w:rPr>
                <w:sz w:val="16"/>
                <w:szCs w:val="16"/>
              </w:rPr>
            </w:pPr>
            <w:r w:rsidRPr="00B15144">
              <w:rPr>
                <w:sz w:val="16"/>
                <w:szCs w:val="16"/>
              </w:rPr>
              <w:t>2</w:t>
            </w:r>
          </w:p>
        </w:tc>
        <w:tc>
          <w:tcPr>
            <w:tcW w:w="663" w:type="dxa"/>
          </w:tcPr>
          <w:p w14:paraId="34D134F7"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2</w:t>
            </w:r>
          </w:p>
        </w:tc>
        <w:tc>
          <w:tcPr>
            <w:tcW w:w="1422" w:type="dxa"/>
            <w:vMerge/>
          </w:tcPr>
          <w:p w14:paraId="58E9BB59" w14:textId="77777777" w:rsidR="00B85D1F" w:rsidRPr="00B15144" w:rsidRDefault="00B85D1F" w:rsidP="00B85D1F">
            <w:pPr>
              <w:overflowPunct w:val="0"/>
              <w:textAlignment w:val="baseline"/>
              <w:rPr>
                <w:sz w:val="16"/>
                <w:szCs w:val="16"/>
              </w:rPr>
            </w:pPr>
          </w:p>
        </w:tc>
        <w:tc>
          <w:tcPr>
            <w:tcW w:w="3048" w:type="dxa"/>
            <w:vMerge/>
          </w:tcPr>
          <w:p w14:paraId="19C53A73" w14:textId="77777777" w:rsidR="00B85D1F" w:rsidRPr="00B15144" w:rsidRDefault="00B85D1F" w:rsidP="00B85D1F">
            <w:pPr>
              <w:overflowPunct w:val="0"/>
              <w:textAlignment w:val="baseline"/>
              <w:rPr>
                <w:sz w:val="16"/>
                <w:szCs w:val="16"/>
              </w:rPr>
            </w:pPr>
          </w:p>
        </w:tc>
      </w:tr>
      <w:tr w:rsidR="00B85D1F" w:rsidRPr="00B15144" w14:paraId="0CBC66A6" w14:textId="77777777" w:rsidTr="00B85D1F">
        <w:trPr>
          <w:trHeight w:val="42"/>
        </w:trPr>
        <w:tc>
          <w:tcPr>
            <w:tcW w:w="1602" w:type="dxa"/>
            <w:vMerge/>
          </w:tcPr>
          <w:p w14:paraId="039012A0" w14:textId="77777777" w:rsidR="00B85D1F" w:rsidRPr="00B15144" w:rsidRDefault="00B85D1F" w:rsidP="00B85D1F">
            <w:pPr>
              <w:overflowPunct w:val="0"/>
              <w:textAlignment w:val="baseline"/>
              <w:rPr>
                <w:sz w:val="16"/>
                <w:szCs w:val="16"/>
                <w:lang w:eastAsia="lt-LT"/>
              </w:rPr>
            </w:pPr>
          </w:p>
        </w:tc>
        <w:tc>
          <w:tcPr>
            <w:tcW w:w="2185" w:type="dxa"/>
            <w:vAlign w:val="bottom"/>
          </w:tcPr>
          <w:p w14:paraId="49274144" w14:textId="77777777" w:rsidR="00B85D1F" w:rsidRPr="00B15144" w:rsidRDefault="00B85D1F" w:rsidP="00B85D1F">
            <w:pPr>
              <w:overflowPunct w:val="0"/>
              <w:textAlignment w:val="baseline"/>
              <w:rPr>
                <w:sz w:val="16"/>
                <w:szCs w:val="16"/>
              </w:rPr>
            </w:pPr>
            <w:r w:rsidRPr="00B15144">
              <w:rPr>
                <w:sz w:val="16"/>
                <w:szCs w:val="16"/>
              </w:rPr>
              <w:t>Integruoto ugdymo savaičių organizavimas, vnt.</w:t>
            </w:r>
          </w:p>
          <w:p w14:paraId="01FFAFF0" w14:textId="77777777" w:rsidR="00B85D1F" w:rsidRPr="00B15144" w:rsidRDefault="00B85D1F" w:rsidP="00B85D1F">
            <w:pPr>
              <w:overflowPunct w:val="0"/>
              <w:textAlignment w:val="baseline"/>
              <w:rPr>
                <w:sz w:val="16"/>
                <w:szCs w:val="16"/>
              </w:rPr>
            </w:pPr>
          </w:p>
        </w:tc>
        <w:tc>
          <w:tcPr>
            <w:tcW w:w="714" w:type="dxa"/>
          </w:tcPr>
          <w:p w14:paraId="490D42AF" w14:textId="77777777" w:rsidR="00B85D1F" w:rsidRPr="00B15144" w:rsidRDefault="00B85D1F" w:rsidP="00B85D1F">
            <w:pPr>
              <w:overflowPunct w:val="0"/>
              <w:jc w:val="center"/>
              <w:textAlignment w:val="baseline"/>
              <w:rPr>
                <w:sz w:val="16"/>
                <w:szCs w:val="16"/>
              </w:rPr>
            </w:pPr>
            <w:r w:rsidRPr="00B15144">
              <w:rPr>
                <w:sz w:val="16"/>
                <w:szCs w:val="16"/>
              </w:rPr>
              <w:t>2</w:t>
            </w:r>
          </w:p>
        </w:tc>
        <w:tc>
          <w:tcPr>
            <w:tcW w:w="663" w:type="dxa"/>
          </w:tcPr>
          <w:p w14:paraId="1CC40BC5"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2</w:t>
            </w:r>
          </w:p>
        </w:tc>
        <w:tc>
          <w:tcPr>
            <w:tcW w:w="1422" w:type="dxa"/>
            <w:vMerge/>
          </w:tcPr>
          <w:p w14:paraId="28044708" w14:textId="77777777" w:rsidR="00B85D1F" w:rsidRPr="00B15144" w:rsidRDefault="00B85D1F" w:rsidP="00B85D1F">
            <w:pPr>
              <w:overflowPunct w:val="0"/>
              <w:textAlignment w:val="baseline"/>
              <w:rPr>
                <w:sz w:val="16"/>
                <w:szCs w:val="16"/>
              </w:rPr>
            </w:pPr>
          </w:p>
        </w:tc>
        <w:tc>
          <w:tcPr>
            <w:tcW w:w="3048" w:type="dxa"/>
            <w:vMerge/>
          </w:tcPr>
          <w:p w14:paraId="4725B5CD" w14:textId="77777777" w:rsidR="00B85D1F" w:rsidRPr="00B15144" w:rsidRDefault="00B85D1F" w:rsidP="00B85D1F">
            <w:pPr>
              <w:overflowPunct w:val="0"/>
              <w:textAlignment w:val="baseline"/>
              <w:rPr>
                <w:sz w:val="16"/>
                <w:szCs w:val="16"/>
              </w:rPr>
            </w:pPr>
          </w:p>
        </w:tc>
      </w:tr>
      <w:tr w:rsidR="00B85D1F" w:rsidRPr="00B15144" w14:paraId="421F7844" w14:textId="77777777" w:rsidTr="00B85D1F">
        <w:trPr>
          <w:trHeight w:val="42"/>
        </w:trPr>
        <w:tc>
          <w:tcPr>
            <w:tcW w:w="1602" w:type="dxa"/>
            <w:vMerge/>
          </w:tcPr>
          <w:p w14:paraId="32BA945F" w14:textId="77777777" w:rsidR="00B85D1F" w:rsidRPr="00B15144" w:rsidRDefault="00B85D1F" w:rsidP="00B85D1F">
            <w:pPr>
              <w:overflowPunct w:val="0"/>
              <w:textAlignment w:val="baseline"/>
              <w:rPr>
                <w:sz w:val="16"/>
                <w:szCs w:val="16"/>
                <w:lang w:eastAsia="lt-LT"/>
              </w:rPr>
            </w:pPr>
          </w:p>
        </w:tc>
        <w:tc>
          <w:tcPr>
            <w:tcW w:w="2185" w:type="dxa"/>
            <w:vAlign w:val="bottom"/>
          </w:tcPr>
          <w:p w14:paraId="3ADABE7A" w14:textId="77777777" w:rsidR="00B85D1F" w:rsidRPr="00B15144" w:rsidRDefault="00B85D1F" w:rsidP="00B85D1F">
            <w:pPr>
              <w:overflowPunct w:val="0"/>
              <w:textAlignment w:val="baseline"/>
              <w:rPr>
                <w:sz w:val="16"/>
                <w:szCs w:val="16"/>
              </w:rPr>
            </w:pPr>
            <w:r w:rsidRPr="00B15144">
              <w:rPr>
                <w:sz w:val="16"/>
                <w:szCs w:val="16"/>
              </w:rPr>
              <w:t>I–IV gimnazijos klasėse parengtų gimnazinių darbų skaičius.</w:t>
            </w:r>
          </w:p>
          <w:p w14:paraId="74CA3079" w14:textId="77777777" w:rsidR="00B85D1F" w:rsidRPr="00B15144" w:rsidRDefault="00B85D1F" w:rsidP="00B85D1F">
            <w:pPr>
              <w:overflowPunct w:val="0"/>
              <w:textAlignment w:val="baseline"/>
              <w:rPr>
                <w:sz w:val="16"/>
                <w:szCs w:val="16"/>
              </w:rPr>
            </w:pPr>
          </w:p>
        </w:tc>
        <w:tc>
          <w:tcPr>
            <w:tcW w:w="714" w:type="dxa"/>
          </w:tcPr>
          <w:p w14:paraId="0BB29037" w14:textId="77777777" w:rsidR="00B85D1F" w:rsidRPr="00B15144" w:rsidRDefault="00B85D1F" w:rsidP="00B85D1F">
            <w:pPr>
              <w:overflowPunct w:val="0"/>
              <w:jc w:val="center"/>
              <w:textAlignment w:val="baseline"/>
              <w:rPr>
                <w:sz w:val="16"/>
                <w:szCs w:val="16"/>
              </w:rPr>
            </w:pPr>
            <w:r w:rsidRPr="00B15144">
              <w:rPr>
                <w:sz w:val="16"/>
                <w:szCs w:val="16"/>
              </w:rPr>
              <w:t>15</w:t>
            </w:r>
          </w:p>
        </w:tc>
        <w:tc>
          <w:tcPr>
            <w:tcW w:w="663" w:type="dxa"/>
          </w:tcPr>
          <w:p w14:paraId="5C534401"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19</w:t>
            </w:r>
          </w:p>
          <w:p w14:paraId="0164B2C8" w14:textId="77777777" w:rsidR="00B85D1F" w:rsidRPr="00B15144" w:rsidRDefault="00B85D1F" w:rsidP="00B85D1F">
            <w:pPr>
              <w:overflowPunct w:val="0"/>
              <w:jc w:val="center"/>
              <w:textAlignment w:val="baseline"/>
              <w:rPr>
                <w:sz w:val="16"/>
                <w:szCs w:val="16"/>
                <w:lang w:eastAsia="lt-LT"/>
              </w:rPr>
            </w:pPr>
          </w:p>
        </w:tc>
        <w:tc>
          <w:tcPr>
            <w:tcW w:w="1422" w:type="dxa"/>
            <w:vMerge/>
          </w:tcPr>
          <w:p w14:paraId="0F2B6306" w14:textId="77777777" w:rsidR="00B85D1F" w:rsidRPr="00B15144" w:rsidRDefault="00B85D1F" w:rsidP="00B85D1F">
            <w:pPr>
              <w:overflowPunct w:val="0"/>
              <w:textAlignment w:val="baseline"/>
              <w:rPr>
                <w:sz w:val="16"/>
                <w:szCs w:val="16"/>
              </w:rPr>
            </w:pPr>
          </w:p>
        </w:tc>
        <w:tc>
          <w:tcPr>
            <w:tcW w:w="3048" w:type="dxa"/>
            <w:vMerge/>
          </w:tcPr>
          <w:p w14:paraId="0E8291C9" w14:textId="77777777" w:rsidR="00B85D1F" w:rsidRPr="00B15144" w:rsidRDefault="00B85D1F" w:rsidP="00B85D1F">
            <w:pPr>
              <w:overflowPunct w:val="0"/>
              <w:textAlignment w:val="baseline"/>
              <w:rPr>
                <w:sz w:val="16"/>
                <w:szCs w:val="16"/>
              </w:rPr>
            </w:pPr>
          </w:p>
        </w:tc>
      </w:tr>
      <w:tr w:rsidR="00B85D1F" w:rsidRPr="00B15144" w14:paraId="5F051BBA" w14:textId="77777777" w:rsidTr="00B85D1F">
        <w:trPr>
          <w:trHeight w:val="42"/>
        </w:trPr>
        <w:tc>
          <w:tcPr>
            <w:tcW w:w="1602" w:type="dxa"/>
            <w:vMerge/>
          </w:tcPr>
          <w:p w14:paraId="4C55994A" w14:textId="77777777" w:rsidR="00B85D1F" w:rsidRPr="00B15144" w:rsidRDefault="00B85D1F" w:rsidP="00B85D1F">
            <w:pPr>
              <w:overflowPunct w:val="0"/>
              <w:textAlignment w:val="baseline"/>
              <w:rPr>
                <w:sz w:val="16"/>
                <w:szCs w:val="16"/>
                <w:lang w:eastAsia="lt-LT"/>
              </w:rPr>
            </w:pPr>
          </w:p>
        </w:tc>
        <w:tc>
          <w:tcPr>
            <w:tcW w:w="2185" w:type="dxa"/>
            <w:vAlign w:val="bottom"/>
          </w:tcPr>
          <w:p w14:paraId="0AE6801B" w14:textId="77777777" w:rsidR="00B85D1F" w:rsidRPr="00B15144" w:rsidRDefault="00B85D1F" w:rsidP="00B85D1F">
            <w:pPr>
              <w:overflowPunct w:val="0"/>
              <w:textAlignment w:val="baseline"/>
              <w:rPr>
                <w:sz w:val="16"/>
                <w:szCs w:val="16"/>
              </w:rPr>
            </w:pPr>
            <w:r w:rsidRPr="00B15144">
              <w:rPr>
                <w:sz w:val="16"/>
                <w:szCs w:val="16"/>
              </w:rPr>
              <w:t>Mokyklinėse olimpiadose dalyvaujančių mokinių dalis (proc.)</w:t>
            </w:r>
          </w:p>
          <w:p w14:paraId="47CD4594" w14:textId="77777777" w:rsidR="00B85D1F" w:rsidRPr="00B15144" w:rsidRDefault="00B85D1F" w:rsidP="00B85D1F">
            <w:pPr>
              <w:overflowPunct w:val="0"/>
              <w:textAlignment w:val="baseline"/>
              <w:rPr>
                <w:sz w:val="16"/>
                <w:szCs w:val="16"/>
              </w:rPr>
            </w:pPr>
          </w:p>
        </w:tc>
        <w:tc>
          <w:tcPr>
            <w:tcW w:w="714" w:type="dxa"/>
          </w:tcPr>
          <w:p w14:paraId="28F31A54" w14:textId="77777777" w:rsidR="00B85D1F" w:rsidRPr="00B15144" w:rsidRDefault="00B85D1F" w:rsidP="00B85D1F">
            <w:pPr>
              <w:overflowPunct w:val="0"/>
              <w:jc w:val="center"/>
              <w:textAlignment w:val="baseline"/>
              <w:rPr>
                <w:sz w:val="16"/>
                <w:szCs w:val="16"/>
              </w:rPr>
            </w:pPr>
            <w:r w:rsidRPr="00B15144">
              <w:rPr>
                <w:sz w:val="16"/>
                <w:szCs w:val="16"/>
              </w:rPr>
              <w:t>30</w:t>
            </w:r>
          </w:p>
        </w:tc>
        <w:tc>
          <w:tcPr>
            <w:tcW w:w="663" w:type="dxa"/>
          </w:tcPr>
          <w:p w14:paraId="1145E102"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31</w:t>
            </w:r>
          </w:p>
        </w:tc>
        <w:tc>
          <w:tcPr>
            <w:tcW w:w="1422" w:type="dxa"/>
            <w:vMerge/>
          </w:tcPr>
          <w:p w14:paraId="40D5D10F" w14:textId="77777777" w:rsidR="00B85D1F" w:rsidRPr="00B15144" w:rsidRDefault="00B85D1F" w:rsidP="00B85D1F">
            <w:pPr>
              <w:overflowPunct w:val="0"/>
              <w:textAlignment w:val="baseline"/>
              <w:rPr>
                <w:sz w:val="16"/>
                <w:szCs w:val="16"/>
              </w:rPr>
            </w:pPr>
          </w:p>
        </w:tc>
        <w:tc>
          <w:tcPr>
            <w:tcW w:w="3048" w:type="dxa"/>
            <w:vMerge/>
          </w:tcPr>
          <w:p w14:paraId="65C2034A" w14:textId="77777777" w:rsidR="00B85D1F" w:rsidRPr="00B15144" w:rsidRDefault="00B85D1F" w:rsidP="00B85D1F">
            <w:pPr>
              <w:overflowPunct w:val="0"/>
              <w:textAlignment w:val="baseline"/>
              <w:rPr>
                <w:sz w:val="16"/>
                <w:szCs w:val="16"/>
              </w:rPr>
            </w:pPr>
          </w:p>
        </w:tc>
      </w:tr>
      <w:tr w:rsidR="00B85D1F" w:rsidRPr="00B15144" w14:paraId="471A3518" w14:textId="77777777" w:rsidTr="00B85D1F">
        <w:trPr>
          <w:trHeight w:val="42"/>
        </w:trPr>
        <w:tc>
          <w:tcPr>
            <w:tcW w:w="1602" w:type="dxa"/>
            <w:vMerge/>
          </w:tcPr>
          <w:p w14:paraId="62059359" w14:textId="77777777" w:rsidR="00B85D1F" w:rsidRPr="00B15144" w:rsidRDefault="00B85D1F" w:rsidP="00B85D1F">
            <w:pPr>
              <w:overflowPunct w:val="0"/>
              <w:textAlignment w:val="baseline"/>
              <w:rPr>
                <w:sz w:val="16"/>
                <w:szCs w:val="16"/>
                <w:lang w:eastAsia="lt-LT"/>
              </w:rPr>
            </w:pPr>
          </w:p>
        </w:tc>
        <w:tc>
          <w:tcPr>
            <w:tcW w:w="2185" w:type="dxa"/>
            <w:vAlign w:val="bottom"/>
          </w:tcPr>
          <w:p w14:paraId="0AF2A2F0" w14:textId="77777777" w:rsidR="00B85D1F" w:rsidRPr="00B15144" w:rsidRDefault="00B85D1F" w:rsidP="00B85D1F">
            <w:pPr>
              <w:overflowPunct w:val="0"/>
              <w:textAlignment w:val="baseline"/>
              <w:rPr>
                <w:sz w:val="16"/>
                <w:szCs w:val="16"/>
              </w:rPr>
            </w:pPr>
            <w:r w:rsidRPr="00B15144">
              <w:rPr>
                <w:sz w:val="16"/>
                <w:szCs w:val="16"/>
              </w:rPr>
              <w:t>Miesto olimpiadose laimėtų prizinių vietų skaičius.</w:t>
            </w:r>
          </w:p>
          <w:p w14:paraId="1961905B" w14:textId="77777777" w:rsidR="00B85D1F" w:rsidRPr="00B15144" w:rsidRDefault="00B85D1F" w:rsidP="00B85D1F">
            <w:pPr>
              <w:overflowPunct w:val="0"/>
              <w:textAlignment w:val="baseline"/>
              <w:rPr>
                <w:sz w:val="16"/>
                <w:szCs w:val="16"/>
              </w:rPr>
            </w:pPr>
          </w:p>
          <w:p w14:paraId="4EEBAB41" w14:textId="77777777" w:rsidR="00B85D1F" w:rsidRPr="00B15144" w:rsidRDefault="00B85D1F" w:rsidP="00B85D1F">
            <w:pPr>
              <w:overflowPunct w:val="0"/>
              <w:textAlignment w:val="baseline"/>
              <w:rPr>
                <w:sz w:val="16"/>
                <w:szCs w:val="16"/>
              </w:rPr>
            </w:pPr>
          </w:p>
        </w:tc>
        <w:tc>
          <w:tcPr>
            <w:tcW w:w="714" w:type="dxa"/>
          </w:tcPr>
          <w:p w14:paraId="4215BF4B" w14:textId="77777777" w:rsidR="00B85D1F" w:rsidRPr="00B15144" w:rsidRDefault="00B85D1F" w:rsidP="00B85D1F">
            <w:pPr>
              <w:overflowPunct w:val="0"/>
              <w:jc w:val="center"/>
              <w:textAlignment w:val="baseline"/>
              <w:rPr>
                <w:sz w:val="16"/>
                <w:szCs w:val="16"/>
              </w:rPr>
            </w:pPr>
            <w:r w:rsidRPr="00B15144">
              <w:rPr>
                <w:sz w:val="16"/>
                <w:szCs w:val="16"/>
              </w:rPr>
              <w:t>50</w:t>
            </w:r>
          </w:p>
        </w:tc>
        <w:tc>
          <w:tcPr>
            <w:tcW w:w="663" w:type="dxa"/>
          </w:tcPr>
          <w:p w14:paraId="5758828D"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68</w:t>
            </w:r>
          </w:p>
        </w:tc>
        <w:tc>
          <w:tcPr>
            <w:tcW w:w="1422" w:type="dxa"/>
            <w:vMerge/>
          </w:tcPr>
          <w:p w14:paraId="7995410C" w14:textId="77777777" w:rsidR="00B85D1F" w:rsidRPr="00B15144" w:rsidRDefault="00B85D1F" w:rsidP="00B85D1F">
            <w:pPr>
              <w:overflowPunct w:val="0"/>
              <w:textAlignment w:val="baseline"/>
              <w:rPr>
                <w:sz w:val="16"/>
                <w:szCs w:val="16"/>
              </w:rPr>
            </w:pPr>
          </w:p>
        </w:tc>
        <w:tc>
          <w:tcPr>
            <w:tcW w:w="3048" w:type="dxa"/>
            <w:vMerge/>
          </w:tcPr>
          <w:p w14:paraId="6DED63CA" w14:textId="77777777" w:rsidR="00B85D1F" w:rsidRPr="00B15144" w:rsidRDefault="00B85D1F" w:rsidP="00B85D1F">
            <w:pPr>
              <w:overflowPunct w:val="0"/>
              <w:textAlignment w:val="baseline"/>
              <w:rPr>
                <w:sz w:val="16"/>
                <w:szCs w:val="16"/>
              </w:rPr>
            </w:pPr>
          </w:p>
        </w:tc>
      </w:tr>
      <w:tr w:rsidR="00B85D1F" w:rsidRPr="00B15144" w14:paraId="5DE6D3F4" w14:textId="77777777" w:rsidTr="00B85D1F">
        <w:trPr>
          <w:trHeight w:val="42"/>
        </w:trPr>
        <w:tc>
          <w:tcPr>
            <w:tcW w:w="1602" w:type="dxa"/>
            <w:vMerge/>
          </w:tcPr>
          <w:p w14:paraId="5373A52C" w14:textId="77777777" w:rsidR="00B85D1F" w:rsidRPr="00B15144" w:rsidRDefault="00B85D1F" w:rsidP="00B85D1F">
            <w:pPr>
              <w:overflowPunct w:val="0"/>
              <w:textAlignment w:val="baseline"/>
              <w:rPr>
                <w:sz w:val="16"/>
                <w:szCs w:val="16"/>
                <w:lang w:eastAsia="lt-LT"/>
              </w:rPr>
            </w:pPr>
          </w:p>
        </w:tc>
        <w:tc>
          <w:tcPr>
            <w:tcW w:w="2185" w:type="dxa"/>
            <w:vAlign w:val="bottom"/>
          </w:tcPr>
          <w:p w14:paraId="551EB025" w14:textId="0495F9A5" w:rsidR="00B85D1F" w:rsidRPr="00B15144" w:rsidRDefault="00B85D1F" w:rsidP="00B85D1F">
            <w:pPr>
              <w:overflowPunct w:val="0"/>
              <w:textAlignment w:val="baseline"/>
              <w:rPr>
                <w:sz w:val="16"/>
                <w:szCs w:val="16"/>
              </w:rPr>
            </w:pPr>
            <w:r w:rsidRPr="00B15144">
              <w:rPr>
                <w:sz w:val="16"/>
                <w:szCs w:val="16"/>
              </w:rPr>
              <w:t>Respublikinėse, tarptautinėse olimpiadose ir konkursuose dalyvaujančių mokinių skaičius.</w:t>
            </w:r>
          </w:p>
          <w:p w14:paraId="15584E77" w14:textId="77777777" w:rsidR="00B85D1F" w:rsidRPr="00B15144" w:rsidRDefault="00B85D1F" w:rsidP="00B85D1F">
            <w:pPr>
              <w:overflowPunct w:val="0"/>
              <w:textAlignment w:val="baseline"/>
              <w:rPr>
                <w:sz w:val="16"/>
                <w:szCs w:val="16"/>
              </w:rPr>
            </w:pPr>
          </w:p>
        </w:tc>
        <w:tc>
          <w:tcPr>
            <w:tcW w:w="714" w:type="dxa"/>
          </w:tcPr>
          <w:p w14:paraId="77C6E898" w14:textId="77777777" w:rsidR="00B85D1F" w:rsidRPr="00B15144" w:rsidRDefault="00B85D1F" w:rsidP="00B85D1F">
            <w:pPr>
              <w:overflowPunct w:val="0"/>
              <w:jc w:val="center"/>
              <w:textAlignment w:val="baseline"/>
              <w:rPr>
                <w:sz w:val="16"/>
                <w:szCs w:val="16"/>
              </w:rPr>
            </w:pPr>
            <w:r w:rsidRPr="00B15144">
              <w:rPr>
                <w:sz w:val="16"/>
                <w:szCs w:val="16"/>
              </w:rPr>
              <w:lastRenderedPageBreak/>
              <w:t>40</w:t>
            </w:r>
          </w:p>
        </w:tc>
        <w:tc>
          <w:tcPr>
            <w:tcW w:w="663" w:type="dxa"/>
          </w:tcPr>
          <w:p w14:paraId="24D6065B"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42</w:t>
            </w:r>
          </w:p>
        </w:tc>
        <w:tc>
          <w:tcPr>
            <w:tcW w:w="1422" w:type="dxa"/>
            <w:vMerge/>
          </w:tcPr>
          <w:p w14:paraId="41BEA3B4" w14:textId="77777777" w:rsidR="00B85D1F" w:rsidRPr="00B15144" w:rsidRDefault="00B85D1F" w:rsidP="00B85D1F">
            <w:pPr>
              <w:overflowPunct w:val="0"/>
              <w:textAlignment w:val="baseline"/>
              <w:rPr>
                <w:sz w:val="16"/>
                <w:szCs w:val="16"/>
              </w:rPr>
            </w:pPr>
          </w:p>
        </w:tc>
        <w:tc>
          <w:tcPr>
            <w:tcW w:w="3048" w:type="dxa"/>
            <w:vMerge/>
          </w:tcPr>
          <w:p w14:paraId="499B17A4" w14:textId="77777777" w:rsidR="00B85D1F" w:rsidRPr="00B15144" w:rsidRDefault="00B85D1F" w:rsidP="00B85D1F">
            <w:pPr>
              <w:overflowPunct w:val="0"/>
              <w:textAlignment w:val="baseline"/>
              <w:rPr>
                <w:sz w:val="16"/>
                <w:szCs w:val="16"/>
              </w:rPr>
            </w:pPr>
          </w:p>
        </w:tc>
      </w:tr>
      <w:tr w:rsidR="00B85D1F" w:rsidRPr="00B15144" w14:paraId="3A61F9B5" w14:textId="77777777" w:rsidTr="00B85D1F">
        <w:trPr>
          <w:trHeight w:val="42"/>
        </w:trPr>
        <w:tc>
          <w:tcPr>
            <w:tcW w:w="1602" w:type="dxa"/>
            <w:vMerge w:val="restart"/>
          </w:tcPr>
          <w:p w14:paraId="7B5E2EA0" w14:textId="77777777" w:rsidR="00B85D1F" w:rsidRPr="00B15144" w:rsidRDefault="00B85D1F" w:rsidP="00B85D1F">
            <w:pPr>
              <w:overflowPunct w:val="0"/>
              <w:textAlignment w:val="baseline"/>
              <w:rPr>
                <w:sz w:val="16"/>
                <w:szCs w:val="16"/>
                <w:lang w:eastAsia="lt-LT"/>
              </w:rPr>
            </w:pPr>
            <w:r w:rsidRPr="00B15144">
              <w:rPr>
                <w:sz w:val="16"/>
                <w:szCs w:val="16"/>
                <w:lang w:eastAsia="lt-LT"/>
              </w:rPr>
              <w:t xml:space="preserve">1.1.3. </w:t>
            </w:r>
            <w:r w:rsidRPr="00B15144">
              <w:rPr>
                <w:sz w:val="16"/>
                <w:szCs w:val="16"/>
              </w:rPr>
              <w:t>Projektinės veiklos, integruojamos į ugdymo turinį įgyvendinimas.</w:t>
            </w:r>
          </w:p>
        </w:tc>
        <w:tc>
          <w:tcPr>
            <w:tcW w:w="2185" w:type="dxa"/>
          </w:tcPr>
          <w:p w14:paraId="672F9B0C" w14:textId="77777777" w:rsidR="00B85D1F" w:rsidRPr="00B15144" w:rsidRDefault="00B85D1F" w:rsidP="00B85D1F">
            <w:pPr>
              <w:overflowPunct w:val="0"/>
              <w:textAlignment w:val="baseline"/>
              <w:rPr>
                <w:sz w:val="16"/>
                <w:szCs w:val="16"/>
              </w:rPr>
            </w:pPr>
            <w:r w:rsidRPr="00B15144">
              <w:rPr>
                <w:sz w:val="16"/>
                <w:szCs w:val="16"/>
              </w:rPr>
              <w:t>Vykdomų tarptautinių Erasmus+ projektų skaičius</w:t>
            </w:r>
          </w:p>
          <w:p w14:paraId="285BFCFE" w14:textId="77777777" w:rsidR="00B85D1F" w:rsidRPr="00B15144" w:rsidRDefault="00B85D1F" w:rsidP="00B85D1F">
            <w:pPr>
              <w:overflowPunct w:val="0"/>
              <w:textAlignment w:val="baseline"/>
              <w:rPr>
                <w:sz w:val="16"/>
                <w:szCs w:val="16"/>
              </w:rPr>
            </w:pPr>
          </w:p>
          <w:p w14:paraId="6C0569BF" w14:textId="77777777" w:rsidR="00B85D1F" w:rsidRPr="00B15144" w:rsidRDefault="00B85D1F" w:rsidP="00B85D1F">
            <w:pPr>
              <w:overflowPunct w:val="0"/>
              <w:textAlignment w:val="baseline"/>
              <w:rPr>
                <w:sz w:val="16"/>
                <w:szCs w:val="16"/>
              </w:rPr>
            </w:pPr>
          </w:p>
          <w:p w14:paraId="26B6BD8C" w14:textId="77777777" w:rsidR="00B85D1F" w:rsidRPr="00B15144" w:rsidRDefault="00B85D1F" w:rsidP="00B85D1F">
            <w:pPr>
              <w:overflowPunct w:val="0"/>
              <w:textAlignment w:val="baseline"/>
              <w:rPr>
                <w:sz w:val="16"/>
                <w:szCs w:val="16"/>
              </w:rPr>
            </w:pPr>
          </w:p>
        </w:tc>
        <w:tc>
          <w:tcPr>
            <w:tcW w:w="714" w:type="dxa"/>
          </w:tcPr>
          <w:p w14:paraId="4B9272C2" w14:textId="77777777" w:rsidR="00B85D1F" w:rsidRPr="00B15144" w:rsidRDefault="00B85D1F" w:rsidP="00B85D1F">
            <w:pPr>
              <w:overflowPunct w:val="0"/>
              <w:jc w:val="center"/>
              <w:textAlignment w:val="baseline"/>
              <w:rPr>
                <w:sz w:val="16"/>
                <w:szCs w:val="16"/>
              </w:rPr>
            </w:pPr>
            <w:r w:rsidRPr="00B15144">
              <w:rPr>
                <w:sz w:val="16"/>
                <w:szCs w:val="16"/>
              </w:rPr>
              <w:t>3</w:t>
            </w:r>
          </w:p>
        </w:tc>
        <w:tc>
          <w:tcPr>
            <w:tcW w:w="663" w:type="dxa"/>
          </w:tcPr>
          <w:p w14:paraId="4C496095" w14:textId="77777777" w:rsidR="00B85D1F" w:rsidRPr="00B15144" w:rsidRDefault="00B85D1F" w:rsidP="00B85D1F">
            <w:pPr>
              <w:overflowPunct w:val="0"/>
              <w:jc w:val="center"/>
              <w:textAlignment w:val="baseline"/>
              <w:rPr>
                <w:sz w:val="16"/>
                <w:szCs w:val="16"/>
              </w:rPr>
            </w:pPr>
            <w:r w:rsidRPr="00B15144">
              <w:rPr>
                <w:sz w:val="16"/>
                <w:szCs w:val="16"/>
              </w:rPr>
              <w:t>4</w:t>
            </w:r>
          </w:p>
          <w:p w14:paraId="360B0162" w14:textId="77777777" w:rsidR="00B85D1F" w:rsidRPr="00B15144" w:rsidRDefault="00B85D1F" w:rsidP="00B85D1F">
            <w:pPr>
              <w:overflowPunct w:val="0"/>
              <w:jc w:val="center"/>
              <w:textAlignment w:val="baseline"/>
              <w:rPr>
                <w:sz w:val="16"/>
                <w:szCs w:val="16"/>
              </w:rPr>
            </w:pPr>
          </w:p>
          <w:p w14:paraId="5F40CA7E" w14:textId="77777777" w:rsidR="00B85D1F" w:rsidRPr="00B15144" w:rsidRDefault="00B85D1F" w:rsidP="00B85D1F">
            <w:pPr>
              <w:overflowPunct w:val="0"/>
              <w:jc w:val="center"/>
              <w:textAlignment w:val="baseline"/>
              <w:rPr>
                <w:sz w:val="16"/>
                <w:szCs w:val="16"/>
              </w:rPr>
            </w:pPr>
          </w:p>
          <w:p w14:paraId="53A51EF6" w14:textId="77777777" w:rsidR="00B85D1F" w:rsidRPr="00B15144" w:rsidRDefault="00B85D1F" w:rsidP="00B85D1F">
            <w:pPr>
              <w:overflowPunct w:val="0"/>
              <w:jc w:val="center"/>
              <w:textAlignment w:val="baseline"/>
              <w:rPr>
                <w:sz w:val="16"/>
                <w:szCs w:val="16"/>
              </w:rPr>
            </w:pPr>
          </w:p>
          <w:p w14:paraId="00A19F62" w14:textId="77777777" w:rsidR="00B85D1F" w:rsidRPr="00B15144" w:rsidRDefault="00B85D1F" w:rsidP="00B85D1F">
            <w:pPr>
              <w:overflowPunct w:val="0"/>
              <w:jc w:val="center"/>
              <w:textAlignment w:val="baseline"/>
              <w:rPr>
                <w:sz w:val="16"/>
                <w:szCs w:val="16"/>
              </w:rPr>
            </w:pPr>
          </w:p>
          <w:p w14:paraId="536C282D" w14:textId="77777777" w:rsidR="00B85D1F" w:rsidRPr="00B15144" w:rsidRDefault="00B85D1F" w:rsidP="00B85D1F">
            <w:pPr>
              <w:overflowPunct w:val="0"/>
              <w:jc w:val="center"/>
              <w:textAlignment w:val="baseline"/>
              <w:rPr>
                <w:sz w:val="16"/>
                <w:szCs w:val="16"/>
              </w:rPr>
            </w:pPr>
          </w:p>
          <w:p w14:paraId="774E1B51" w14:textId="77777777" w:rsidR="00B85D1F" w:rsidRPr="00B15144" w:rsidRDefault="00B85D1F" w:rsidP="00B85D1F">
            <w:pPr>
              <w:overflowPunct w:val="0"/>
              <w:jc w:val="center"/>
              <w:textAlignment w:val="baseline"/>
              <w:rPr>
                <w:sz w:val="16"/>
                <w:szCs w:val="16"/>
              </w:rPr>
            </w:pPr>
          </w:p>
          <w:p w14:paraId="0A7AD6FC" w14:textId="77777777" w:rsidR="00B85D1F" w:rsidRPr="00B15144" w:rsidRDefault="00B85D1F" w:rsidP="00B85D1F">
            <w:pPr>
              <w:overflowPunct w:val="0"/>
              <w:jc w:val="center"/>
              <w:textAlignment w:val="baseline"/>
              <w:rPr>
                <w:sz w:val="16"/>
                <w:szCs w:val="16"/>
              </w:rPr>
            </w:pPr>
          </w:p>
        </w:tc>
        <w:tc>
          <w:tcPr>
            <w:tcW w:w="1422" w:type="dxa"/>
            <w:vMerge/>
          </w:tcPr>
          <w:p w14:paraId="25962C08" w14:textId="77777777" w:rsidR="00B85D1F" w:rsidRPr="00B15144" w:rsidRDefault="00B85D1F" w:rsidP="00B85D1F">
            <w:pPr>
              <w:overflowPunct w:val="0"/>
              <w:textAlignment w:val="baseline"/>
              <w:rPr>
                <w:sz w:val="16"/>
                <w:szCs w:val="16"/>
              </w:rPr>
            </w:pPr>
          </w:p>
        </w:tc>
        <w:tc>
          <w:tcPr>
            <w:tcW w:w="3048" w:type="dxa"/>
            <w:vMerge/>
          </w:tcPr>
          <w:p w14:paraId="0D240860" w14:textId="77777777" w:rsidR="00B85D1F" w:rsidRPr="00B15144" w:rsidRDefault="00B85D1F" w:rsidP="00B85D1F">
            <w:pPr>
              <w:overflowPunct w:val="0"/>
              <w:textAlignment w:val="baseline"/>
              <w:rPr>
                <w:sz w:val="16"/>
                <w:szCs w:val="16"/>
              </w:rPr>
            </w:pPr>
          </w:p>
        </w:tc>
      </w:tr>
      <w:tr w:rsidR="00B85D1F" w:rsidRPr="00B15144" w14:paraId="5D4FEAB5" w14:textId="77777777" w:rsidTr="00B85D1F">
        <w:trPr>
          <w:trHeight w:val="42"/>
        </w:trPr>
        <w:tc>
          <w:tcPr>
            <w:tcW w:w="1602" w:type="dxa"/>
            <w:vMerge/>
          </w:tcPr>
          <w:p w14:paraId="5BB55C62" w14:textId="77777777" w:rsidR="00B85D1F" w:rsidRPr="00B15144" w:rsidRDefault="00B85D1F" w:rsidP="00B85D1F">
            <w:pPr>
              <w:overflowPunct w:val="0"/>
              <w:textAlignment w:val="baseline"/>
              <w:rPr>
                <w:sz w:val="16"/>
                <w:szCs w:val="16"/>
                <w:lang w:eastAsia="lt-LT"/>
              </w:rPr>
            </w:pPr>
          </w:p>
        </w:tc>
        <w:tc>
          <w:tcPr>
            <w:tcW w:w="2185" w:type="dxa"/>
            <w:vAlign w:val="bottom"/>
          </w:tcPr>
          <w:p w14:paraId="57A60E51" w14:textId="77777777" w:rsidR="00B85D1F" w:rsidRPr="00B15144" w:rsidRDefault="00B85D1F" w:rsidP="00B85D1F">
            <w:pPr>
              <w:overflowPunct w:val="0"/>
              <w:textAlignment w:val="baseline"/>
              <w:rPr>
                <w:sz w:val="16"/>
                <w:szCs w:val="16"/>
              </w:rPr>
            </w:pPr>
            <w:r w:rsidRPr="00B15144">
              <w:rPr>
                <w:sz w:val="16"/>
                <w:szCs w:val="16"/>
              </w:rPr>
              <w:t>Vykdomų Lietuvos respublikos, Šiaulių miesto savivaldybės finansuojamų projektų skaičius.</w:t>
            </w:r>
          </w:p>
          <w:p w14:paraId="188016CA" w14:textId="77777777" w:rsidR="00B85D1F" w:rsidRPr="00B15144" w:rsidRDefault="00B85D1F" w:rsidP="00B85D1F">
            <w:pPr>
              <w:overflowPunct w:val="0"/>
              <w:textAlignment w:val="baseline"/>
              <w:rPr>
                <w:sz w:val="16"/>
                <w:szCs w:val="16"/>
              </w:rPr>
            </w:pPr>
          </w:p>
          <w:p w14:paraId="04F7034D" w14:textId="77777777" w:rsidR="00B85D1F" w:rsidRPr="00B15144" w:rsidRDefault="00B85D1F" w:rsidP="00B85D1F">
            <w:pPr>
              <w:overflowPunct w:val="0"/>
              <w:textAlignment w:val="baseline"/>
              <w:rPr>
                <w:sz w:val="16"/>
                <w:szCs w:val="16"/>
              </w:rPr>
            </w:pPr>
          </w:p>
          <w:p w14:paraId="13465221" w14:textId="77777777" w:rsidR="00B85D1F" w:rsidRPr="00B15144" w:rsidRDefault="00B85D1F" w:rsidP="00B85D1F">
            <w:pPr>
              <w:overflowPunct w:val="0"/>
              <w:textAlignment w:val="baseline"/>
              <w:rPr>
                <w:sz w:val="16"/>
                <w:szCs w:val="16"/>
              </w:rPr>
            </w:pPr>
          </w:p>
          <w:p w14:paraId="0BC97576" w14:textId="77777777" w:rsidR="00B85D1F" w:rsidRPr="00B15144" w:rsidRDefault="00B85D1F" w:rsidP="00B85D1F">
            <w:pPr>
              <w:overflowPunct w:val="0"/>
              <w:textAlignment w:val="baseline"/>
              <w:rPr>
                <w:sz w:val="16"/>
                <w:szCs w:val="16"/>
              </w:rPr>
            </w:pPr>
          </w:p>
          <w:p w14:paraId="4AABEF8E" w14:textId="77777777" w:rsidR="00B85D1F" w:rsidRPr="00B15144" w:rsidRDefault="00B85D1F" w:rsidP="00B85D1F">
            <w:pPr>
              <w:overflowPunct w:val="0"/>
              <w:textAlignment w:val="baseline"/>
              <w:rPr>
                <w:sz w:val="16"/>
                <w:szCs w:val="16"/>
              </w:rPr>
            </w:pPr>
          </w:p>
          <w:p w14:paraId="41120390" w14:textId="77777777" w:rsidR="00B85D1F" w:rsidRPr="00B15144" w:rsidRDefault="00B85D1F" w:rsidP="00B85D1F">
            <w:pPr>
              <w:overflowPunct w:val="0"/>
              <w:textAlignment w:val="baseline"/>
              <w:rPr>
                <w:sz w:val="16"/>
                <w:szCs w:val="16"/>
              </w:rPr>
            </w:pPr>
          </w:p>
          <w:p w14:paraId="6B1F7125" w14:textId="77777777" w:rsidR="00B85D1F" w:rsidRPr="00B15144" w:rsidRDefault="00B85D1F" w:rsidP="00B85D1F">
            <w:pPr>
              <w:overflowPunct w:val="0"/>
              <w:textAlignment w:val="baseline"/>
              <w:rPr>
                <w:sz w:val="16"/>
                <w:szCs w:val="16"/>
              </w:rPr>
            </w:pPr>
          </w:p>
          <w:p w14:paraId="30447D5F" w14:textId="77777777" w:rsidR="00B85D1F" w:rsidRPr="00B15144" w:rsidRDefault="00B85D1F" w:rsidP="00B85D1F">
            <w:pPr>
              <w:overflowPunct w:val="0"/>
              <w:textAlignment w:val="baseline"/>
              <w:rPr>
                <w:sz w:val="16"/>
                <w:szCs w:val="16"/>
              </w:rPr>
            </w:pPr>
          </w:p>
          <w:p w14:paraId="4E8A72C3" w14:textId="77777777" w:rsidR="00B85D1F" w:rsidRPr="00B15144" w:rsidRDefault="00B85D1F" w:rsidP="00B85D1F">
            <w:pPr>
              <w:overflowPunct w:val="0"/>
              <w:textAlignment w:val="baseline"/>
              <w:rPr>
                <w:sz w:val="16"/>
                <w:szCs w:val="16"/>
              </w:rPr>
            </w:pPr>
          </w:p>
          <w:p w14:paraId="30618718" w14:textId="77777777" w:rsidR="00B85D1F" w:rsidRPr="00B15144" w:rsidRDefault="00B85D1F" w:rsidP="00B85D1F">
            <w:pPr>
              <w:overflowPunct w:val="0"/>
              <w:textAlignment w:val="baseline"/>
              <w:rPr>
                <w:sz w:val="16"/>
                <w:szCs w:val="16"/>
              </w:rPr>
            </w:pPr>
          </w:p>
          <w:p w14:paraId="28887EE9" w14:textId="77777777" w:rsidR="00B85D1F" w:rsidRPr="00B15144" w:rsidRDefault="00B85D1F" w:rsidP="00B85D1F">
            <w:pPr>
              <w:overflowPunct w:val="0"/>
              <w:textAlignment w:val="baseline"/>
              <w:rPr>
                <w:sz w:val="16"/>
                <w:szCs w:val="16"/>
              </w:rPr>
            </w:pPr>
          </w:p>
        </w:tc>
        <w:tc>
          <w:tcPr>
            <w:tcW w:w="714" w:type="dxa"/>
          </w:tcPr>
          <w:p w14:paraId="1779664C" w14:textId="77777777" w:rsidR="00B85D1F" w:rsidRPr="00B15144" w:rsidRDefault="00B85D1F" w:rsidP="00B85D1F">
            <w:pPr>
              <w:overflowPunct w:val="0"/>
              <w:jc w:val="center"/>
              <w:textAlignment w:val="baseline"/>
              <w:rPr>
                <w:sz w:val="16"/>
                <w:szCs w:val="16"/>
              </w:rPr>
            </w:pPr>
            <w:r w:rsidRPr="00B15144">
              <w:rPr>
                <w:sz w:val="16"/>
                <w:szCs w:val="16"/>
              </w:rPr>
              <w:t>5</w:t>
            </w:r>
          </w:p>
        </w:tc>
        <w:tc>
          <w:tcPr>
            <w:tcW w:w="663" w:type="dxa"/>
          </w:tcPr>
          <w:p w14:paraId="2756272F" w14:textId="77777777" w:rsidR="00B85D1F" w:rsidRPr="00B15144" w:rsidRDefault="00B85D1F" w:rsidP="00B85D1F">
            <w:pPr>
              <w:overflowPunct w:val="0"/>
              <w:jc w:val="center"/>
              <w:textAlignment w:val="baseline"/>
              <w:rPr>
                <w:sz w:val="16"/>
                <w:szCs w:val="16"/>
              </w:rPr>
            </w:pPr>
            <w:r w:rsidRPr="00B15144">
              <w:rPr>
                <w:sz w:val="16"/>
                <w:szCs w:val="16"/>
              </w:rPr>
              <w:t>6</w:t>
            </w:r>
          </w:p>
        </w:tc>
        <w:tc>
          <w:tcPr>
            <w:tcW w:w="1422" w:type="dxa"/>
            <w:vMerge/>
          </w:tcPr>
          <w:p w14:paraId="2F2A0B0B" w14:textId="77777777" w:rsidR="00B85D1F" w:rsidRPr="00B15144" w:rsidRDefault="00B85D1F" w:rsidP="00B85D1F">
            <w:pPr>
              <w:overflowPunct w:val="0"/>
              <w:textAlignment w:val="baseline"/>
              <w:rPr>
                <w:sz w:val="16"/>
                <w:szCs w:val="16"/>
              </w:rPr>
            </w:pPr>
          </w:p>
        </w:tc>
        <w:tc>
          <w:tcPr>
            <w:tcW w:w="3048" w:type="dxa"/>
            <w:vMerge/>
          </w:tcPr>
          <w:p w14:paraId="7AF67E15" w14:textId="77777777" w:rsidR="00B85D1F" w:rsidRPr="00B15144" w:rsidRDefault="00B85D1F" w:rsidP="00B85D1F">
            <w:pPr>
              <w:overflowPunct w:val="0"/>
              <w:textAlignment w:val="baseline"/>
              <w:rPr>
                <w:sz w:val="16"/>
                <w:szCs w:val="16"/>
              </w:rPr>
            </w:pPr>
          </w:p>
        </w:tc>
      </w:tr>
      <w:tr w:rsidR="00B85D1F" w:rsidRPr="00B15144" w14:paraId="51F17454" w14:textId="77777777" w:rsidTr="00B85D1F">
        <w:trPr>
          <w:trHeight w:val="42"/>
        </w:trPr>
        <w:tc>
          <w:tcPr>
            <w:tcW w:w="1602" w:type="dxa"/>
            <w:vMerge w:val="restart"/>
          </w:tcPr>
          <w:p w14:paraId="5DEBFDFD" w14:textId="77777777" w:rsidR="00B85D1F" w:rsidRPr="00B15144" w:rsidRDefault="00B85D1F" w:rsidP="00B85D1F">
            <w:pPr>
              <w:overflowPunct w:val="0"/>
              <w:textAlignment w:val="baseline"/>
              <w:rPr>
                <w:sz w:val="16"/>
                <w:szCs w:val="16"/>
              </w:rPr>
            </w:pPr>
            <w:r w:rsidRPr="00B15144">
              <w:rPr>
                <w:sz w:val="16"/>
                <w:szCs w:val="16"/>
                <w:lang w:eastAsia="lt-LT"/>
              </w:rPr>
              <w:t xml:space="preserve">1.1.4. </w:t>
            </w:r>
            <w:r w:rsidRPr="00B15144">
              <w:rPr>
                <w:sz w:val="16"/>
                <w:szCs w:val="16"/>
              </w:rPr>
              <w:t>Neformaliojo švietimo, tenkinančio kiekvieno mokinio galias, organizavimas.</w:t>
            </w:r>
          </w:p>
          <w:p w14:paraId="417BC3C1" w14:textId="77777777" w:rsidR="00B85D1F" w:rsidRPr="00B15144" w:rsidRDefault="00B85D1F" w:rsidP="00B85D1F">
            <w:pPr>
              <w:overflowPunct w:val="0"/>
              <w:textAlignment w:val="baseline"/>
              <w:rPr>
                <w:sz w:val="16"/>
                <w:szCs w:val="16"/>
              </w:rPr>
            </w:pPr>
          </w:p>
          <w:p w14:paraId="44118BB8" w14:textId="77777777" w:rsidR="00B85D1F" w:rsidRPr="00B15144" w:rsidRDefault="00B85D1F" w:rsidP="00B85D1F">
            <w:pPr>
              <w:overflowPunct w:val="0"/>
              <w:textAlignment w:val="baseline"/>
              <w:rPr>
                <w:sz w:val="16"/>
                <w:szCs w:val="16"/>
              </w:rPr>
            </w:pPr>
          </w:p>
          <w:p w14:paraId="7029EC0E" w14:textId="77777777" w:rsidR="00B85D1F" w:rsidRPr="00B15144" w:rsidRDefault="00B85D1F" w:rsidP="00B85D1F">
            <w:pPr>
              <w:overflowPunct w:val="0"/>
              <w:textAlignment w:val="baseline"/>
              <w:rPr>
                <w:sz w:val="16"/>
                <w:szCs w:val="16"/>
              </w:rPr>
            </w:pPr>
          </w:p>
          <w:p w14:paraId="1351C99A" w14:textId="77777777" w:rsidR="00B85D1F" w:rsidRPr="00B15144" w:rsidRDefault="00B85D1F" w:rsidP="00B85D1F">
            <w:pPr>
              <w:overflowPunct w:val="0"/>
              <w:textAlignment w:val="baseline"/>
              <w:rPr>
                <w:sz w:val="16"/>
                <w:szCs w:val="16"/>
              </w:rPr>
            </w:pPr>
          </w:p>
          <w:p w14:paraId="43AFDDCE" w14:textId="77777777" w:rsidR="00B85D1F" w:rsidRPr="00B15144" w:rsidRDefault="00B85D1F" w:rsidP="00B85D1F">
            <w:pPr>
              <w:overflowPunct w:val="0"/>
              <w:textAlignment w:val="baseline"/>
              <w:rPr>
                <w:sz w:val="16"/>
                <w:szCs w:val="16"/>
              </w:rPr>
            </w:pPr>
          </w:p>
          <w:p w14:paraId="4CDCFEE7" w14:textId="77777777" w:rsidR="00B85D1F" w:rsidRPr="00B15144" w:rsidRDefault="00B85D1F" w:rsidP="00B85D1F">
            <w:pPr>
              <w:overflowPunct w:val="0"/>
              <w:textAlignment w:val="baseline"/>
              <w:rPr>
                <w:sz w:val="16"/>
                <w:szCs w:val="16"/>
              </w:rPr>
            </w:pPr>
          </w:p>
          <w:p w14:paraId="552BC04E" w14:textId="77777777" w:rsidR="00B85D1F" w:rsidRPr="00B15144" w:rsidRDefault="00B85D1F" w:rsidP="00B85D1F">
            <w:pPr>
              <w:overflowPunct w:val="0"/>
              <w:textAlignment w:val="baseline"/>
              <w:rPr>
                <w:sz w:val="16"/>
                <w:szCs w:val="16"/>
              </w:rPr>
            </w:pPr>
          </w:p>
          <w:p w14:paraId="0A7D48C1" w14:textId="77777777" w:rsidR="00B85D1F" w:rsidRPr="00B15144" w:rsidRDefault="00B85D1F" w:rsidP="00B85D1F">
            <w:pPr>
              <w:overflowPunct w:val="0"/>
              <w:textAlignment w:val="baseline"/>
              <w:rPr>
                <w:sz w:val="16"/>
                <w:szCs w:val="16"/>
              </w:rPr>
            </w:pPr>
          </w:p>
          <w:p w14:paraId="035CD47B" w14:textId="77777777" w:rsidR="00B85D1F" w:rsidRPr="00B15144" w:rsidRDefault="00B85D1F" w:rsidP="00B85D1F">
            <w:pPr>
              <w:overflowPunct w:val="0"/>
              <w:textAlignment w:val="baseline"/>
              <w:rPr>
                <w:sz w:val="16"/>
                <w:szCs w:val="16"/>
              </w:rPr>
            </w:pPr>
          </w:p>
          <w:p w14:paraId="1B502749" w14:textId="77777777" w:rsidR="00B85D1F" w:rsidRPr="00B15144" w:rsidRDefault="00B85D1F" w:rsidP="00B85D1F">
            <w:pPr>
              <w:overflowPunct w:val="0"/>
              <w:textAlignment w:val="baseline"/>
              <w:rPr>
                <w:sz w:val="16"/>
                <w:szCs w:val="16"/>
              </w:rPr>
            </w:pPr>
          </w:p>
          <w:p w14:paraId="6CFFE2A0" w14:textId="77777777" w:rsidR="00B85D1F" w:rsidRPr="00B15144" w:rsidRDefault="00B85D1F" w:rsidP="00B85D1F">
            <w:pPr>
              <w:overflowPunct w:val="0"/>
              <w:textAlignment w:val="baseline"/>
              <w:rPr>
                <w:sz w:val="16"/>
                <w:szCs w:val="16"/>
              </w:rPr>
            </w:pPr>
          </w:p>
          <w:p w14:paraId="2FA5FC6D" w14:textId="77777777" w:rsidR="00B85D1F" w:rsidRPr="00B15144" w:rsidRDefault="00B85D1F" w:rsidP="00B85D1F">
            <w:pPr>
              <w:overflowPunct w:val="0"/>
              <w:textAlignment w:val="baseline"/>
              <w:rPr>
                <w:sz w:val="16"/>
                <w:szCs w:val="16"/>
              </w:rPr>
            </w:pPr>
          </w:p>
          <w:p w14:paraId="0DD1B572" w14:textId="77777777" w:rsidR="00B85D1F" w:rsidRPr="00B15144" w:rsidRDefault="00B85D1F" w:rsidP="00B85D1F">
            <w:pPr>
              <w:overflowPunct w:val="0"/>
              <w:textAlignment w:val="baseline"/>
              <w:rPr>
                <w:sz w:val="16"/>
                <w:szCs w:val="16"/>
              </w:rPr>
            </w:pPr>
          </w:p>
          <w:p w14:paraId="412A93B5" w14:textId="77777777" w:rsidR="00B85D1F" w:rsidRPr="00B15144" w:rsidRDefault="00B85D1F" w:rsidP="00B85D1F">
            <w:pPr>
              <w:overflowPunct w:val="0"/>
              <w:textAlignment w:val="baseline"/>
              <w:rPr>
                <w:sz w:val="16"/>
                <w:szCs w:val="16"/>
              </w:rPr>
            </w:pPr>
          </w:p>
          <w:p w14:paraId="19715090" w14:textId="77777777" w:rsidR="00B85D1F" w:rsidRPr="00B15144" w:rsidRDefault="00B85D1F" w:rsidP="00B85D1F">
            <w:pPr>
              <w:overflowPunct w:val="0"/>
              <w:textAlignment w:val="baseline"/>
              <w:rPr>
                <w:sz w:val="16"/>
                <w:szCs w:val="16"/>
              </w:rPr>
            </w:pPr>
          </w:p>
          <w:p w14:paraId="2B2C5491" w14:textId="77777777" w:rsidR="00B85D1F" w:rsidRPr="00B15144" w:rsidRDefault="00B85D1F" w:rsidP="00B85D1F">
            <w:pPr>
              <w:overflowPunct w:val="0"/>
              <w:textAlignment w:val="baseline"/>
              <w:rPr>
                <w:sz w:val="16"/>
                <w:szCs w:val="16"/>
                <w:lang w:eastAsia="lt-LT"/>
              </w:rPr>
            </w:pPr>
          </w:p>
        </w:tc>
        <w:tc>
          <w:tcPr>
            <w:tcW w:w="2185" w:type="dxa"/>
          </w:tcPr>
          <w:p w14:paraId="5EB5179D" w14:textId="77777777" w:rsidR="00B85D1F" w:rsidRPr="00B15144" w:rsidRDefault="00B85D1F" w:rsidP="00B85D1F">
            <w:pPr>
              <w:overflowPunct w:val="0"/>
              <w:textAlignment w:val="baseline"/>
              <w:rPr>
                <w:sz w:val="16"/>
                <w:szCs w:val="16"/>
                <w:lang w:eastAsia="lt-LT"/>
              </w:rPr>
            </w:pPr>
            <w:r w:rsidRPr="00B15144">
              <w:rPr>
                <w:sz w:val="16"/>
                <w:szCs w:val="16"/>
              </w:rPr>
              <w:t>Panaudotų neformaliojo švietimo valandų dalis (proc.)</w:t>
            </w:r>
          </w:p>
        </w:tc>
        <w:tc>
          <w:tcPr>
            <w:tcW w:w="714" w:type="dxa"/>
          </w:tcPr>
          <w:p w14:paraId="6457D32D" w14:textId="77777777" w:rsidR="00B85D1F" w:rsidRPr="00B15144" w:rsidRDefault="00B85D1F" w:rsidP="00B85D1F">
            <w:pPr>
              <w:overflowPunct w:val="0"/>
              <w:jc w:val="center"/>
              <w:textAlignment w:val="baseline"/>
              <w:rPr>
                <w:sz w:val="16"/>
                <w:szCs w:val="16"/>
                <w:lang w:eastAsia="lt-LT"/>
              </w:rPr>
            </w:pPr>
            <w:r w:rsidRPr="00B15144">
              <w:rPr>
                <w:sz w:val="16"/>
                <w:szCs w:val="16"/>
              </w:rPr>
              <w:t>100</w:t>
            </w:r>
          </w:p>
        </w:tc>
        <w:tc>
          <w:tcPr>
            <w:tcW w:w="663" w:type="dxa"/>
          </w:tcPr>
          <w:p w14:paraId="184D49D4"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100</w:t>
            </w:r>
          </w:p>
        </w:tc>
        <w:tc>
          <w:tcPr>
            <w:tcW w:w="1422" w:type="dxa"/>
            <w:vMerge/>
          </w:tcPr>
          <w:p w14:paraId="681613BE" w14:textId="77777777" w:rsidR="00B85D1F" w:rsidRPr="00B15144" w:rsidRDefault="00B85D1F" w:rsidP="00B85D1F">
            <w:pPr>
              <w:overflowPunct w:val="0"/>
              <w:textAlignment w:val="baseline"/>
              <w:rPr>
                <w:sz w:val="16"/>
                <w:szCs w:val="16"/>
                <w:lang w:eastAsia="lt-LT"/>
              </w:rPr>
            </w:pPr>
          </w:p>
        </w:tc>
        <w:tc>
          <w:tcPr>
            <w:tcW w:w="3048" w:type="dxa"/>
            <w:vMerge/>
          </w:tcPr>
          <w:p w14:paraId="32005609" w14:textId="77777777" w:rsidR="00B85D1F" w:rsidRPr="00B15144" w:rsidRDefault="00B85D1F" w:rsidP="00B85D1F">
            <w:pPr>
              <w:overflowPunct w:val="0"/>
              <w:textAlignment w:val="baseline"/>
              <w:rPr>
                <w:sz w:val="16"/>
                <w:szCs w:val="16"/>
              </w:rPr>
            </w:pPr>
          </w:p>
        </w:tc>
      </w:tr>
      <w:tr w:rsidR="00B85D1F" w:rsidRPr="00B15144" w14:paraId="7CA92056" w14:textId="77777777" w:rsidTr="00B85D1F">
        <w:trPr>
          <w:trHeight w:val="42"/>
        </w:trPr>
        <w:tc>
          <w:tcPr>
            <w:tcW w:w="1602" w:type="dxa"/>
            <w:vMerge/>
          </w:tcPr>
          <w:p w14:paraId="3708AB49" w14:textId="77777777" w:rsidR="00B85D1F" w:rsidRPr="00B15144" w:rsidRDefault="00B85D1F" w:rsidP="00B85D1F">
            <w:pPr>
              <w:overflowPunct w:val="0"/>
              <w:textAlignment w:val="baseline"/>
              <w:rPr>
                <w:sz w:val="16"/>
                <w:szCs w:val="16"/>
                <w:lang w:eastAsia="lt-LT"/>
              </w:rPr>
            </w:pPr>
          </w:p>
        </w:tc>
        <w:tc>
          <w:tcPr>
            <w:tcW w:w="2185" w:type="dxa"/>
          </w:tcPr>
          <w:p w14:paraId="629FD128" w14:textId="77777777" w:rsidR="00B85D1F" w:rsidRPr="00B15144" w:rsidRDefault="00B85D1F" w:rsidP="00B85D1F">
            <w:pPr>
              <w:overflowPunct w:val="0"/>
              <w:textAlignment w:val="baseline"/>
              <w:rPr>
                <w:sz w:val="16"/>
                <w:szCs w:val="16"/>
              </w:rPr>
            </w:pPr>
            <w:r w:rsidRPr="00B15144">
              <w:rPr>
                <w:sz w:val="16"/>
                <w:szCs w:val="16"/>
              </w:rPr>
              <w:t>Neformaliojo švietimo užsiėmimus lankančių mokinių dalis (proc.)</w:t>
            </w:r>
          </w:p>
          <w:p w14:paraId="2827C9DE" w14:textId="77777777" w:rsidR="00B85D1F" w:rsidRPr="00B15144" w:rsidRDefault="00B85D1F" w:rsidP="00B85D1F">
            <w:pPr>
              <w:overflowPunct w:val="0"/>
              <w:textAlignment w:val="baseline"/>
              <w:rPr>
                <w:sz w:val="16"/>
                <w:szCs w:val="16"/>
              </w:rPr>
            </w:pPr>
          </w:p>
        </w:tc>
        <w:tc>
          <w:tcPr>
            <w:tcW w:w="714" w:type="dxa"/>
          </w:tcPr>
          <w:p w14:paraId="1978176D" w14:textId="77777777" w:rsidR="00B85D1F" w:rsidRPr="00B15144" w:rsidRDefault="00B85D1F" w:rsidP="00B85D1F">
            <w:pPr>
              <w:overflowPunct w:val="0"/>
              <w:jc w:val="center"/>
              <w:textAlignment w:val="baseline"/>
              <w:rPr>
                <w:sz w:val="16"/>
                <w:szCs w:val="16"/>
              </w:rPr>
            </w:pPr>
            <w:r w:rsidRPr="00B15144">
              <w:rPr>
                <w:sz w:val="16"/>
                <w:szCs w:val="16"/>
              </w:rPr>
              <w:t>73</w:t>
            </w:r>
          </w:p>
        </w:tc>
        <w:tc>
          <w:tcPr>
            <w:tcW w:w="663" w:type="dxa"/>
          </w:tcPr>
          <w:p w14:paraId="2F2778E8"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74,5</w:t>
            </w:r>
          </w:p>
        </w:tc>
        <w:tc>
          <w:tcPr>
            <w:tcW w:w="1422" w:type="dxa"/>
            <w:vMerge/>
          </w:tcPr>
          <w:p w14:paraId="18561AA0" w14:textId="77777777" w:rsidR="00B85D1F" w:rsidRPr="00B15144" w:rsidRDefault="00B85D1F" w:rsidP="00B85D1F">
            <w:pPr>
              <w:overflowPunct w:val="0"/>
              <w:textAlignment w:val="baseline"/>
              <w:rPr>
                <w:sz w:val="16"/>
                <w:szCs w:val="16"/>
              </w:rPr>
            </w:pPr>
          </w:p>
        </w:tc>
        <w:tc>
          <w:tcPr>
            <w:tcW w:w="3048" w:type="dxa"/>
            <w:vMerge/>
          </w:tcPr>
          <w:p w14:paraId="3A482466" w14:textId="77777777" w:rsidR="00B85D1F" w:rsidRPr="00B15144" w:rsidRDefault="00B85D1F" w:rsidP="00B85D1F">
            <w:pPr>
              <w:overflowPunct w:val="0"/>
              <w:textAlignment w:val="baseline"/>
              <w:rPr>
                <w:sz w:val="16"/>
                <w:szCs w:val="16"/>
              </w:rPr>
            </w:pPr>
          </w:p>
        </w:tc>
      </w:tr>
      <w:tr w:rsidR="00B85D1F" w:rsidRPr="00B15144" w14:paraId="78DB219C" w14:textId="77777777" w:rsidTr="00B85D1F">
        <w:trPr>
          <w:trHeight w:val="454"/>
        </w:trPr>
        <w:tc>
          <w:tcPr>
            <w:tcW w:w="1602" w:type="dxa"/>
            <w:vMerge/>
          </w:tcPr>
          <w:p w14:paraId="7F4A87C9" w14:textId="77777777" w:rsidR="00B85D1F" w:rsidRPr="00B15144" w:rsidRDefault="00B85D1F" w:rsidP="00B85D1F">
            <w:pPr>
              <w:overflowPunct w:val="0"/>
              <w:textAlignment w:val="baseline"/>
              <w:rPr>
                <w:sz w:val="16"/>
                <w:szCs w:val="16"/>
                <w:lang w:eastAsia="lt-LT"/>
              </w:rPr>
            </w:pPr>
          </w:p>
        </w:tc>
        <w:tc>
          <w:tcPr>
            <w:tcW w:w="2185" w:type="dxa"/>
          </w:tcPr>
          <w:p w14:paraId="694836A8" w14:textId="77777777" w:rsidR="00B85D1F" w:rsidRPr="00B15144" w:rsidRDefault="00B85D1F" w:rsidP="00B85D1F">
            <w:pPr>
              <w:overflowPunct w:val="0"/>
              <w:textAlignment w:val="baseline"/>
              <w:rPr>
                <w:sz w:val="16"/>
                <w:szCs w:val="16"/>
              </w:rPr>
            </w:pPr>
            <w:r w:rsidRPr="00B15144">
              <w:rPr>
                <w:sz w:val="16"/>
                <w:szCs w:val="16"/>
              </w:rPr>
              <w:t>Mokinių, supažindintų su mieste teikiamomis neformaliojo vaikų švietimo programomis, dalis (proc.)</w:t>
            </w:r>
          </w:p>
        </w:tc>
        <w:tc>
          <w:tcPr>
            <w:tcW w:w="714" w:type="dxa"/>
          </w:tcPr>
          <w:p w14:paraId="1265C8FD" w14:textId="77777777" w:rsidR="00B85D1F" w:rsidRPr="00B15144" w:rsidRDefault="00B85D1F" w:rsidP="00B85D1F">
            <w:pPr>
              <w:overflowPunct w:val="0"/>
              <w:jc w:val="center"/>
              <w:textAlignment w:val="baseline"/>
              <w:rPr>
                <w:sz w:val="16"/>
                <w:szCs w:val="16"/>
              </w:rPr>
            </w:pPr>
            <w:r w:rsidRPr="00B15144">
              <w:rPr>
                <w:sz w:val="16"/>
                <w:szCs w:val="16"/>
              </w:rPr>
              <w:t>100</w:t>
            </w:r>
          </w:p>
        </w:tc>
        <w:tc>
          <w:tcPr>
            <w:tcW w:w="663" w:type="dxa"/>
          </w:tcPr>
          <w:p w14:paraId="65DC5259" w14:textId="77777777" w:rsidR="00B85D1F" w:rsidRPr="00B15144" w:rsidRDefault="00B85D1F" w:rsidP="00B85D1F">
            <w:pPr>
              <w:overflowPunct w:val="0"/>
              <w:jc w:val="center"/>
              <w:textAlignment w:val="baseline"/>
              <w:rPr>
                <w:sz w:val="16"/>
                <w:szCs w:val="16"/>
              </w:rPr>
            </w:pPr>
            <w:r w:rsidRPr="00B15144">
              <w:rPr>
                <w:sz w:val="16"/>
                <w:szCs w:val="16"/>
              </w:rPr>
              <w:t>100</w:t>
            </w:r>
          </w:p>
        </w:tc>
        <w:tc>
          <w:tcPr>
            <w:tcW w:w="1422" w:type="dxa"/>
            <w:vMerge/>
          </w:tcPr>
          <w:p w14:paraId="50500243" w14:textId="77777777" w:rsidR="00B85D1F" w:rsidRPr="00B15144" w:rsidRDefault="00B85D1F" w:rsidP="00B85D1F">
            <w:pPr>
              <w:overflowPunct w:val="0"/>
              <w:textAlignment w:val="baseline"/>
              <w:rPr>
                <w:sz w:val="16"/>
                <w:szCs w:val="16"/>
              </w:rPr>
            </w:pPr>
          </w:p>
        </w:tc>
        <w:tc>
          <w:tcPr>
            <w:tcW w:w="3048" w:type="dxa"/>
            <w:vMerge/>
          </w:tcPr>
          <w:p w14:paraId="2873ADB1" w14:textId="77777777" w:rsidR="00B85D1F" w:rsidRPr="00B15144" w:rsidRDefault="00B85D1F" w:rsidP="00B85D1F">
            <w:pPr>
              <w:overflowPunct w:val="0"/>
              <w:textAlignment w:val="baseline"/>
              <w:rPr>
                <w:sz w:val="16"/>
                <w:szCs w:val="16"/>
              </w:rPr>
            </w:pPr>
          </w:p>
        </w:tc>
      </w:tr>
      <w:tr w:rsidR="00B85D1F" w:rsidRPr="00B15144" w14:paraId="2F53DF95" w14:textId="77777777" w:rsidTr="00B85D1F">
        <w:trPr>
          <w:trHeight w:val="198"/>
        </w:trPr>
        <w:tc>
          <w:tcPr>
            <w:tcW w:w="1602" w:type="dxa"/>
            <w:vMerge/>
          </w:tcPr>
          <w:p w14:paraId="09A5545D" w14:textId="77777777" w:rsidR="00B85D1F" w:rsidRPr="00B15144" w:rsidRDefault="00B85D1F" w:rsidP="00B85D1F">
            <w:pPr>
              <w:overflowPunct w:val="0"/>
              <w:textAlignment w:val="baseline"/>
              <w:rPr>
                <w:sz w:val="16"/>
                <w:szCs w:val="16"/>
                <w:lang w:eastAsia="lt-LT"/>
              </w:rPr>
            </w:pPr>
          </w:p>
        </w:tc>
        <w:tc>
          <w:tcPr>
            <w:tcW w:w="2185" w:type="dxa"/>
          </w:tcPr>
          <w:p w14:paraId="26A21C79" w14:textId="77777777" w:rsidR="00B85D1F" w:rsidRPr="00B15144" w:rsidRDefault="00B85D1F" w:rsidP="00B85D1F">
            <w:pPr>
              <w:overflowPunct w:val="0"/>
              <w:textAlignment w:val="baseline"/>
              <w:rPr>
                <w:sz w:val="16"/>
                <w:szCs w:val="16"/>
              </w:rPr>
            </w:pPr>
            <w:r w:rsidRPr="00B15144">
              <w:rPr>
                <w:sz w:val="16"/>
                <w:szCs w:val="16"/>
              </w:rPr>
              <w:t>Neformaliojo vaikų švietimo programų, vykdomų gimnazijoje, skaičius.</w:t>
            </w:r>
          </w:p>
        </w:tc>
        <w:tc>
          <w:tcPr>
            <w:tcW w:w="714" w:type="dxa"/>
          </w:tcPr>
          <w:p w14:paraId="342B19A3" w14:textId="77777777" w:rsidR="00B85D1F" w:rsidRPr="00B15144" w:rsidRDefault="00B85D1F" w:rsidP="00B85D1F">
            <w:pPr>
              <w:overflowPunct w:val="0"/>
              <w:jc w:val="center"/>
              <w:textAlignment w:val="baseline"/>
              <w:rPr>
                <w:sz w:val="16"/>
                <w:szCs w:val="16"/>
              </w:rPr>
            </w:pPr>
            <w:r w:rsidRPr="00B15144">
              <w:rPr>
                <w:sz w:val="16"/>
                <w:szCs w:val="16"/>
              </w:rPr>
              <w:t>1</w:t>
            </w:r>
          </w:p>
        </w:tc>
        <w:tc>
          <w:tcPr>
            <w:tcW w:w="663" w:type="dxa"/>
          </w:tcPr>
          <w:p w14:paraId="74834739"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w:t>
            </w:r>
          </w:p>
        </w:tc>
        <w:tc>
          <w:tcPr>
            <w:tcW w:w="1422" w:type="dxa"/>
            <w:vMerge/>
          </w:tcPr>
          <w:p w14:paraId="6B503AB5" w14:textId="77777777" w:rsidR="00B85D1F" w:rsidRPr="00B15144" w:rsidRDefault="00B85D1F" w:rsidP="00B85D1F">
            <w:pPr>
              <w:overflowPunct w:val="0"/>
              <w:textAlignment w:val="baseline"/>
              <w:rPr>
                <w:sz w:val="16"/>
                <w:szCs w:val="16"/>
                <w:lang w:eastAsia="lt-LT"/>
              </w:rPr>
            </w:pPr>
          </w:p>
        </w:tc>
        <w:tc>
          <w:tcPr>
            <w:tcW w:w="3048" w:type="dxa"/>
            <w:vMerge/>
          </w:tcPr>
          <w:p w14:paraId="7FE92C42" w14:textId="77777777" w:rsidR="00B85D1F" w:rsidRPr="00B15144" w:rsidRDefault="00B85D1F" w:rsidP="00B85D1F">
            <w:pPr>
              <w:overflowPunct w:val="0"/>
              <w:textAlignment w:val="baseline"/>
              <w:rPr>
                <w:sz w:val="16"/>
                <w:szCs w:val="16"/>
                <w:lang w:eastAsia="lt-LT"/>
              </w:rPr>
            </w:pPr>
          </w:p>
        </w:tc>
      </w:tr>
      <w:tr w:rsidR="00B85D1F" w:rsidRPr="00B15144" w14:paraId="1326A899" w14:textId="77777777" w:rsidTr="00B85D1F">
        <w:trPr>
          <w:trHeight w:val="198"/>
        </w:trPr>
        <w:tc>
          <w:tcPr>
            <w:tcW w:w="1602" w:type="dxa"/>
            <w:vMerge/>
          </w:tcPr>
          <w:p w14:paraId="3FB5177E" w14:textId="77777777" w:rsidR="00B85D1F" w:rsidRPr="00B15144" w:rsidRDefault="00B85D1F" w:rsidP="00B85D1F">
            <w:pPr>
              <w:overflowPunct w:val="0"/>
              <w:textAlignment w:val="baseline"/>
              <w:rPr>
                <w:sz w:val="16"/>
                <w:szCs w:val="16"/>
                <w:lang w:eastAsia="lt-LT"/>
              </w:rPr>
            </w:pPr>
          </w:p>
        </w:tc>
        <w:tc>
          <w:tcPr>
            <w:tcW w:w="2185" w:type="dxa"/>
          </w:tcPr>
          <w:p w14:paraId="215317BD" w14:textId="77777777" w:rsidR="00B85D1F" w:rsidRPr="00B15144" w:rsidRDefault="00B85D1F" w:rsidP="00B85D1F">
            <w:pPr>
              <w:overflowPunct w:val="0"/>
              <w:textAlignment w:val="baseline"/>
              <w:rPr>
                <w:sz w:val="16"/>
                <w:szCs w:val="16"/>
              </w:rPr>
            </w:pPr>
            <w:r w:rsidRPr="00B15144">
              <w:rPr>
                <w:sz w:val="16"/>
                <w:szCs w:val="16"/>
              </w:rPr>
              <w:t>Gimnazijoje organizuotų renginių skaičius.</w:t>
            </w:r>
          </w:p>
          <w:p w14:paraId="0BC274C5" w14:textId="77777777" w:rsidR="00B85D1F" w:rsidRPr="00B15144" w:rsidRDefault="00B85D1F" w:rsidP="00B85D1F">
            <w:pPr>
              <w:overflowPunct w:val="0"/>
              <w:textAlignment w:val="baseline"/>
              <w:rPr>
                <w:sz w:val="16"/>
                <w:szCs w:val="16"/>
              </w:rPr>
            </w:pPr>
          </w:p>
          <w:p w14:paraId="3E066B81" w14:textId="77777777" w:rsidR="00B85D1F" w:rsidRPr="00B15144" w:rsidRDefault="00B85D1F" w:rsidP="00B85D1F">
            <w:pPr>
              <w:overflowPunct w:val="0"/>
              <w:textAlignment w:val="baseline"/>
              <w:rPr>
                <w:sz w:val="16"/>
                <w:szCs w:val="16"/>
                <w:lang w:eastAsia="lt-LT"/>
              </w:rPr>
            </w:pPr>
          </w:p>
        </w:tc>
        <w:tc>
          <w:tcPr>
            <w:tcW w:w="714" w:type="dxa"/>
          </w:tcPr>
          <w:p w14:paraId="175707B6" w14:textId="77777777" w:rsidR="00B85D1F" w:rsidRPr="00B15144" w:rsidRDefault="00B85D1F" w:rsidP="00B85D1F">
            <w:pPr>
              <w:overflowPunct w:val="0"/>
              <w:jc w:val="center"/>
              <w:textAlignment w:val="baseline"/>
              <w:rPr>
                <w:sz w:val="16"/>
                <w:szCs w:val="16"/>
                <w:lang w:eastAsia="lt-LT"/>
              </w:rPr>
            </w:pPr>
            <w:r w:rsidRPr="00B15144">
              <w:rPr>
                <w:sz w:val="16"/>
                <w:szCs w:val="16"/>
              </w:rPr>
              <w:t>18</w:t>
            </w:r>
          </w:p>
        </w:tc>
        <w:tc>
          <w:tcPr>
            <w:tcW w:w="663" w:type="dxa"/>
          </w:tcPr>
          <w:p w14:paraId="00CF8E6A"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18</w:t>
            </w:r>
          </w:p>
        </w:tc>
        <w:tc>
          <w:tcPr>
            <w:tcW w:w="1422" w:type="dxa"/>
            <w:vMerge/>
          </w:tcPr>
          <w:p w14:paraId="35971BF3" w14:textId="77777777" w:rsidR="00B85D1F" w:rsidRPr="00B15144" w:rsidRDefault="00B85D1F" w:rsidP="00B85D1F">
            <w:pPr>
              <w:overflowPunct w:val="0"/>
              <w:textAlignment w:val="baseline"/>
              <w:rPr>
                <w:sz w:val="16"/>
                <w:szCs w:val="16"/>
                <w:lang w:eastAsia="lt-LT"/>
              </w:rPr>
            </w:pPr>
          </w:p>
        </w:tc>
        <w:tc>
          <w:tcPr>
            <w:tcW w:w="3048" w:type="dxa"/>
            <w:vMerge/>
          </w:tcPr>
          <w:p w14:paraId="01180FE6" w14:textId="77777777" w:rsidR="00B85D1F" w:rsidRPr="00B15144" w:rsidRDefault="00B85D1F" w:rsidP="00B85D1F">
            <w:pPr>
              <w:overflowPunct w:val="0"/>
              <w:textAlignment w:val="baseline"/>
              <w:rPr>
                <w:sz w:val="16"/>
                <w:szCs w:val="16"/>
                <w:lang w:eastAsia="lt-LT"/>
              </w:rPr>
            </w:pPr>
          </w:p>
        </w:tc>
      </w:tr>
      <w:tr w:rsidR="00B85D1F" w:rsidRPr="00B15144" w14:paraId="60828CAC" w14:textId="77777777" w:rsidTr="00B85D1F">
        <w:trPr>
          <w:trHeight w:val="198"/>
        </w:trPr>
        <w:tc>
          <w:tcPr>
            <w:tcW w:w="1602" w:type="dxa"/>
            <w:vMerge/>
          </w:tcPr>
          <w:p w14:paraId="4D1EB858" w14:textId="77777777" w:rsidR="00B85D1F" w:rsidRPr="00B15144" w:rsidRDefault="00B85D1F" w:rsidP="00B85D1F">
            <w:pPr>
              <w:overflowPunct w:val="0"/>
              <w:textAlignment w:val="baseline"/>
              <w:rPr>
                <w:sz w:val="16"/>
                <w:szCs w:val="16"/>
                <w:lang w:eastAsia="lt-LT"/>
              </w:rPr>
            </w:pPr>
          </w:p>
        </w:tc>
        <w:tc>
          <w:tcPr>
            <w:tcW w:w="2185" w:type="dxa"/>
          </w:tcPr>
          <w:p w14:paraId="2E92E73E" w14:textId="77777777" w:rsidR="00B85D1F" w:rsidRPr="00B15144" w:rsidRDefault="00B85D1F" w:rsidP="00B85D1F">
            <w:pPr>
              <w:overflowPunct w:val="0"/>
              <w:textAlignment w:val="baseline"/>
              <w:rPr>
                <w:sz w:val="16"/>
                <w:szCs w:val="16"/>
                <w:lang w:eastAsia="lt-LT"/>
              </w:rPr>
            </w:pPr>
            <w:r w:rsidRPr="00B15144">
              <w:rPr>
                <w:sz w:val="16"/>
                <w:szCs w:val="16"/>
              </w:rPr>
              <w:t>Renginiuose, konkursuose, parodose dalyvaujančių mokinių dalis (proc.)</w:t>
            </w:r>
          </w:p>
        </w:tc>
        <w:tc>
          <w:tcPr>
            <w:tcW w:w="714" w:type="dxa"/>
          </w:tcPr>
          <w:p w14:paraId="54BDFA75" w14:textId="77777777" w:rsidR="00B85D1F" w:rsidRPr="00B15144" w:rsidRDefault="00B85D1F" w:rsidP="00B85D1F">
            <w:pPr>
              <w:overflowPunct w:val="0"/>
              <w:jc w:val="center"/>
              <w:textAlignment w:val="baseline"/>
              <w:rPr>
                <w:sz w:val="16"/>
                <w:szCs w:val="16"/>
                <w:lang w:eastAsia="lt-LT"/>
              </w:rPr>
            </w:pPr>
            <w:r w:rsidRPr="00B15144">
              <w:rPr>
                <w:sz w:val="16"/>
                <w:szCs w:val="16"/>
              </w:rPr>
              <w:t>95</w:t>
            </w:r>
          </w:p>
        </w:tc>
        <w:tc>
          <w:tcPr>
            <w:tcW w:w="663" w:type="dxa"/>
          </w:tcPr>
          <w:p w14:paraId="173E388B"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95</w:t>
            </w:r>
          </w:p>
        </w:tc>
        <w:tc>
          <w:tcPr>
            <w:tcW w:w="1422" w:type="dxa"/>
            <w:vMerge/>
          </w:tcPr>
          <w:p w14:paraId="490BDE66" w14:textId="77777777" w:rsidR="00B85D1F" w:rsidRPr="00B15144" w:rsidRDefault="00B85D1F" w:rsidP="00B85D1F">
            <w:pPr>
              <w:overflowPunct w:val="0"/>
              <w:textAlignment w:val="baseline"/>
              <w:rPr>
                <w:sz w:val="16"/>
                <w:szCs w:val="16"/>
                <w:lang w:eastAsia="lt-LT"/>
              </w:rPr>
            </w:pPr>
          </w:p>
        </w:tc>
        <w:tc>
          <w:tcPr>
            <w:tcW w:w="3048" w:type="dxa"/>
            <w:vMerge/>
          </w:tcPr>
          <w:p w14:paraId="675FC7D8" w14:textId="77777777" w:rsidR="00B85D1F" w:rsidRPr="00B15144" w:rsidRDefault="00B85D1F" w:rsidP="00B85D1F">
            <w:pPr>
              <w:overflowPunct w:val="0"/>
              <w:textAlignment w:val="baseline"/>
              <w:rPr>
                <w:sz w:val="16"/>
                <w:szCs w:val="16"/>
                <w:lang w:eastAsia="lt-LT"/>
              </w:rPr>
            </w:pPr>
          </w:p>
        </w:tc>
      </w:tr>
      <w:tr w:rsidR="00B85D1F" w:rsidRPr="00B15144" w14:paraId="04C731AF" w14:textId="77777777" w:rsidTr="00B85D1F">
        <w:trPr>
          <w:trHeight w:val="198"/>
        </w:trPr>
        <w:tc>
          <w:tcPr>
            <w:tcW w:w="1602" w:type="dxa"/>
            <w:vMerge/>
          </w:tcPr>
          <w:p w14:paraId="0B5B8F35" w14:textId="77777777" w:rsidR="00B85D1F" w:rsidRPr="00B15144" w:rsidRDefault="00B85D1F" w:rsidP="00B85D1F">
            <w:pPr>
              <w:overflowPunct w:val="0"/>
              <w:textAlignment w:val="baseline"/>
              <w:rPr>
                <w:sz w:val="16"/>
                <w:szCs w:val="16"/>
                <w:lang w:eastAsia="lt-LT"/>
              </w:rPr>
            </w:pPr>
          </w:p>
        </w:tc>
        <w:tc>
          <w:tcPr>
            <w:tcW w:w="2185" w:type="dxa"/>
          </w:tcPr>
          <w:p w14:paraId="5291AD3C" w14:textId="77777777" w:rsidR="00B85D1F" w:rsidRPr="00B15144" w:rsidRDefault="00B85D1F" w:rsidP="00B85D1F">
            <w:pPr>
              <w:overflowPunct w:val="0"/>
              <w:textAlignment w:val="baseline"/>
              <w:rPr>
                <w:sz w:val="16"/>
                <w:szCs w:val="16"/>
              </w:rPr>
            </w:pPr>
            <w:r w:rsidRPr="00B15144">
              <w:rPr>
                <w:sz w:val="16"/>
                <w:szCs w:val="16"/>
              </w:rPr>
              <w:t>Veikiančių klubų skaičius</w:t>
            </w:r>
          </w:p>
          <w:p w14:paraId="39AFAD7D" w14:textId="77777777" w:rsidR="00B85D1F" w:rsidRPr="00B15144" w:rsidRDefault="00B85D1F" w:rsidP="00B85D1F">
            <w:pPr>
              <w:overflowPunct w:val="0"/>
              <w:textAlignment w:val="baseline"/>
              <w:rPr>
                <w:sz w:val="16"/>
                <w:szCs w:val="16"/>
              </w:rPr>
            </w:pPr>
          </w:p>
          <w:p w14:paraId="239F7452" w14:textId="77777777" w:rsidR="00B85D1F" w:rsidRPr="00B15144" w:rsidRDefault="00B85D1F" w:rsidP="00B85D1F">
            <w:pPr>
              <w:overflowPunct w:val="0"/>
              <w:textAlignment w:val="baseline"/>
              <w:rPr>
                <w:sz w:val="16"/>
                <w:szCs w:val="16"/>
                <w:lang w:eastAsia="lt-LT"/>
              </w:rPr>
            </w:pPr>
          </w:p>
        </w:tc>
        <w:tc>
          <w:tcPr>
            <w:tcW w:w="714" w:type="dxa"/>
          </w:tcPr>
          <w:p w14:paraId="373E3473" w14:textId="77777777" w:rsidR="00B85D1F" w:rsidRPr="00B15144" w:rsidRDefault="00B85D1F" w:rsidP="00B85D1F">
            <w:pPr>
              <w:overflowPunct w:val="0"/>
              <w:jc w:val="center"/>
              <w:textAlignment w:val="baseline"/>
              <w:rPr>
                <w:sz w:val="16"/>
                <w:szCs w:val="16"/>
                <w:lang w:eastAsia="lt-LT"/>
              </w:rPr>
            </w:pPr>
            <w:r w:rsidRPr="00B15144">
              <w:rPr>
                <w:sz w:val="16"/>
                <w:szCs w:val="16"/>
              </w:rPr>
              <w:t>2</w:t>
            </w:r>
          </w:p>
        </w:tc>
        <w:tc>
          <w:tcPr>
            <w:tcW w:w="663" w:type="dxa"/>
          </w:tcPr>
          <w:p w14:paraId="686EDE44"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2</w:t>
            </w:r>
          </w:p>
        </w:tc>
        <w:tc>
          <w:tcPr>
            <w:tcW w:w="1422" w:type="dxa"/>
            <w:vMerge/>
          </w:tcPr>
          <w:p w14:paraId="0051C347" w14:textId="77777777" w:rsidR="00B85D1F" w:rsidRPr="00B15144" w:rsidRDefault="00B85D1F" w:rsidP="00B85D1F">
            <w:pPr>
              <w:overflowPunct w:val="0"/>
              <w:textAlignment w:val="baseline"/>
              <w:rPr>
                <w:sz w:val="16"/>
                <w:szCs w:val="16"/>
                <w:lang w:eastAsia="lt-LT"/>
              </w:rPr>
            </w:pPr>
          </w:p>
        </w:tc>
        <w:tc>
          <w:tcPr>
            <w:tcW w:w="3048" w:type="dxa"/>
            <w:vMerge/>
          </w:tcPr>
          <w:p w14:paraId="5BBD35D6" w14:textId="77777777" w:rsidR="00B85D1F" w:rsidRPr="00B15144" w:rsidRDefault="00B85D1F" w:rsidP="00B85D1F">
            <w:pPr>
              <w:overflowPunct w:val="0"/>
              <w:textAlignment w:val="baseline"/>
              <w:rPr>
                <w:sz w:val="16"/>
                <w:szCs w:val="16"/>
                <w:lang w:eastAsia="lt-LT"/>
              </w:rPr>
            </w:pPr>
          </w:p>
        </w:tc>
      </w:tr>
      <w:tr w:rsidR="00B85D1F" w:rsidRPr="00B15144" w14:paraId="1C42DD0F" w14:textId="77777777" w:rsidTr="00B85D1F">
        <w:trPr>
          <w:trHeight w:val="198"/>
        </w:trPr>
        <w:tc>
          <w:tcPr>
            <w:tcW w:w="1602" w:type="dxa"/>
            <w:vMerge/>
          </w:tcPr>
          <w:p w14:paraId="68C9A764" w14:textId="77777777" w:rsidR="00B85D1F" w:rsidRPr="00B15144" w:rsidRDefault="00B85D1F" w:rsidP="00B85D1F">
            <w:pPr>
              <w:overflowPunct w:val="0"/>
              <w:textAlignment w:val="baseline"/>
              <w:rPr>
                <w:sz w:val="16"/>
                <w:szCs w:val="16"/>
                <w:lang w:eastAsia="lt-LT"/>
              </w:rPr>
            </w:pPr>
          </w:p>
        </w:tc>
        <w:tc>
          <w:tcPr>
            <w:tcW w:w="2185" w:type="dxa"/>
          </w:tcPr>
          <w:p w14:paraId="1B279699" w14:textId="77777777" w:rsidR="00B85D1F" w:rsidRPr="00B15144" w:rsidRDefault="00B85D1F" w:rsidP="00B85D1F">
            <w:pPr>
              <w:overflowPunct w:val="0"/>
              <w:textAlignment w:val="baseline"/>
              <w:rPr>
                <w:sz w:val="16"/>
                <w:szCs w:val="16"/>
                <w:lang w:eastAsia="lt-LT"/>
              </w:rPr>
            </w:pPr>
            <w:r w:rsidRPr="00B15144">
              <w:rPr>
                <w:sz w:val="16"/>
                <w:szCs w:val="16"/>
              </w:rPr>
              <w:t>Išleista gimnazijos kronika „Gyvenimas JJG“ (egzempliorių skaičius), vnt.</w:t>
            </w:r>
          </w:p>
        </w:tc>
        <w:tc>
          <w:tcPr>
            <w:tcW w:w="714" w:type="dxa"/>
          </w:tcPr>
          <w:p w14:paraId="58C93B4E" w14:textId="77777777" w:rsidR="00B85D1F" w:rsidRPr="00B15144" w:rsidRDefault="00B85D1F" w:rsidP="00B85D1F">
            <w:pPr>
              <w:overflowPunct w:val="0"/>
              <w:jc w:val="center"/>
              <w:textAlignment w:val="baseline"/>
              <w:rPr>
                <w:sz w:val="16"/>
                <w:szCs w:val="16"/>
                <w:lang w:eastAsia="lt-LT"/>
              </w:rPr>
            </w:pPr>
            <w:r w:rsidRPr="00B15144">
              <w:rPr>
                <w:sz w:val="16"/>
                <w:szCs w:val="16"/>
              </w:rPr>
              <w:t>800</w:t>
            </w:r>
          </w:p>
        </w:tc>
        <w:tc>
          <w:tcPr>
            <w:tcW w:w="663" w:type="dxa"/>
          </w:tcPr>
          <w:p w14:paraId="3AF5035E"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750</w:t>
            </w:r>
          </w:p>
        </w:tc>
        <w:tc>
          <w:tcPr>
            <w:tcW w:w="1422" w:type="dxa"/>
            <w:vMerge/>
          </w:tcPr>
          <w:p w14:paraId="648EF36E" w14:textId="77777777" w:rsidR="00B85D1F" w:rsidRPr="00B15144" w:rsidRDefault="00B85D1F" w:rsidP="00B85D1F">
            <w:pPr>
              <w:overflowPunct w:val="0"/>
              <w:textAlignment w:val="baseline"/>
              <w:rPr>
                <w:sz w:val="16"/>
                <w:szCs w:val="16"/>
                <w:lang w:eastAsia="lt-LT"/>
              </w:rPr>
            </w:pPr>
          </w:p>
        </w:tc>
        <w:tc>
          <w:tcPr>
            <w:tcW w:w="3048" w:type="dxa"/>
            <w:vMerge/>
          </w:tcPr>
          <w:p w14:paraId="5B1DAB56" w14:textId="77777777" w:rsidR="00B85D1F" w:rsidRPr="00B15144" w:rsidRDefault="00B85D1F" w:rsidP="00B85D1F">
            <w:pPr>
              <w:overflowPunct w:val="0"/>
              <w:textAlignment w:val="baseline"/>
              <w:rPr>
                <w:sz w:val="16"/>
                <w:szCs w:val="16"/>
                <w:lang w:eastAsia="lt-LT"/>
              </w:rPr>
            </w:pPr>
          </w:p>
        </w:tc>
      </w:tr>
      <w:tr w:rsidR="00B85D1F" w:rsidRPr="00B15144" w14:paraId="348CF550" w14:textId="77777777" w:rsidTr="00B85D1F">
        <w:trPr>
          <w:trHeight w:val="198"/>
        </w:trPr>
        <w:tc>
          <w:tcPr>
            <w:tcW w:w="1602" w:type="dxa"/>
            <w:vMerge w:val="restart"/>
          </w:tcPr>
          <w:p w14:paraId="4C27419E" w14:textId="77777777" w:rsidR="00B85D1F" w:rsidRPr="00B15144" w:rsidRDefault="00B85D1F" w:rsidP="00B85D1F">
            <w:pPr>
              <w:overflowPunct w:val="0"/>
              <w:textAlignment w:val="baseline"/>
              <w:rPr>
                <w:sz w:val="16"/>
                <w:szCs w:val="16"/>
                <w:lang w:eastAsia="lt-LT"/>
              </w:rPr>
            </w:pPr>
            <w:r w:rsidRPr="00B15144">
              <w:rPr>
                <w:sz w:val="16"/>
                <w:szCs w:val="16"/>
                <w:lang w:eastAsia="lt-LT"/>
              </w:rPr>
              <w:t xml:space="preserve">1.2. </w:t>
            </w:r>
            <w:r w:rsidRPr="00B15144">
              <w:rPr>
                <w:sz w:val="16"/>
                <w:szCs w:val="16"/>
              </w:rPr>
              <w:t>Teikti veiksmingą mokymosi ir švietimo pagalbą kiekvienam mokiniui</w:t>
            </w:r>
            <w:r w:rsidRPr="00B15144">
              <w:rPr>
                <w:sz w:val="16"/>
                <w:szCs w:val="16"/>
                <w:lang w:eastAsia="lt-LT"/>
              </w:rPr>
              <w:t>.</w:t>
            </w:r>
          </w:p>
          <w:p w14:paraId="190D3AF2" w14:textId="77777777" w:rsidR="00B85D1F" w:rsidRPr="00B15144" w:rsidRDefault="00B85D1F" w:rsidP="00B85D1F">
            <w:pPr>
              <w:overflowPunct w:val="0"/>
              <w:textAlignment w:val="baseline"/>
              <w:rPr>
                <w:sz w:val="16"/>
                <w:szCs w:val="16"/>
                <w:lang w:eastAsia="lt-LT"/>
              </w:rPr>
            </w:pPr>
            <w:r w:rsidRPr="00B15144">
              <w:rPr>
                <w:sz w:val="16"/>
                <w:szCs w:val="16"/>
                <w:lang w:eastAsia="lt-LT"/>
              </w:rPr>
              <w:t xml:space="preserve">1.2.1. Savalaikės </w:t>
            </w:r>
            <w:r w:rsidRPr="00B15144">
              <w:rPr>
                <w:sz w:val="16"/>
                <w:szCs w:val="16"/>
              </w:rPr>
              <w:t>mokymosi pagalbos teikimas kiekvienam mokiniui.</w:t>
            </w:r>
          </w:p>
        </w:tc>
        <w:tc>
          <w:tcPr>
            <w:tcW w:w="2185" w:type="dxa"/>
            <w:vAlign w:val="bottom"/>
          </w:tcPr>
          <w:p w14:paraId="2B9B02A6" w14:textId="77777777" w:rsidR="00B85D1F" w:rsidRPr="00B15144" w:rsidRDefault="00B85D1F" w:rsidP="00B85D1F">
            <w:pPr>
              <w:overflowPunct w:val="0"/>
              <w:textAlignment w:val="baseline"/>
              <w:rPr>
                <w:sz w:val="16"/>
                <w:szCs w:val="16"/>
                <w:lang w:eastAsia="lt-LT"/>
              </w:rPr>
            </w:pPr>
            <w:r w:rsidRPr="00B15144">
              <w:rPr>
                <w:sz w:val="16"/>
                <w:szCs w:val="16"/>
              </w:rPr>
              <w:t>Dalykų ilgalaikėms konsultacijoms pagrindinio ugdymo programoje naudojamų valandų per savaitę skaičius.</w:t>
            </w:r>
          </w:p>
        </w:tc>
        <w:tc>
          <w:tcPr>
            <w:tcW w:w="714" w:type="dxa"/>
          </w:tcPr>
          <w:p w14:paraId="74C15EA3" w14:textId="77777777" w:rsidR="00B85D1F" w:rsidRPr="00B15144" w:rsidRDefault="00B85D1F" w:rsidP="00B85D1F">
            <w:pPr>
              <w:overflowPunct w:val="0"/>
              <w:jc w:val="center"/>
              <w:textAlignment w:val="baseline"/>
              <w:rPr>
                <w:sz w:val="16"/>
                <w:szCs w:val="16"/>
                <w:lang w:eastAsia="lt-LT"/>
              </w:rPr>
            </w:pPr>
            <w:r w:rsidRPr="00B15144">
              <w:rPr>
                <w:sz w:val="16"/>
                <w:szCs w:val="16"/>
              </w:rPr>
              <w:t>12</w:t>
            </w:r>
          </w:p>
        </w:tc>
        <w:tc>
          <w:tcPr>
            <w:tcW w:w="663" w:type="dxa"/>
          </w:tcPr>
          <w:p w14:paraId="3958863B"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10</w:t>
            </w:r>
          </w:p>
        </w:tc>
        <w:tc>
          <w:tcPr>
            <w:tcW w:w="1422" w:type="dxa"/>
            <w:vMerge w:val="restart"/>
          </w:tcPr>
          <w:p w14:paraId="14225862" w14:textId="77777777" w:rsidR="00B85D1F" w:rsidRPr="00B15144" w:rsidRDefault="00B85D1F" w:rsidP="00B85D1F">
            <w:pPr>
              <w:overflowPunct w:val="0"/>
              <w:textAlignment w:val="baseline"/>
              <w:rPr>
                <w:sz w:val="16"/>
                <w:szCs w:val="16"/>
                <w:lang w:eastAsia="lt-LT"/>
              </w:rPr>
            </w:pPr>
            <w:r w:rsidRPr="00B15144">
              <w:rPr>
                <w:sz w:val="16"/>
                <w:szCs w:val="16"/>
              </w:rPr>
              <w:t>1.2. Teikti veiksmingą mokymosi ir švietimo pagalbą kiekvienam mokiniui.</w:t>
            </w:r>
          </w:p>
          <w:p w14:paraId="04A55E01" w14:textId="77777777" w:rsidR="00B85D1F" w:rsidRPr="00B15144" w:rsidRDefault="00B85D1F" w:rsidP="00B85D1F">
            <w:pPr>
              <w:overflowPunct w:val="0"/>
              <w:textAlignment w:val="baseline"/>
              <w:rPr>
                <w:sz w:val="16"/>
                <w:szCs w:val="16"/>
                <w:lang w:eastAsia="lt-LT"/>
              </w:rPr>
            </w:pPr>
          </w:p>
        </w:tc>
        <w:tc>
          <w:tcPr>
            <w:tcW w:w="3048" w:type="dxa"/>
            <w:vMerge/>
          </w:tcPr>
          <w:p w14:paraId="5713FAE5" w14:textId="77777777" w:rsidR="00B85D1F" w:rsidRPr="00B15144" w:rsidRDefault="00B85D1F" w:rsidP="00B85D1F">
            <w:pPr>
              <w:overflowPunct w:val="0"/>
              <w:textAlignment w:val="baseline"/>
              <w:rPr>
                <w:sz w:val="16"/>
                <w:szCs w:val="16"/>
                <w:lang w:eastAsia="lt-LT"/>
              </w:rPr>
            </w:pPr>
          </w:p>
        </w:tc>
      </w:tr>
      <w:tr w:rsidR="00B85D1F" w:rsidRPr="00B15144" w14:paraId="77AA030E" w14:textId="77777777" w:rsidTr="00B85D1F">
        <w:trPr>
          <w:trHeight w:val="198"/>
        </w:trPr>
        <w:tc>
          <w:tcPr>
            <w:tcW w:w="1602" w:type="dxa"/>
            <w:vMerge/>
          </w:tcPr>
          <w:p w14:paraId="1EABDAE7" w14:textId="77777777" w:rsidR="00B85D1F" w:rsidRPr="00B15144" w:rsidRDefault="00B85D1F" w:rsidP="00B85D1F">
            <w:pPr>
              <w:overflowPunct w:val="0"/>
              <w:textAlignment w:val="baseline"/>
              <w:rPr>
                <w:sz w:val="16"/>
                <w:szCs w:val="16"/>
                <w:lang w:eastAsia="lt-LT"/>
              </w:rPr>
            </w:pPr>
          </w:p>
        </w:tc>
        <w:tc>
          <w:tcPr>
            <w:tcW w:w="2185" w:type="dxa"/>
            <w:vAlign w:val="bottom"/>
          </w:tcPr>
          <w:p w14:paraId="41F9856B" w14:textId="77777777" w:rsidR="00B85D1F" w:rsidRPr="00B15144" w:rsidRDefault="00B85D1F" w:rsidP="00B85D1F">
            <w:pPr>
              <w:overflowPunct w:val="0"/>
              <w:textAlignment w:val="baseline"/>
              <w:rPr>
                <w:sz w:val="16"/>
                <w:szCs w:val="16"/>
              </w:rPr>
            </w:pPr>
            <w:r w:rsidRPr="00B15144">
              <w:rPr>
                <w:sz w:val="16"/>
                <w:szCs w:val="16"/>
              </w:rPr>
              <w:t>Dalykų trumpalaikėms konsultacijoms naudojamų valandų per savaitę skaičius.</w:t>
            </w:r>
          </w:p>
          <w:p w14:paraId="1C8027E0" w14:textId="77777777" w:rsidR="00B85D1F" w:rsidRPr="00B15144" w:rsidRDefault="00B85D1F" w:rsidP="00B85D1F">
            <w:pPr>
              <w:overflowPunct w:val="0"/>
              <w:textAlignment w:val="baseline"/>
              <w:rPr>
                <w:sz w:val="16"/>
                <w:szCs w:val="16"/>
              </w:rPr>
            </w:pPr>
          </w:p>
          <w:p w14:paraId="7B867338" w14:textId="77777777" w:rsidR="00B85D1F" w:rsidRPr="00B15144" w:rsidRDefault="00B85D1F" w:rsidP="00B85D1F">
            <w:pPr>
              <w:overflowPunct w:val="0"/>
              <w:textAlignment w:val="baseline"/>
              <w:rPr>
                <w:sz w:val="16"/>
                <w:szCs w:val="16"/>
              </w:rPr>
            </w:pPr>
          </w:p>
          <w:p w14:paraId="6FFF2A0B" w14:textId="77777777" w:rsidR="00B85D1F" w:rsidRPr="00B15144" w:rsidRDefault="00B85D1F" w:rsidP="00B85D1F">
            <w:pPr>
              <w:overflowPunct w:val="0"/>
              <w:textAlignment w:val="baseline"/>
              <w:rPr>
                <w:sz w:val="16"/>
                <w:szCs w:val="16"/>
              </w:rPr>
            </w:pPr>
          </w:p>
        </w:tc>
        <w:tc>
          <w:tcPr>
            <w:tcW w:w="714" w:type="dxa"/>
          </w:tcPr>
          <w:p w14:paraId="2AFCEE32" w14:textId="77777777" w:rsidR="00B85D1F" w:rsidRPr="00B15144" w:rsidRDefault="00B85D1F" w:rsidP="00B85D1F">
            <w:pPr>
              <w:overflowPunct w:val="0"/>
              <w:jc w:val="center"/>
              <w:textAlignment w:val="baseline"/>
              <w:rPr>
                <w:sz w:val="16"/>
                <w:szCs w:val="16"/>
              </w:rPr>
            </w:pPr>
            <w:r w:rsidRPr="00B15144">
              <w:rPr>
                <w:sz w:val="16"/>
                <w:szCs w:val="16"/>
              </w:rPr>
              <w:t>26</w:t>
            </w:r>
          </w:p>
        </w:tc>
        <w:tc>
          <w:tcPr>
            <w:tcW w:w="663" w:type="dxa"/>
          </w:tcPr>
          <w:p w14:paraId="444AB3EE"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26</w:t>
            </w:r>
          </w:p>
        </w:tc>
        <w:tc>
          <w:tcPr>
            <w:tcW w:w="1422" w:type="dxa"/>
            <w:vMerge/>
          </w:tcPr>
          <w:p w14:paraId="00E57B0B" w14:textId="77777777" w:rsidR="00B85D1F" w:rsidRPr="00B15144" w:rsidRDefault="00B85D1F" w:rsidP="00B85D1F">
            <w:pPr>
              <w:overflowPunct w:val="0"/>
              <w:textAlignment w:val="baseline"/>
              <w:rPr>
                <w:sz w:val="16"/>
                <w:szCs w:val="16"/>
                <w:lang w:eastAsia="lt-LT"/>
              </w:rPr>
            </w:pPr>
          </w:p>
        </w:tc>
        <w:tc>
          <w:tcPr>
            <w:tcW w:w="3048" w:type="dxa"/>
            <w:vMerge/>
          </w:tcPr>
          <w:p w14:paraId="7EAE16B4" w14:textId="77777777" w:rsidR="00B85D1F" w:rsidRPr="00B15144" w:rsidRDefault="00B85D1F" w:rsidP="00B85D1F">
            <w:pPr>
              <w:overflowPunct w:val="0"/>
              <w:textAlignment w:val="baseline"/>
              <w:rPr>
                <w:sz w:val="16"/>
                <w:szCs w:val="16"/>
                <w:lang w:eastAsia="lt-LT"/>
              </w:rPr>
            </w:pPr>
          </w:p>
        </w:tc>
      </w:tr>
      <w:tr w:rsidR="00B85D1F" w:rsidRPr="00B15144" w14:paraId="5FD002B1" w14:textId="77777777" w:rsidTr="00B85D1F">
        <w:trPr>
          <w:trHeight w:val="198"/>
        </w:trPr>
        <w:tc>
          <w:tcPr>
            <w:tcW w:w="1602" w:type="dxa"/>
            <w:vMerge/>
          </w:tcPr>
          <w:p w14:paraId="50442BA4" w14:textId="77777777" w:rsidR="00B85D1F" w:rsidRPr="00B15144" w:rsidRDefault="00B85D1F" w:rsidP="00B85D1F">
            <w:pPr>
              <w:overflowPunct w:val="0"/>
              <w:textAlignment w:val="baseline"/>
              <w:rPr>
                <w:sz w:val="16"/>
                <w:szCs w:val="16"/>
                <w:lang w:eastAsia="lt-LT"/>
              </w:rPr>
            </w:pPr>
          </w:p>
        </w:tc>
        <w:tc>
          <w:tcPr>
            <w:tcW w:w="2185" w:type="dxa"/>
            <w:vAlign w:val="bottom"/>
          </w:tcPr>
          <w:p w14:paraId="624B20A5" w14:textId="77777777" w:rsidR="00B85D1F" w:rsidRPr="00B15144" w:rsidRDefault="00B85D1F" w:rsidP="00B85D1F">
            <w:pPr>
              <w:overflowPunct w:val="0"/>
              <w:textAlignment w:val="baseline"/>
              <w:rPr>
                <w:sz w:val="16"/>
                <w:szCs w:val="16"/>
              </w:rPr>
            </w:pPr>
            <w:r w:rsidRPr="00B15144">
              <w:rPr>
                <w:sz w:val="16"/>
                <w:szCs w:val="16"/>
              </w:rPr>
              <w:t>Projekte „Mokinys mokytojas“ dalyvaujančių mokinių skaičius</w:t>
            </w:r>
          </w:p>
        </w:tc>
        <w:tc>
          <w:tcPr>
            <w:tcW w:w="714" w:type="dxa"/>
          </w:tcPr>
          <w:p w14:paraId="7730539F" w14:textId="77777777" w:rsidR="00B85D1F" w:rsidRPr="00B15144" w:rsidRDefault="00B85D1F" w:rsidP="00B85D1F">
            <w:pPr>
              <w:overflowPunct w:val="0"/>
              <w:jc w:val="center"/>
              <w:textAlignment w:val="baseline"/>
              <w:rPr>
                <w:sz w:val="16"/>
                <w:szCs w:val="16"/>
              </w:rPr>
            </w:pPr>
            <w:r w:rsidRPr="00B15144">
              <w:rPr>
                <w:sz w:val="16"/>
                <w:szCs w:val="16"/>
              </w:rPr>
              <w:t>26</w:t>
            </w:r>
          </w:p>
        </w:tc>
        <w:tc>
          <w:tcPr>
            <w:tcW w:w="663" w:type="dxa"/>
          </w:tcPr>
          <w:p w14:paraId="1404FA5E"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26</w:t>
            </w:r>
          </w:p>
        </w:tc>
        <w:tc>
          <w:tcPr>
            <w:tcW w:w="1422" w:type="dxa"/>
            <w:vMerge/>
          </w:tcPr>
          <w:p w14:paraId="1E05A884" w14:textId="77777777" w:rsidR="00B85D1F" w:rsidRPr="00B15144" w:rsidRDefault="00B85D1F" w:rsidP="00B85D1F">
            <w:pPr>
              <w:overflowPunct w:val="0"/>
              <w:textAlignment w:val="baseline"/>
              <w:rPr>
                <w:sz w:val="16"/>
                <w:szCs w:val="16"/>
                <w:lang w:eastAsia="lt-LT"/>
              </w:rPr>
            </w:pPr>
          </w:p>
        </w:tc>
        <w:tc>
          <w:tcPr>
            <w:tcW w:w="3048" w:type="dxa"/>
            <w:vMerge/>
          </w:tcPr>
          <w:p w14:paraId="5A1E848D" w14:textId="77777777" w:rsidR="00B85D1F" w:rsidRPr="00B15144" w:rsidRDefault="00B85D1F" w:rsidP="00B85D1F">
            <w:pPr>
              <w:overflowPunct w:val="0"/>
              <w:textAlignment w:val="baseline"/>
              <w:rPr>
                <w:sz w:val="16"/>
                <w:szCs w:val="16"/>
                <w:lang w:eastAsia="lt-LT"/>
              </w:rPr>
            </w:pPr>
          </w:p>
        </w:tc>
      </w:tr>
      <w:tr w:rsidR="00B85D1F" w:rsidRPr="00B15144" w14:paraId="5B1FCB18" w14:textId="77777777" w:rsidTr="00B85D1F">
        <w:trPr>
          <w:trHeight w:val="198"/>
        </w:trPr>
        <w:tc>
          <w:tcPr>
            <w:tcW w:w="1602" w:type="dxa"/>
            <w:vMerge/>
          </w:tcPr>
          <w:p w14:paraId="4A04289A" w14:textId="77777777" w:rsidR="00B85D1F" w:rsidRPr="00B15144" w:rsidRDefault="00B85D1F" w:rsidP="00B85D1F">
            <w:pPr>
              <w:overflowPunct w:val="0"/>
              <w:textAlignment w:val="baseline"/>
              <w:rPr>
                <w:sz w:val="16"/>
                <w:szCs w:val="16"/>
                <w:lang w:eastAsia="lt-LT"/>
              </w:rPr>
            </w:pPr>
          </w:p>
        </w:tc>
        <w:tc>
          <w:tcPr>
            <w:tcW w:w="2185" w:type="dxa"/>
            <w:vAlign w:val="bottom"/>
          </w:tcPr>
          <w:p w14:paraId="1C966FCB" w14:textId="77777777" w:rsidR="00B85D1F" w:rsidRPr="00B15144" w:rsidRDefault="00B85D1F" w:rsidP="00B85D1F">
            <w:pPr>
              <w:overflowPunct w:val="0"/>
              <w:textAlignment w:val="baseline"/>
              <w:rPr>
                <w:sz w:val="16"/>
                <w:szCs w:val="16"/>
              </w:rPr>
            </w:pPr>
            <w:r w:rsidRPr="00B15144">
              <w:rPr>
                <w:sz w:val="16"/>
                <w:szCs w:val="16"/>
              </w:rPr>
              <w:t>Individualių konsultacijų su mokinių tėvais (globėjais, rūpintojais) skaičius</w:t>
            </w:r>
          </w:p>
          <w:p w14:paraId="524B7C09" w14:textId="77777777" w:rsidR="00B85D1F" w:rsidRPr="00B15144" w:rsidRDefault="00B85D1F" w:rsidP="00B85D1F">
            <w:pPr>
              <w:overflowPunct w:val="0"/>
              <w:textAlignment w:val="baseline"/>
              <w:rPr>
                <w:sz w:val="16"/>
                <w:szCs w:val="16"/>
              </w:rPr>
            </w:pPr>
          </w:p>
          <w:p w14:paraId="34E25570" w14:textId="77777777" w:rsidR="00B85D1F" w:rsidRPr="00B15144" w:rsidRDefault="00B85D1F" w:rsidP="00B85D1F">
            <w:pPr>
              <w:overflowPunct w:val="0"/>
              <w:textAlignment w:val="baseline"/>
              <w:rPr>
                <w:sz w:val="16"/>
                <w:szCs w:val="16"/>
              </w:rPr>
            </w:pPr>
          </w:p>
          <w:p w14:paraId="69F4804D" w14:textId="77777777" w:rsidR="00B85D1F" w:rsidRPr="00B15144" w:rsidRDefault="00B85D1F" w:rsidP="00B85D1F">
            <w:pPr>
              <w:overflowPunct w:val="0"/>
              <w:textAlignment w:val="baseline"/>
              <w:rPr>
                <w:sz w:val="16"/>
                <w:szCs w:val="16"/>
              </w:rPr>
            </w:pPr>
          </w:p>
          <w:p w14:paraId="63EB0946" w14:textId="77777777" w:rsidR="00B85D1F" w:rsidRPr="00B15144" w:rsidRDefault="00B85D1F" w:rsidP="00B85D1F">
            <w:pPr>
              <w:overflowPunct w:val="0"/>
              <w:textAlignment w:val="baseline"/>
              <w:rPr>
                <w:sz w:val="16"/>
                <w:szCs w:val="16"/>
              </w:rPr>
            </w:pPr>
          </w:p>
          <w:p w14:paraId="4ACFB392" w14:textId="77777777" w:rsidR="00B85D1F" w:rsidRPr="00B15144" w:rsidRDefault="00B85D1F" w:rsidP="00B85D1F">
            <w:pPr>
              <w:overflowPunct w:val="0"/>
              <w:textAlignment w:val="baseline"/>
              <w:rPr>
                <w:sz w:val="16"/>
                <w:szCs w:val="16"/>
              </w:rPr>
            </w:pPr>
          </w:p>
          <w:p w14:paraId="1D28CC85" w14:textId="77777777" w:rsidR="00B85D1F" w:rsidRPr="00B15144" w:rsidRDefault="00B85D1F" w:rsidP="00B85D1F">
            <w:pPr>
              <w:overflowPunct w:val="0"/>
              <w:textAlignment w:val="baseline"/>
              <w:rPr>
                <w:sz w:val="16"/>
                <w:szCs w:val="16"/>
              </w:rPr>
            </w:pPr>
          </w:p>
        </w:tc>
        <w:tc>
          <w:tcPr>
            <w:tcW w:w="714" w:type="dxa"/>
          </w:tcPr>
          <w:p w14:paraId="413AD40C" w14:textId="77777777" w:rsidR="00B85D1F" w:rsidRPr="00B15144" w:rsidRDefault="00B85D1F" w:rsidP="00B85D1F">
            <w:pPr>
              <w:overflowPunct w:val="0"/>
              <w:jc w:val="center"/>
              <w:textAlignment w:val="baseline"/>
              <w:rPr>
                <w:sz w:val="16"/>
                <w:szCs w:val="16"/>
              </w:rPr>
            </w:pPr>
            <w:r w:rsidRPr="00B15144">
              <w:rPr>
                <w:sz w:val="16"/>
                <w:szCs w:val="16"/>
              </w:rPr>
              <w:t>2</w:t>
            </w:r>
          </w:p>
        </w:tc>
        <w:tc>
          <w:tcPr>
            <w:tcW w:w="663" w:type="dxa"/>
          </w:tcPr>
          <w:p w14:paraId="08E5A003"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2</w:t>
            </w:r>
          </w:p>
        </w:tc>
        <w:tc>
          <w:tcPr>
            <w:tcW w:w="1422" w:type="dxa"/>
            <w:vMerge/>
          </w:tcPr>
          <w:p w14:paraId="6C3849C9" w14:textId="77777777" w:rsidR="00B85D1F" w:rsidRPr="00B15144" w:rsidRDefault="00B85D1F" w:rsidP="00B85D1F">
            <w:pPr>
              <w:overflowPunct w:val="0"/>
              <w:textAlignment w:val="baseline"/>
              <w:rPr>
                <w:sz w:val="16"/>
                <w:szCs w:val="16"/>
                <w:lang w:eastAsia="lt-LT"/>
              </w:rPr>
            </w:pPr>
          </w:p>
        </w:tc>
        <w:tc>
          <w:tcPr>
            <w:tcW w:w="3048" w:type="dxa"/>
            <w:vMerge/>
          </w:tcPr>
          <w:p w14:paraId="467394C9" w14:textId="77777777" w:rsidR="00B85D1F" w:rsidRPr="00B15144" w:rsidRDefault="00B85D1F" w:rsidP="00B85D1F">
            <w:pPr>
              <w:overflowPunct w:val="0"/>
              <w:textAlignment w:val="baseline"/>
              <w:rPr>
                <w:sz w:val="16"/>
                <w:szCs w:val="16"/>
                <w:lang w:eastAsia="lt-LT"/>
              </w:rPr>
            </w:pPr>
          </w:p>
        </w:tc>
      </w:tr>
      <w:tr w:rsidR="00B85D1F" w:rsidRPr="00B15144" w14:paraId="0515BE37" w14:textId="77777777" w:rsidTr="00B85D1F">
        <w:trPr>
          <w:trHeight w:val="198"/>
        </w:trPr>
        <w:tc>
          <w:tcPr>
            <w:tcW w:w="1602" w:type="dxa"/>
            <w:vMerge/>
          </w:tcPr>
          <w:p w14:paraId="6DBF3D05" w14:textId="77777777" w:rsidR="00B85D1F" w:rsidRPr="00B15144" w:rsidRDefault="00B85D1F" w:rsidP="00B85D1F">
            <w:pPr>
              <w:overflowPunct w:val="0"/>
              <w:textAlignment w:val="baseline"/>
              <w:rPr>
                <w:sz w:val="16"/>
                <w:szCs w:val="16"/>
                <w:lang w:eastAsia="lt-LT"/>
              </w:rPr>
            </w:pPr>
          </w:p>
        </w:tc>
        <w:tc>
          <w:tcPr>
            <w:tcW w:w="2185" w:type="dxa"/>
            <w:vAlign w:val="bottom"/>
          </w:tcPr>
          <w:p w14:paraId="5C94D8D5" w14:textId="77777777" w:rsidR="00B85D1F" w:rsidRPr="00B15144" w:rsidRDefault="00B85D1F" w:rsidP="00B85D1F">
            <w:pPr>
              <w:overflowPunct w:val="0"/>
              <w:textAlignment w:val="baseline"/>
              <w:rPr>
                <w:sz w:val="16"/>
                <w:szCs w:val="16"/>
              </w:rPr>
            </w:pPr>
            <w:r w:rsidRPr="00B15144">
              <w:rPr>
                <w:sz w:val="16"/>
                <w:szCs w:val="16"/>
              </w:rPr>
              <w:t xml:space="preserve">Mokinių, gavusių kultūros ir meno paslaugas naudojant </w:t>
            </w:r>
            <w:r w:rsidRPr="00B15144">
              <w:rPr>
                <w:sz w:val="16"/>
                <w:szCs w:val="16"/>
              </w:rPr>
              <w:lastRenderedPageBreak/>
              <w:t>kultūros paso lėšas, dalis (proc.)</w:t>
            </w:r>
          </w:p>
        </w:tc>
        <w:tc>
          <w:tcPr>
            <w:tcW w:w="714" w:type="dxa"/>
          </w:tcPr>
          <w:p w14:paraId="554F527F" w14:textId="77777777" w:rsidR="00B85D1F" w:rsidRPr="00B15144" w:rsidRDefault="00B85D1F" w:rsidP="00B85D1F">
            <w:pPr>
              <w:overflowPunct w:val="0"/>
              <w:jc w:val="center"/>
              <w:textAlignment w:val="baseline"/>
              <w:rPr>
                <w:sz w:val="16"/>
                <w:szCs w:val="16"/>
              </w:rPr>
            </w:pPr>
            <w:r w:rsidRPr="00B15144">
              <w:rPr>
                <w:sz w:val="16"/>
                <w:szCs w:val="16"/>
              </w:rPr>
              <w:lastRenderedPageBreak/>
              <w:t>100</w:t>
            </w:r>
          </w:p>
        </w:tc>
        <w:tc>
          <w:tcPr>
            <w:tcW w:w="663" w:type="dxa"/>
          </w:tcPr>
          <w:p w14:paraId="5F1CBA49"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100</w:t>
            </w:r>
          </w:p>
        </w:tc>
        <w:tc>
          <w:tcPr>
            <w:tcW w:w="1422" w:type="dxa"/>
            <w:vMerge/>
          </w:tcPr>
          <w:p w14:paraId="6C236ECA" w14:textId="77777777" w:rsidR="00B85D1F" w:rsidRPr="00B15144" w:rsidRDefault="00B85D1F" w:rsidP="00B85D1F">
            <w:pPr>
              <w:overflowPunct w:val="0"/>
              <w:textAlignment w:val="baseline"/>
              <w:rPr>
                <w:sz w:val="16"/>
                <w:szCs w:val="16"/>
                <w:lang w:eastAsia="lt-LT"/>
              </w:rPr>
            </w:pPr>
          </w:p>
        </w:tc>
        <w:tc>
          <w:tcPr>
            <w:tcW w:w="3048" w:type="dxa"/>
            <w:vMerge/>
          </w:tcPr>
          <w:p w14:paraId="265E2748" w14:textId="77777777" w:rsidR="00B85D1F" w:rsidRPr="00B15144" w:rsidRDefault="00B85D1F" w:rsidP="00B85D1F">
            <w:pPr>
              <w:overflowPunct w:val="0"/>
              <w:textAlignment w:val="baseline"/>
              <w:rPr>
                <w:sz w:val="16"/>
                <w:szCs w:val="16"/>
                <w:lang w:eastAsia="lt-LT"/>
              </w:rPr>
            </w:pPr>
          </w:p>
        </w:tc>
      </w:tr>
      <w:tr w:rsidR="00B85D1F" w:rsidRPr="00B15144" w14:paraId="28638A8D" w14:textId="77777777" w:rsidTr="00B85D1F">
        <w:trPr>
          <w:trHeight w:val="198"/>
        </w:trPr>
        <w:tc>
          <w:tcPr>
            <w:tcW w:w="1602" w:type="dxa"/>
            <w:vMerge/>
          </w:tcPr>
          <w:p w14:paraId="2E2EFB47" w14:textId="77777777" w:rsidR="00B85D1F" w:rsidRPr="00B15144" w:rsidRDefault="00B85D1F" w:rsidP="00B85D1F">
            <w:pPr>
              <w:overflowPunct w:val="0"/>
              <w:textAlignment w:val="baseline"/>
              <w:rPr>
                <w:sz w:val="16"/>
                <w:szCs w:val="16"/>
                <w:lang w:eastAsia="lt-LT"/>
              </w:rPr>
            </w:pPr>
          </w:p>
        </w:tc>
        <w:tc>
          <w:tcPr>
            <w:tcW w:w="2185" w:type="dxa"/>
            <w:vAlign w:val="bottom"/>
          </w:tcPr>
          <w:p w14:paraId="5B6AAE94" w14:textId="77777777" w:rsidR="00B85D1F" w:rsidRPr="00B15144" w:rsidRDefault="00B85D1F" w:rsidP="00B85D1F">
            <w:pPr>
              <w:overflowPunct w:val="0"/>
              <w:textAlignment w:val="baseline"/>
              <w:rPr>
                <w:sz w:val="16"/>
                <w:szCs w:val="16"/>
              </w:rPr>
            </w:pPr>
            <w:r w:rsidRPr="00B15144">
              <w:rPr>
                <w:sz w:val="16"/>
                <w:szCs w:val="16"/>
              </w:rPr>
              <w:t>Mokinių, gavusių kultūros ir meno paslaugas naudojant kultūros krepšelio lėšas, dalis (proc.)</w:t>
            </w:r>
          </w:p>
        </w:tc>
        <w:tc>
          <w:tcPr>
            <w:tcW w:w="714" w:type="dxa"/>
          </w:tcPr>
          <w:p w14:paraId="26B8512A" w14:textId="77777777" w:rsidR="00B85D1F" w:rsidRPr="00B15144" w:rsidRDefault="00B85D1F" w:rsidP="00B85D1F">
            <w:pPr>
              <w:overflowPunct w:val="0"/>
              <w:jc w:val="center"/>
              <w:textAlignment w:val="baseline"/>
              <w:rPr>
                <w:sz w:val="16"/>
                <w:szCs w:val="16"/>
                <w:lang w:eastAsia="lt-LT"/>
              </w:rPr>
            </w:pPr>
            <w:r w:rsidRPr="00B15144">
              <w:rPr>
                <w:sz w:val="16"/>
                <w:szCs w:val="16"/>
              </w:rPr>
              <w:t>100</w:t>
            </w:r>
          </w:p>
        </w:tc>
        <w:tc>
          <w:tcPr>
            <w:tcW w:w="663" w:type="dxa"/>
          </w:tcPr>
          <w:p w14:paraId="080E733B"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100</w:t>
            </w:r>
          </w:p>
        </w:tc>
        <w:tc>
          <w:tcPr>
            <w:tcW w:w="1422" w:type="dxa"/>
            <w:vMerge/>
          </w:tcPr>
          <w:p w14:paraId="2D67500A" w14:textId="77777777" w:rsidR="00B85D1F" w:rsidRPr="00B15144" w:rsidRDefault="00B85D1F" w:rsidP="00B85D1F">
            <w:pPr>
              <w:overflowPunct w:val="0"/>
              <w:textAlignment w:val="baseline"/>
              <w:rPr>
                <w:sz w:val="16"/>
                <w:szCs w:val="16"/>
                <w:lang w:eastAsia="lt-LT"/>
              </w:rPr>
            </w:pPr>
          </w:p>
        </w:tc>
        <w:tc>
          <w:tcPr>
            <w:tcW w:w="3048" w:type="dxa"/>
            <w:vMerge/>
          </w:tcPr>
          <w:p w14:paraId="6F764C8C" w14:textId="77777777" w:rsidR="00B85D1F" w:rsidRPr="00B15144" w:rsidRDefault="00B85D1F" w:rsidP="00B85D1F">
            <w:pPr>
              <w:overflowPunct w:val="0"/>
              <w:textAlignment w:val="baseline"/>
              <w:rPr>
                <w:sz w:val="16"/>
                <w:szCs w:val="16"/>
                <w:lang w:eastAsia="lt-LT"/>
              </w:rPr>
            </w:pPr>
          </w:p>
        </w:tc>
      </w:tr>
      <w:tr w:rsidR="00B85D1F" w:rsidRPr="00B15144" w14:paraId="58875CF5" w14:textId="77777777" w:rsidTr="00B85D1F">
        <w:trPr>
          <w:trHeight w:val="198"/>
        </w:trPr>
        <w:tc>
          <w:tcPr>
            <w:tcW w:w="1602" w:type="dxa"/>
            <w:vMerge w:val="restart"/>
          </w:tcPr>
          <w:p w14:paraId="0DC70816" w14:textId="77777777" w:rsidR="00B85D1F" w:rsidRPr="00B15144" w:rsidRDefault="00B85D1F" w:rsidP="00B85D1F">
            <w:pPr>
              <w:overflowPunct w:val="0"/>
              <w:textAlignment w:val="baseline"/>
              <w:rPr>
                <w:sz w:val="16"/>
                <w:szCs w:val="16"/>
                <w:lang w:eastAsia="lt-LT"/>
              </w:rPr>
            </w:pPr>
            <w:r w:rsidRPr="00B15144">
              <w:rPr>
                <w:sz w:val="16"/>
                <w:szCs w:val="16"/>
                <w:lang w:eastAsia="lt-LT"/>
              </w:rPr>
              <w:t xml:space="preserve">1.2.2. Socialinės, </w:t>
            </w:r>
            <w:r w:rsidRPr="00B15144">
              <w:rPr>
                <w:sz w:val="16"/>
                <w:szCs w:val="16"/>
              </w:rPr>
              <w:t>pedagoginės, psichologinės, specialiosios pedagoginės pagalbos teikimas mokiniams ir jų šeimoms</w:t>
            </w:r>
            <w:r w:rsidRPr="00B15144">
              <w:rPr>
                <w:sz w:val="16"/>
                <w:szCs w:val="16"/>
                <w:lang w:eastAsia="lt-LT"/>
              </w:rPr>
              <w:t>.</w:t>
            </w:r>
          </w:p>
          <w:p w14:paraId="278DE4B3" w14:textId="77777777" w:rsidR="00B85D1F" w:rsidRPr="00B15144" w:rsidRDefault="00B85D1F" w:rsidP="00B85D1F">
            <w:pPr>
              <w:overflowPunct w:val="0"/>
              <w:textAlignment w:val="baseline"/>
              <w:rPr>
                <w:sz w:val="16"/>
                <w:szCs w:val="16"/>
                <w:lang w:eastAsia="lt-LT"/>
              </w:rPr>
            </w:pPr>
          </w:p>
        </w:tc>
        <w:tc>
          <w:tcPr>
            <w:tcW w:w="2185" w:type="dxa"/>
            <w:vAlign w:val="bottom"/>
          </w:tcPr>
          <w:p w14:paraId="098B5D0E" w14:textId="77777777" w:rsidR="00B85D1F" w:rsidRPr="00B15144" w:rsidRDefault="00B85D1F" w:rsidP="00B85D1F">
            <w:pPr>
              <w:overflowPunct w:val="0"/>
              <w:textAlignment w:val="baseline"/>
              <w:rPr>
                <w:sz w:val="16"/>
                <w:szCs w:val="16"/>
              </w:rPr>
            </w:pPr>
            <w:r w:rsidRPr="00B15144">
              <w:rPr>
                <w:sz w:val="16"/>
                <w:szCs w:val="16"/>
              </w:rPr>
              <w:t>Teiktos socialinės pedagoginės, psichologinės, specialiosios pedagoginės pagalbos mokiniams ir jų šeimoms pagal poreikį dalis (proc.)</w:t>
            </w:r>
          </w:p>
          <w:p w14:paraId="427D9423" w14:textId="77777777" w:rsidR="00B85D1F" w:rsidRPr="00B15144" w:rsidRDefault="00B85D1F" w:rsidP="00B85D1F">
            <w:pPr>
              <w:overflowPunct w:val="0"/>
              <w:textAlignment w:val="baseline"/>
              <w:rPr>
                <w:sz w:val="16"/>
                <w:szCs w:val="16"/>
              </w:rPr>
            </w:pPr>
          </w:p>
          <w:p w14:paraId="66A8E971" w14:textId="77777777" w:rsidR="00B85D1F" w:rsidRPr="00B15144" w:rsidRDefault="00B85D1F" w:rsidP="00B85D1F">
            <w:pPr>
              <w:overflowPunct w:val="0"/>
              <w:textAlignment w:val="baseline"/>
              <w:rPr>
                <w:sz w:val="16"/>
                <w:szCs w:val="16"/>
              </w:rPr>
            </w:pPr>
          </w:p>
          <w:p w14:paraId="79106F03" w14:textId="77777777" w:rsidR="00B85D1F" w:rsidRPr="00B15144" w:rsidRDefault="00B85D1F" w:rsidP="00B85D1F">
            <w:pPr>
              <w:overflowPunct w:val="0"/>
              <w:textAlignment w:val="baseline"/>
              <w:rPr>
                <w:sz w:val="16"/>
                <w:szCs w:val="16"/>
              </w:rPr>
            </w:pPr>
          </w:p>
        </w:tc>
        <w:tc>
          <w:tcPr>
            <w:tcW w:w="714" w:type="dxa"/>
          </w:tcPr>
          <w:p w14:paraId="067FB390" w14:textId="77777777" w:rsidR="00B85D1F" w:rsidRPr="00B15144" w:rsidRDefault="00B85D1F" w:rsidP="00B85D1F">
            <w:pPr>
              <w:overflowPunct w:val="0"/>
              <w:jc w:val="center"/>
              <w:textAlignment w:val="baseline"/>
              <w:rPr>
                <w:sz w:val="16"/>
                <w:szCs w:val="16"/>
              </w:rPr>
            </w:pPr>
            <w:r w:rsidRPr="00B15144">
              <w:rPr>
                <w:sz w:val="16"/>
                <w:szCs w:val="16"/>
              </w:rPr>
              <w:t>100</w:t>
            </w:r>
          </w:p>
        </w:tc>
        <w:tc>
          <w:tcPr>
            <w:tcW w:w="663" w:type="dxa"/>
          </w:tcPr>
          <w:p w14:paraId="6C185D52"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100</w:t>
            </w:r>
          </w:p>
        </w:tc>
        <w:tc>
          <w:tcPr>
            <w:tcW w:w="1422" w:type="dxa"/>
            <w:vMerge/>
          </w:tcPr>
          <w:p w14:paraId="7DC113F6" w14:textId="77777777" w:rsidR="00B85D1F" w:rsidRPr="00B15144" w:rsidRDefault="00B85D1F" w:rsidP="00B85D1F">
            <w:pPr>
              <w:overflowPunct w:val="0"/>
              <w:textAlignment w:val="baseline"/>
              <w:rPr>
                <w:sz w:val="16"/>
                <w:szCs w:val="16"/>
                <w:lang w:eastAsia="lt-LT"/>
              </w:rPr>
            </w:pPr>
          </w:p>
        </w:tc>
        <w:tc>
          <w:tcPr>
            <w:tcW w:w="3048" w:type="dxa"/>
            <w:vMerge/>
          </w:tcPr>
          <w:p w14:paraId="7327CA43" w14:textId="77777777" w:rsidR="00B85D1F" w:rsidRPr="00B15144" w:rsidRDefault="00B85D1F" w:rsidP="00B85D1F">
            <w:pPr>
              <w:overflowPunct w:val="0"/>
              <w:textAlignment w:val="baseline"/>
              <w:rPr>
                <w:sz w:val="16"/>
                <w:szCs w:val="16"/>
                <w:lang w:eastAsia="lt-LT"/>
              </w:rPr>
            </w:pPr>
          </w:p>
        </w:tc>
      </w:tr>
      <w:tr w:rsidR="00B85D1F" w:rsidRPr="00B15144" w14:paraId="39E4CBBB" w14:textId="77777777" w:rsidTr="00B85D1F">
        <w:trPr>
          <w:trHeight w:val="198"/>
        </w:trPr>
        <w:tc>
          <w:tcPr>
            <w:tcW w:w="1602" w:type="dxa"/>
            <w:vMerge/>
          </w:tcPr>
          <w:p w14:paraId="5C05FD24" w14:textId="77777777" w:rsidR="00B85D1F" w:rsidRPr="00B15144" w:rsidRDefault="00B85D1F" w:rsidP="00B85D1F">
            <w:pPr>
              <w:overflowPunct w:val="0"/>
              <w:textAlignment w:val="baseline"/>
              <w:rPr>
                <w:sz w:val="16"/>
                <w:szCs w:val="16"/>
                <w:lang w:eastAsia="lt-LT"/>
              </w:rPr>
            </w:pPr>
          </w:p>
        </w:tc>
        <w:tc>
          <w:tcPr>
            <w:tcW w:w="2185" w:type="dxa"/>
            <w:vAlign w:val="bottom"/>
          </w:tcPr>
          <w:p w14:paraId="6CCD3B9F" w14:textId="77777777" w:rsidR="00B85D1F" w:rsidRPr="00B15144" w:rsidRDefault="00B85D1F" w:rsidP="00B85D1F">
            <w:pPr>
              <w:overflowPunct w:val="0"/>
              <w:textAlignment w:val="baseline"/>
              <w:rPr>
                <w:sz w:val="16"/>
                <w:szCs w:val="16"/>
              </w:rPr>
            </w:pPr>
            <w:r w:rsidRPr="00B15144">
              <w:rPr>
                <w:sz w:val="16"/>
                <w:szCs w:val="16"/>
              </w:rPr>
              <w:t>Mokinių dalis, kurie gimnazijoje jaučiasi saugūs (proc.)</w:t>
            </w:r>
          </w:p>
          <w:p w14:paraId="18753208" w14:textId="77777777" w:rsidR="00B85D1F" w:rsidRPr="00B15144" w:rsidRDefault="00B85D1F" w:rsidP="00B85D1F">
            <w:pPr>
              <w:overflowPunct w:val="0"/>
              <w:textAlignment w:val="baseline"/>
              <w:rPr>
                <w:sz w:val="16"/>
                <w:szCs w:val="16"/>
              </w:rPr>
            </w:pPr>
          </w:p>
          <w:p w14:paraId="630D2CB4" w14:textId="77777777" w:rsidR="00B85D1F" w:rsidRPr="00B15144" w:rsidRDefault="00B85D1F" w:rsidP="00B85D1F">
            <w:pPr>
              <w:overflowPunct w:val="0"/>
              <w:textAlignment w:val="baseline"/>
              <w:rPr>
                <w:sz w:val="16"/>
                <w:szCs w:val="16"/>
              </w:rPr>
            </w:pPr>
          </w:p>
          <w:p w14:paraId="0B78E064" w14:textId="77777777" w:rsidR="00B85D1F" w:rsidRPr="00B15144" w:rsidRDefault="00B85D1F" w:rsidP="00B85D1F">
            <w:pPr>
              <w:overflowPunct w:val="0"/>
              <w:textAlignment w:val="baseline"/>
              <w:rPr>
                <w:sz w:val="16"/>
                <w:szCs w:val="16"/>
              </w:rPr>
            </w:pPr>
          </w:p>
          <w:p w14:paraId="37451E7E" w14:textId="77777777" w:rsidR="00B85D1F" w:rsidRPr="00B15144" w:rsidRDefault="00B85D1F" w:rsidP="00B85D1F">
            <w:pPr>
              <w:overflowPunct w:val="0"/>
              <w:textAlignment w:val="baseline"/>
              <w:rPr>
                <w:sz w:val="16"/>
                <w:szCs w:val="16"/>
              </w:rPr>
            </w:pPr>
          </w:p>
          <w:p w14:paraId="71AF8A28" w14:textId="77777777" w:rsidR="00B85D1F" w:rsidRPr="00B15144" w:rsidRDefault="00B85D1F" w:rsidP="00B85D1F">
            <w:pPr>
              <w:overflowPunct w:val="0"/>
              <w:textAlignment w:val="baseline"/>
              <w:rPr>
                <w:sz w:val="16"/>
                <w:szCs w:val="16"/>
                <w:lang w:eastAsia="lt-LT"/>
              </w:rPr>
            </w:pPr>
          </w:p>
        </w:tc>
        <w:tc>
          <w:tcPr>
            <w:tcW w:w="714" w:type="dxa"/>
          </w:tcPr>
          <w:p w14:paraId="76541E2F" w14:textId="77777777" w:rsidR="00B85D1F" w:rsidRPr="00B15144" w:rsidRDefault="00B85D1F" w:rsidP="00B85D1F">
            <w:pPr>
              <w:overflowPunct w:val="0"/>
              <w:jc w:val="center"/>
              <w:textAlignment w:val="baseline"/>
              <w:rPr>
                <w:sz w:val="16"/>
                <w:szCs w:val="16"/>
                <w:lang w:eastAsia="lt-LT"/>
              </w:rPr>
            </w:pPr>
            <w:r w:rsidRPr="00B15144">
              <w:rPr>
                <w:sz w:val="16"/>
                <w:szCs w:val="16"/>
              </w:rPr>
              <w:t>95</w:t>
            </w:r>
          </w:p>
        </w:tc>
        <w:tc>
          <w:tcPr>
            <w:tcW w:w="663" w:type="dxa"/>
          </w:tcPr>
          <w:p w14:paraId="1416E272"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89</w:t>
            </w:r>
          </w:p>
        </w:tc>
        <w:tc>
          <w:tcPr>
            <w:tcW w:w="1422" w:type="dxa"/>
            <w:vMerge/>
          </w:tcPr>
          <w:p w14:paraId="4CF9DC25" w14:textId="77777777" w:rsidR="00B85D1F" w:rsidRPr="00B15144" w:rsidRDefault="00B85D1F" w:rsidP="00B85D1F">
            <w:pPr>
              <w:overflowPunct w:val="0"/>
              <w:textAlignment w:val="baseline"/>
              <w:rPr>
                <w:sz w:val="16"/>
                <w:szCs w:val="16"/>
                <w:lang w:eastAsia="lt-LT"/>
              </w:rPr>
            </w:pPr>
          </w:p>
        </w:tc>
        <w:tc>
          <w:tcPr>
            <w:tcW w:w="3048" w:type="dxa"/>
            <w:vMerge/>
          </w:tcPr>
          <w:p w14:paraId="287F6224" w14:textId="77777777" w:rsidR="00B85D1F" w:rsidRPr="00B15144" w:rsidRDefault="00B85D1F" w:rsidP="00B85D1F">
            <w:pPr>
              <w:overflowPunct w:val="0"/>
              <w:textAlignment w:val="baseline"/>
              <w:rPr>
                <w:sz w:val="16"/>
                <w:szCs w:val="16"/>
                <w:lang w:eastAsia="lt-LT"/>
              </w:rPr>
            </w:pPr>
          </w:p>
        </w:tc>
      </w:tr>
      <w:tr w:rsidR="00B85D1F" w:rsidRPr="00B15144" w14:paraId="365F9B38" w14:textId="77777777" w:rsidTr="00B85D1F">
        <w:trPr>
          <w:trHeight w:val="198"/>
        </w:trPr>
        <w:tc>
          <w:tcPr>
            <w:tcW w:w="1602" w:type="dxa"/>
            <w:vMerge/>
          </w:tcPr>
          <w:p w14:paraId="196897CF" w14:textId="77777777" w:rsidR="00B85D1F" w:rsidRPr="00B15144" w:rsidRDefault="00B85D1F" w:rsidP="00B85D1F">
            <w:pPr>
              <w:overflowPunct w:val="0"/>
              <w:textAlignment w:val="baseline"/>
              <w:rPr>
                <w:sz w:val="16"/>
                <w:szCs w:val="16"/>
                <w:lang w:eastAsia="lt-LT"/>
              </w:rPr>
            </w:pPr>
          </w:p>
        </w:tc>
        <w:tc>
          <w:tcPr>
            <w:tcW w:w="2185" w:type="dxa"/>
            <w:vAlign w:val="bottom"/>
          </w:tcPr>
          <w:p w14:paraId="5C948FA1" w14:textId="77777777" w:rsidR="00B85D1F" w:rsidRPr="00B15144" w:rsidRDefault="00B85D1F" w:rsidP="00B85D1F">
            <w:pPr>
              <w:overflowPunct w:val="0"/>
              <w:textAlignment w:val="baseline"/>
              <w:rPr>
                <w:sz w:val="16"/>
                <w:szCs w:val="16"/>
                <w:lang w:eastAsia="lt-LT"/>
              </w:rPr>
            </w:pPr>
            <w:r w:rsidRPr="00B15144">
              <w:rPr>
                <w:sz w:val="16"/>
                <w:szCs w:val="16"/>
              </w:rPr>
              <w:t>I–II gimnazijos klasių mokinių, dalyvavusių socialinėje veikloje pagal SKU aprašą, dalis (proc.)</w:t>
            </w:r>
          </w:p>
        </w:tc>
        <w:tc>
          <w:tcPr>
            <w:tcW w:w="714" w:type="dxa"/>
          </w:tcPr>
          <w:p w14:paraId="4A56EC81" w14:textId="77777777" w:rsidR="00B85D1F" w:rsidRPr="00B15144" w:rsidRDefault="00B85D1F" w:rsidP="00B85D1F">
            <w:pPr>
              <w:overflowPunct w:val="0"/>
              <w:jc w:val="center"/>
              <w:textAlignment w:val="baseline"/>
              <w:rPr>
                <w:sz w:val="16"/>
                <w:szCs w:val="16"/>
                <w:lang w:eastAsia="lt-LT"/>
              </w:rPr>
            </w:pPr>
            <w:r w:rsidRPr="00B15144">
              <w:rPr>
                <w:sz w:val="16"/>
                <w:szCs w:val="16"/>
              </w:rPr>
              <w:t>100</w:t>
            </w:r>
          </w:p>
        </w:tc>
        <w:tc>
          <w:tcPr>
            <w:tcW w:w="663" w:type="dxa"/>
          </w:tcPr>
          <w:p w14:paraId="03BBE29D"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100</w:t>
            </w:r>
          </w:p>
        </w:tc>
        <w:tc>
          <w:tcPr>
            <w:tcW w:w="1422" w:type="dxa"/>
            <w:vMerge/>
          </w:tcPr>
          <w:p w14:paraId="59F15B07" w14:textId="77777777" w:rsidR="00B85D1F" w:rsidRPr="00B15144" w:rsidRDefault="00B85D1F" w:rsidP="00B85D1F">
            <w:pPr>
              <w:overflowPunct w:val="0"/>
              <w:textAlignment w:val="baseline"/>
              <w:rPr>
                <w:sz w:val="16"/>
                <w:szCs w:val="16"/>
                <w:lang w:eastAsia="lt-LT"/>
              </w:rPr>
            </w:pPr>
          </w:p>
        </w:tc>
        <w:tc>
          <w:tcPr>
            <w:tcW w:w="3048" w:type="dxa"/>
            <w:vMerge/>
          </w:tcPr>
          <w:p w14:paraId="1B3E0C03" w14:textId="77777777" w:rsidR="00B85D1F" w:rsidRPr="00B15144" w:rsidRDefault="00B85D1F" w:rsidP="00B85D1F">
            <w:pPr>
              <w:overflowPunct w:val="0"/>
              <w:textAlignment w:val="baseline"/>
              <w:rPr>
                <w:sz w:val="16"/>
                <w:szCs w:val="16"/>
                <w:lang w:eastAsia="lt-LT"/>
              </w:rPr>
            </w:pPr>
          </w:p>
        </w:tc>
      </w:tr>
      <w:tr w:rsidR="00B85D1F" w:rsidRPr="00B15144" w14:paraId="0026DA84" w14:textId="77777777" w:rsidTr="00B85D1F">
        <w:trPr>
          <w:trHeight w:val="198"/>
        </w:trPr>
        <w:tc>
          <w:tcPr>
            <w:tcW w:w="1602" w:type="dxa"/>
            <w:vMerge/>
          </w:tcPr>
          <w:p w14:paraId="0CD27BCE" w14:textId="77777777" w:rsidR="00B85D1F" w:rsidRPr="00B15144" w:rsidRDefault="00B85D1F" w:rsidP="00B85D1F">
            <w:pPr>
              <w:overflowPunct w:val="0"/>
              <w:textAlignment w:val="baseline"/>
              <w:rPr>
                <w:sz w:val="16"/>
                <w:szCs w:val="16"/>
                <w:lang w:eastAsia="lt-LT"/>
              </w:rPr>
            </w:pPr>
          </w:p>
        </w:tc>
        <w:tc>
          <w:tcPr>
            <w:tcW w:w="2185" w:type="dxa"/>
            <w:vAlign w:val="bottom"/>
          </w:tcPr>
          <w:p w14:paraId="01E433C1" w14:textId="77777777" w:rsidR="00B85D1F" w:rsidRPr="00B15144" w:rsidRDefault="00B85D1F" w:rsidP="00B85D1F">
            <w:pPr>
              <w:overflowPunct w:val="0"/>
              <w:textAlignment w:val="baseline"/>
              <w:rPr>
                <w:sz w:val="16"/>
                <w:szCs w:val="16"/>
                <w:lang w:eastAsia="lt-LT"/>
              </w:rPr>
            </w:pPr>
            <w:r w:rsidRPr="00B15144">
              <w:rPr>
                <w:sz w:val="16"/>
                <w:szCs w:val="16"/>
              </w:rPr>
              <w:t>III–IV gimnazijos klasių mokinių, dalyvavusių socialinėje veikloje, dalis (proc.)</w:t>
            </w:r>
          </w:p>
        </w:tc>
        <w:tc>
          <w:tcPr>
            <w:tcW w:w="714" w:type="dxa"/>
          </w:tcPr>
          <w:p w14:paraId="2AA22325" w14:textId="77777777" w:rsidR="00B85D1F" w:rsidRPr="00B15144" w:rsidRDefault="00B85D1F" w:rsidP="00B85D1F">
            <w:pPr>
              <w:overflowPunct w:val="0"/>
              <w:jc w:val="center"/>
              <w:textAlignment w:val="baseline"/>
              <w:rPr>
                <w:sz w:val="16"/>
                <w:szCs w:val="16"/>
                <w:lang w:eastAsia="lt-LT"/>
              </w:rPr>
            </w:pPr>
            <w:r w:rsidRPr="00B15144">
              <w:rPr>
                <w:sz w:val="16"/>
                <w:szCs w:val="16"/>
              </w:rPr>
              <w:t>100</w:t>
            </w:r>
          </w:p>
        </w:tc>
        <w:tc>
          <w:tcPr>
            <w:tcW w:w="663" w:type="dxa"/>
          </w:tcPr>
          <w:p w14:paraId="292B067B"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100</w:t>
            </w:r>
          </w:p>
        </w:tc>
        <w:tc>
          <w:tcPr>
            <w:tcW w:w="1422" w:type="dxa"/>
            <w:vMerge/>
          </w:tcPr>
          <w:p w14:paraId="72A46476" w14:textId="77777777" w:rsidR="00B85D1F" w:rsidRPr="00B15144" w:rsidRDefault="00B85D1F" w:rsidP="00B85D1F">
            <w:pPr>
              <w:overflowPunct w:val="0"/>
              <w:textAlignment w:val="baseline"/>
              <w:rPr>
                <w:sz w:val="16"/>
                <w:szCs w:val="16"/>
                <w:lang w:eastAsia="lt-LT"/>
              </w:rPr>
            </w:pPr>
          </w:p>
        </w:tc>
        <w:tc>
          <w:tcPr>
            <w:tcW w:w="3048" w:type="dxa"/>
            <w:vMerge/>
          </w:tcPr>
          <w:p w14:paraId="27AF0385" w14:textId="77777777" w:rsidR="00B85D1F" w:rsidRPr="00B15144" w:rsidRDefault="00B85D1F" w:rsidP="00B85D1F">
            <w:pPr>
              <w:overflowPunct w:val="0"/>
              <w:textAlignment w:val="baseline"/>
              <w:rPr>
                <w:sz w:val="16"/>
                <w:szCs w:val="16"/>
                <w:lang w:eastAsia="lt-LT"/>
              </w:rPr>
            </w:pPr>
          </w:p>
        </w:tc>
      </w:tr>
      <w:tr w:rsidR="00B85D1F" w:rsidRPr="00B15144" w14:paraId="02899A1A" w14:textId="77777777" w:rsidTr="00B85D1F">
        <w:trPr>
          <w:trHeight w:val="198"/>
        </w:trPr>
        <w:tc>
          <w:tcPr>
            <w:tcW w:w="1602" w:type="dxa"/>
            <w:vMerge/>
          </w:tcPr>
          <w:p w14:paraId="6D999B38" w14:textId="77777777" w:rsidR="00B85D1F" w:rsidRPr="00B15144" w:rsidRDefault="00B85D1F" w:rsidP="00B85D1F">
            <w:pPr>
              <w:overflowPunct w:val="0"/>
              <w:textAlignment w:val="baseline"/>
              <w:rPr>
                <w:sz w:val="16"/>
                <w:szCs w:val="16"/>
                <w:lang w:eastAsia="lt-LT"/>
              </w:rPr>
            </w:pPr>
          </w:p>
        </w:tc>
        <w:tc>
          <w:tcPr>
            <w:tcW w:w="2185" w:type="dxa"/>
            <w:vAlign w:val="bottom"/>
          </w:tcPr>
          <w:p w14:paraId="38E4A610" w14:textId="77777777" w:rsidR="00B85D1F" w:rsidRPr="00B15144" w:rsidRDefault="00B85D1F" w:rsidP="00B85D1F">
            <w:pPr>
              <w:overflowPunct w:val="0"/>
              <w:textAlignment w:val="baseline"/>
              <w:rPr>
                <w:sz w:val="16"/>
                <w:szCs w:val="16"/>
              </w:rPr>
            </w:pPr>
            <w:r w:rsidRPr="00B15144">
              <w:rPr>
                <w:sz w:val="16"/>
                <w:szCs w:val="16"/>
              </w:rPr>
              <w:t xml:space="preserve">Mokinių, dalyvaujančių tarptautinėje apdovanojimų programoje </w:t>
            </w:r>
            <w:proofErr w:type="spellStart"/>
            <w:r w:rsidRPr="00B15144">
              <w:rPr>
                <w:sz w:val="16"/>
                <w:szCs w:val="16"/>
              </w:rPr>
              <w:t>DofE</w:t>
            </w:r>
            <w:proofErr w:type="spellEnd"/>
            <w:r w:rsidRPr="00B15144">
              <w:rPr>
                <w:sz w:val="16"/>
                <w:szCs w:val="16"/>
              </w:rPr>
              <w:t>, skaičius.</w:t>
            </w:r>
          </w:p>
          <w:p w14:paraId="36C37946" w14:textId="77777777" w:rsidR="00B85D1F" w:rsidRPr="00B15144" w:rsidRDefault="00B85D1F" w:rsidP="00B85D1F">
            <w:pPr>
              <w:overflowPunct w:val="0"/>
              <w:textAlignment w:val="baseline"/>
              <w:rPr>
                <w:sz w:val="16"/>
                <w:szCs w:val="16"/>
              </w:rPr>
            </w:pPr>
          </w:p>
          <w:p w14:paraId="04103485" w14:textId="77777777" w:rsidR="00B85D1F" w:rsidRPr="00B15144" w:rsidRDefault="00B85D1F" w:rsidP="00B85D1F">
            <w:pPr>
              <w:overflowPunct w:val="0"/>
              <w:textAlignment w:val="baseline"/>
              <w:rPr>
                <w:sz w:val="16"/>
                <w:szCs w:val="16"/>
              </w:rPr>
            </w:pPr>
          </w:p>
          <w:p w14:paraId="7CBB8DBB" w14:textId="77777777" w:rsidR="00B85D1F" w:rsidRPr="00B15144" w:rsidRDefault="00B85D1F" w:rsidP="00B85D1F">
            <w:pPr>
              <w:overflowPunct w:val="0"/>
              <w:textAlignment w:val="baseline"/>
              <w:rPr>
                <w:sz w:val="16"/>
                <w:szCs w:val="16"/>
                <w:lang w:eastAsia="lt-LT"/>
              </w:rPr>
            </w:pPr>
          </w:p>
        </w:tc>
        <w:tc>
          <w:tcPr>
            <w:tcW w:w="714" w:type="dxa"/>
          </w:tcPr>
          <w:p w14:paraId="423940B6" w14:textId="77777777" w:rsidR="00B85D1F" w:rsidRPr="00B15144" w:rsidRDefault="00B85D1F" w:rsidP="00B85D1F">
            <w:pPr>
              <w:overflowPunct w:val="0"/>
              <w:jc w:val="center"/>
              <w:textAlignment w:val="baseline"/>
              <w:rPr>
                <w:sz w:val="16"/>
                <w:szCs w:val="16"/>
                <w:lang w:eastAsia="lt-LT"/>
              </w:rPr>
            </w:pPr>
            <w:r w:rsidRPr="00B15144">
              <w:rPr>
                <w:sz w:val="16"/>
                <w:szCs w:val="16"/>
              </w:rPr>
              <w:t>22</w:t>
            </w:r>
          </w:p>
        </w:tc>
        <w:tc>
          <w:tcPr>
            <w:tcW w:w="663" w:type="dxa"/>
          </w:tcPr>
          <w:p w14:paraId="297450AC"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25</w:t>
            </w:r>
          </w:p>
        </w:tc>
        <w:tc>
          <w:tcPr>
            <w:tcW w:w="1422" w:type="dxa"/>
            <w:vMerge/>
          </w:tcPr>
          <w:p w14:paraId="6E47A60E" w14:textId="77777777" w:rsidR="00B85D1F" w:rsidRPr="00B15144" w:rsidRDefault="00B85D1F" w:rsidP="00B85D1F">
            <w:pPr>
              <w:overflowPunct w:val="0"/>
              <w:textAlignment w:val="baseline"/>
              <w:rPr>
                <w:sz w:val="16"/>
                <w:szCs w:val="16"/>
                <w:lang w:eastAsia="lt-LT"/>
              </w:rPr>
            </w:pPr>
          </w:p>
        </w:tc>
        <w:tc>
          <w:tcPr>
            <w:tcW w:w="3048" w:type="dxa"/>
            <w:vMerge/>
          </w:tcPr>
          <w:p w14:paraId="4DBA638B" w14:textId="77777777" w:rsidR="00B85D1F" w:rsidRPr="00B15144" w:rsidRDefault="00B85D1F" w:rsidP="00B85D1F">
            <w:pPr>
              <w:overflowPunct w:val="0"/>
              <w:textAlignment w:val="baseline"/>
              <w:rPr>
                <w:sz w:val="16"/>
                <w:szCs w:val="16"/>
                <w:lang w:eastAsia="lt-LT"/>
              </w:rPr>
            </w:pPr>
          </w:p>
        </w:tc>
      </w:tr>
      <w:tr w:rsidR="00B85D1F" w:rsidRPr="00B15144" w14:paraId="5E2C3B98" w14:textId="77777777" w:rsidTr="00B85D1F">
        <w:trPr>
          <w:trHeight w:val="198"/>
        </w:trPr>
        <w:tc>
          <w:tcPr>
            <w:tcW w:w="1602" w:type="dxa"/>
            <w:vMerge w:val="restart"/>
          </w:tcPr>
          <w:p w14:paraId="73E9794F" w14:textId="77777777" w:rsidR="00B85D1F" w:rsidRPr="00B15144" w:rsidRDefault="00B85D1F" w:rsidP="00B85D1F">
            <w:pPr>
              <w:overflowPunct w:val="0"/>
              <w:textAlignment w:val="baseline"/>
              <w:rPr>
                <w:sz w:val="16"/>
                <w:szCs w:val="16"/>
                <w:lang w:eastAsia="lt-LT"/>
              </w:rPr>
            </w:pPr>
            <w:r w:rsidRPr="00B15144">
              <w:rPr>
                <w:sz w:val="16"/>
                <w:szCs w:val="16"/>
                <w:lang w:eastAsia="lt-LT"/>
              </w:rPr>
              <w:t>1.3. Plėsti galimybes mokiniams ugdytis asmeninio gyvenimo projektavimo scenarijus.</w:t>
            </w:r>
          </w:p>
          <w:p w14:paraId="5EDFCFCC" w14:textId="77777777" w:rsidR="00B85D1F" w:rsidRPr="00B15144" w:rsidRDefault="00B85D1F" w:rsidP="00B85D1F">
            <w:pPr>
              <w:overflowPunct w:val="0"/>
              <w:textAlignment w:val="baseline"/>
              <w:rPr>
                <w:sz w:val="16"/>
                <w:szCs w:val="16"/>
                <w:lang w:eastAsia="lt-LT"/>
              </w:rPr>
            </w:pPr>
          </w:p>
          <w:p w14:paraId="4B33BEDE" w14:textId="77777777" w:rsidR="00B85D1F" w:rsidRPr="00B15144" w:rsidRDefault="00B85D1F" w:rsidP="00B85D1F">
            <w:pPr>
              <w:overflowPunct w:val="0"/>
              <w:textAlignment w:val="baseline"/>
              <w:rPr>
                <w:sz w:val="16"/>
                <w:szCs w:val="16"/>
                <w:lang w:eastAsia="lt-LT"/>
              </w:rPr>
            </w:pPr>
            <w:r w:rsidRPr="00B15144">
              <w:rPr>
                <w:sz w:val="16"/>
                <w:szCs w:val="16"/>
                <w:lang w:eastAsia="lt-LT"/>
              </w:rPr>
              <w:t xml:space="preserve">1.3.1. </w:t>
            </w:r>
            <w:r w:rsidRPr="00B15144">
              <w:rPr>
                <w:sz w:val="16"/>
                <w:szCs w:val="16"/>
              </w:rPr>
              <w:t>Mokinių ugdymo karjerai efektyvinimas.</w:t>
            </w:r>
          </w:p>
        </w:tc>
        <w:tc>
          <w:tcPr>
            <w:tcW w:w="2185" w:type="dxa"/>
            <w:vAlign w:val="bottom"/>
          </w:tcPr>
          <w:p w14:paraId="1B2E2ADC" w14:textId="77777777" w:rsidR="00B85D1F" w:rsidRPr="00B15144" w:rsidRDefault="00B85D1F" w:rsidP="00B85D1F">
            <w:pPr>
              <w:overflowPunct w:val="0"/>
              <w:textAlignment w:val="baseline"/>
              <w:rPr>
                <w:sz w:val="16"/>
                <w:szCs w:val="16"/>
              </w:rPr>
            </w:pPr>
            <w:r w:rsidRPr="00B15144">
              <w:rPr>
                <w:sz w:val="16"/>
                <w:szCs w:val="16"/>
              </w:rPr>
              <w:t>I–IV gimnazijos klasių mokinių, pasirengusių karjeros planą, dalis (proc.)</w:t>
            </w:r>
          </w:p>
          <w:p w14:paraId="552EF617" w14:textId="77777777" w:rsidR="00B85D1F" w:rsidRPr="00B15144" w:rsidRDefault="00B85D1F" w:rsidP="00B85D1F">
            <w:pPr>
              <w:overflowPunct w:val="0"/>
              <w:textAlignment w:val="baseline"/>
              <w:rPr>
                <w:sz w:val="16"/>
                <w:szCs w:val="16"/>
              </w:rPr>
            </w:pPr>
          </w:p>
          <w:p w14:paraId="05A3A4BB" w14:textId="77777777" w:rsidR="00B85D1F" w:rsidRPr="00B15144" w:rsidRDefault="00B85D1F" w:rsidP="00B85D1F">
            <w:pPr>
              <w:overflowPunct w:val="0"/>
              <w:textAlignment w:val="baseline"/>
              <w:rPr>
                <w:sz w:val="16"/>
                <w:szCs w:val="16"/>
              </w:rPr>
            </w:pPr>
          </w:p>
          <w:p w14:paraId="71F33B46" w14:textId="77777777" w:rsidR="00B85D1F" w:rsidRPr="00B15144" w:rsidRDefault="00B85D1F" w:rsidP="00B85D1F">
            <w:pPr>
              <w:overflowPunct w:val="0"/>
              <w:textAlignment w:val="baseline"/>
              <w:rPr>
                <w:sz w:val="16"/>
                <w:szCs w:val="16"/>
                <w:lang w:eastAsia="lt-LT"/>
              </w:rPr>
            </w:pPr>
          </w:p>
        </w:tc>
        <w:tc>
          <w:tcPr>
            <w:tcW w:w="714" w:type="dxa"/>
          </w:tcPr>
          <w:p w14:paraId="1B35E61E" w14:textId="77777777" w:rsidR="00B85D1F" w:rsidRPr="00B15144" w:rsidRDefault="00B85D1F" w:rsidP="00B85D1F">
            <w:pPr>
              <w:overflowPunct w:val="0"/>
              <w:jc w:val="center"/>
              <w:textAlignment w:val="baseline"/>
              <w:rPr>
                <w:sz w:val="16"/>
                <w:szCs w:val="16"/>
                <w:lang w:eastAsia="lt-LT"/>
              </w:rPr>
            </w:pPr>
            <w:r w:rsidRPr="00B15144">
              <w:rPr>
                <w:sz w:val="16"/>
                <w:szCs w:val="16"/>
              </w:rPr>
              <w:t>100</w:t>
            </w:r>
          </w:p>
        </w:tc>
        <w:tc>
          <w:tcPr>
            <w:tcW w:w="663" w:type="dxa"/>
          </w:tcPr>
          <w:p w14:paraId="7DC9BFC5"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100</w:t>
            </w:r>
          </w:p>
        </w:tc>
        <w:tc>
          <w:tcPr>
            <w:tcW w:w="1422" w:type="dxa"/>
            <w:vMerge w:val="restart"/>
          </w:tcPr>
          <w:p w14:paraId="3FCEF595" w14:textId="77777777" w:rsidR="00B85D1F" w:rsidRPr="00B15144" w:rsidRDefault="00B85D1F" w:rsidP="00B85D1F">
            <w:pPr>
              <w:overflowPunct w:val="0"/>
              <w:textAlignment w:val="baseline"/>
              <w:rPr>
                <w:sz w:val="16"/>
                <w:szCs w:val="16"/>
                <w:lang w:eastAsia="lt-LT"/>
              </w:rPr>
            </w:pPr>
            <w:r w:rsidRPr="00B15144">
              <w:rPr>
                <w:sz w:val="16"/>
                <w:szCs w:val="16"/>
              </w:rPr>
              <w:t>1.3. Plėsti galimybes mokiniams ugdytis asmeninio gyvenimo projektavimo scenarijus.</w:t>
            </w:r>
          </w:p>
        </w:tc>
        <w:tc>
          <w:tcPr>
            <w:tcW w:w="3048" w:type="dxa"/>
            <w:vMerge/>
          </w:tcPr>
          <w:p w14:paraId="01B02947" w14:textId="77777777" w:rsidR="00B85D1F" w:rsidRPr="00B15144" w:rsidRDefault="00B85D1F" w:rsidP="00B85D1F">
            <w:pPr>
              <w:overflowPunct w:val="0"/>
              <w:textAlignment w:val="baseline"/>
              <w:rPr>
                <w:sz w:val="16"/>
                <w:szCs w:val="16"/>
                <w:lang w:eastAsia="lt-LT"/>
              </w:rPr>
            </w:pPr>
          </w:p>
        </w:tc>
      </w:tr>
      <w:tr w:rsidR="00B85D1F" w:rsidRPr="00B15144" w14:paraId="4490535F" w14:textId="77777777" w:rsidTr="00B85D1F">
        <w:trPr>
          <w:trHeight w:val="198"/>
        </w:trPr>
        <w:tc>
          <w:tcPr>
            <w:tcW w:w="1602" w:type="dxa"/>
            <w:vMerge/>
          </w:tcPr>
          <w:p w14:paraId="61F715E7" w14:textId="77777777" w:rsidR="00B85D1F" w:rsidRPr="00B15144" w:rsidRDefault="00B85D1F" w:rsidP="00B85D1F">
            <w:pPr>
              <w:overflowPunct w:val="0"/>
              <w:textAlignment w:val="baseline"/>
              <w:rPr>
                <w:sz w:val="16"/>
                <w:szCs w:val="16"/>
                <w:lang w:eastAsia="lt-LT"/>
              </w:rPr>
            </w:pPr>
          </w:p>
        </w:tc>
        <w:tc>
          <w:tcPr>
            <w:tcW w:w="2185" w:type="dxa"/>
            <w:vAlign w:val="bottom"/>
          </w:tcPr>
          <w:p w14:paraId="5F102E09" w14:textId="77777777" w:rsidR="00B85D1F" w:rsidRPr="00B15144" w:rsidRDefault="00B85D1F" w:rsidP="00B85D1F">
            <w:pPr>
              <w:overflowPunct w:val="0"/>
              <w:textAlignment w:val="baseline"/>
              <w:rPr>
                <w:sz w:val="16"/>
                <w:szCs w:val="16"/>
              </w:rPr>
            </w:pPr>
            <w:r w:rsidRPr="00B15144">
              <w:rPr>
                <w:sz w:val="16"/>
                <w:szCs w:val="16"/>
              </w:rPr>
              <w:t>Susitikimų su aukštųjų mokyklų atstovais skaičius.</w:t>
            </w:r>
          </w:p>
          <w:p w14:paraId="0AC2F76C" w14:textId="77777777" w:rsidR="00B85D1F" w:rsidRPr="00B15144" w:rsidRDefault="00B85D1F" w:rsidP="00B85D1F">
            <w:pPr>
              <w:overflowPunct w:val="0"/>
              <w:textAlignment w:val="baseline"/>
              <w:rPr>
                <w:sz w:val="16"/>
                <w:szCs w:val="16"/>
              </w:rPr>
            </w:pPr>
          </w:p>
          <w:p w14:paraId="749AB024" w14:textId="77777777" w:rsidR="00B85D1F" w:rsidRPr="00B15144" w:rsidRDefault="00B85D1F" w:rsidP="00B85D1F">
            <w:pPr>
              <w:overflowPunct w:val="0"/>
              <w:textAlignment w:val="baseline"/>
              <w:rPr>
                <w:sz w:val="16"/>
                <w:szCs w:val="16"/>
                <w:lang w:eastAsia="lt-LT"/>
              </w:rPr>
            </w:pPr>
          </w:p>
        </w:tc>
        <w:tc>
          <w:tcPr>
            <w:tcW w:w="714" w:type="dxa"/>
          </w:tcPr>
          <w:p w14:paraId="6D6440F9" w14:textId="77777777" w:rsidR="00B85D1F" w:rsidRPr="00B15144" w:rsidRDefault="00B85D1F" w:rsidP="00B85D1F">
            <w:pPr>
              <w:overflowPunct w:val="0"/>
              <w:jc w:val="center"/>
              <w:textAlignment w:val="baseline"/>
              <w:rPr>
                <w:sz w:val="16"/>
                <w:szCs w:val="16"/>
                <w:lang w:eastAsia="lt-LT"/>
              </w:rPr>
            </w:pPr>
            <w:r w:rsidRPr="00B15144">
              <w:rPr>
                <w:sz w:val="16"/>
                <w:szCs w:val="16"/>
              </w:rPr>
              <w:t>15</w:t>
            </w:r>
          </w:p>
        </w:tc>
        <w:tc>
          <w:tcPr>
            <w:tcW w:w="663" w:type="dxa"/>
          </w:tcPr>
          <w:p w14:paraId="3A1D7FE0"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15</w:t>
            </w:r>
          </w:p>
        </w:tc>
        <w:tc>
          <w:tcPr>
            <w:tcW w:w="1422" w:type="dxa"/>
            <w:vMerge/>
          </w:tcPr>
          <w:p w14:paraId="18BF921D" w14:textId="77777777" w:rsidR="00B85D1F" w:rsidRPr="00B15144" w:rsidRDefault="00B85D1F" w:rsidP="00B85D1F">
            <w:pPr>
              <w:overflowPunct w:val="0"/>
              <w:textAlignment w:val="baseline"/>
              <w:rPr>
                <w:sz w:val="16"/>
                <w:szCs w:val="16"/>
                <w:lang w:eastAsia="lt-LT"/>
              </w:rPr>
            </w:pPr>
          </w:p>
        </w:tc>
        <w:tc>
          <w:tcPr>
            <w:tcW w:w="3048" w:type="dxa"/>
            <w:vMerge/>
          </w:tcPr>
          <w:p w14:paraId="08551EEE" w14:textId="77777777" w:rsidR="00B85D1F" w:rsidRPr="00B15144" w:rsidRDefault="00B85D1F" w:rsidP="00B85D1F">
            <w:pPr>
              <w:overflowPunct w:val="0"/>
              <w:textAlignment w:val="baseline"/>
              <w:rPr>
                <w:sz w:val="16"/>
                <w:szCs w:val="16"/>
                <w:lang w:eastAsia="lt-LT"/>
              </w:rPr>
            </w:pPr>
          </w:p>
        </w:tc>
      </w:tr>
      <w:tr w:rsidR="00B85D1F" w:rsidRPr="00B15144" w14:paraId="45F59583" w14:textId="77777777" w:rsidTr="00B85D1F">
        <w:trPr>
          <w:trHeight w:val="198"/>
        </w:trPr>
        <w:tc>
          <w:tcPr>
            <w:tcW w:w="1602" w:type="dxa"/>
            <w:vMerge/>
          </w:tcPr>
          <w:p w14:paraId="6FDB4537" w14:textId="77777777" w:rsidR="00B85D1F" w:rsidRPr="00B15144" w:rsidRDefault="00B85D1F" w:rsidP="00B85D1F">
            <w:pPr>
              <w:overflowPunct w:val="0"/>
              <w:textAlignment w:val="baseline"/>
              <w:rPr>
                <w:sz w:val="16"/>
                <w:szCs w:val="16"/>
                <w:lang w:eastAsia="lt-LT"/>
              </w:rPr>
            </w:pPr>
          </w:p>
        </w:tc>
        <w:tc>
          <w:tcPr>
            <w:tcW w:w="2185" w:type="dxa"/>
            <w:vAlign w:val="bottom"/>
          </w:tcPr>
          <w:p w14:paraId="49FB49CA" w14:textId="77777777" w:rsidR="00B85D1F" w:rsidRPr="00B15144" w:rsidRDefault="00B85D1F" w:rsidP="00B85D1F">
            <w:pPr>
              <w:overflowPunct w:val="0"/>
              <w:textAlignment w:val="baseline"/>
              <w:rPr>
                <w:sz w:val="16"/>
                <w:szCs w:val="16"/>
              </w:rPr>
            </w:pPr>
            <w:r w:rsidRPr="00B15144">
              <w:rPr>
                <w:sz w:val="16"/>
                <w:szCs w:val="16"/>
              </w:rPr>
              <w:t>Mokinių edukacinių išvykų į aukštąsias mokyklas skaičius.</w:t>
            </w:r>
          </w:p>
          <w:p w14:paraId="484A9922" w14:textId="77777777" w:rsidR="00B85D1F" w:rsidRPr="00B15144" w:rsidRDefault="00B85D1F" w:rsidP="00B85D1F">
            <w:pPr>
              <w:overflowPunct w:val="0"/>
              <w:textAlignment w:val="baseline"/>
              <w:rPr>
                <w:sz w:val="16"/>
                <w:szCs w:val="16"/>
                <w:lang w:eastAsia="lt-LT"/>
              </w:rPr>
            </w:pPr>
          </w:p>
        </w:tc>
        <w:tc>
          <w:tcPr>
            <w:tcW w:w="714" w:type="dxa"/>
          </w:tcPr>
          <w:p w14:paraId="70E18384" w14:textId="77777777" w:rsidR="00B85D1F" w:rsidRPr="00B15144" w:rsidRDefault="00B85D1F" w:rsidP="00B85D1F">
            <w:pPr>
              <w:overflowPunct w:val="0"/>
              <w:jc w:val="center"/>
              <w:textAlignment w:val="baseline"/>
              <w:rPr>
                <w:sz w:val="16"/>
                <w:szCs w:val="16"/>
                <w:lang w:eastAsia="lt-LT"/>
              </w:rPr>
            </w:pPr>
            <w:r w:rsidRPr="00B15144">
              <w:rPr>
                <w:sz w:val="16"/>
                <w:szCs w:val="16"/>
              </w:rPr>
              <w:t>2</w:t>
            </w:r>
          </w:p>
        </w:tc>
        <w:tc>
          <w:tcPr>
            <w:tcW w:w="663" w:type="dxa"/>
          </w:tcPr>
          <w:p w14:paraId="167F5AD0"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3</w:t>
            </w:r>
          </w:p>
        </w:tc>
        <w:tc>
          <w:tcPr>
            <w:tcW w:w="1422" w:type="dxa"/>
            <w:vMerge/>
          </w:tcPr>
          <w:p w14:paraId="2ECB9AC8" w14:textId="77777777" w:rsidR="00B85D1F" w:rsidRPr="00B15144" w:rsidRDefault="00B85D1F" w:rsidP="00B85D1F">
            <w:pPr>
              <w:overflowPunct w:val="0"/>
              <w:textAlignment w:val="baseline"/>
              <w:rPr>
                <w:sz w:val="16"/>
                <w:szCs w:val="16"/>
                <w:lang w:eastAsia="lt-LT"/>
              </w:rPr>
            </w:pPr>
          </w:p>
        </w:tc>
        <w:tc>
          <w:tcPr>
            <w:tcW w:w="3048" w:type="dxa"/>
            <w:vMerge/>
          </w:tcPr>
          <w:p w14:paraId="53FDAD7E" w14:textId="77777777" w:rsidR="00B85D1F" w:rsidRPr="00B15144" w:rsidRDefault="00B85D1F" w:rsidP="00B85D1F">
            <w:pPr>
              <w:overflowPunct w:val="0"/>
              <w:textAlignment w:val="baseline"/>
              <w:rPr>
                <w:sz w:val="16"/>
                <w:szCs w:val="16"/>
                <w:lang w:eastAsia="lt-LT"/>
              </w:rPr>
            </w:pPr>
          </w:p>
        </w:tc>
      </w:tr>
      <w:tr w:rsidR="00B85D1F" w:rsidRPr="00B15144" w14:paraId="5ED1A39A" w14:textId="77777777" w:rsidTr="00B85D1F">
        <w:trPr>
          <w:trHeight w:val="198"/>
        </w:trPr>
        <w:tc>
          <w:tcPr>
            <w:tcW w:w="1602" w:type="dxa"/>
            <w:vMerge/>
          </w:tcPr>
          <w:p w14:paraId="79759B27" w14:textId="77777777" w:rsidR="00B85D1F" w:rsidRPr="00B15144" w:rsidRDefault="00B85D1F" w:rsidP="00B85D1F">
            <w:pPr>
              <w:overflowPunct w:val="0"/>
              <w:textAlignment w:val="baseline"/>
              <w:rPr>
                <w:sz w:val="16"/>
                <w:szCs w:val="16"/>
                <w:lang w:eastAsia="lt-LT"/>
              </w:rPr>
            </w:pPr>
          </w:p>
        </w:tc>
        <w:tc>
          <w:tcPr>
            <w:tcW w:w="2185" w:type="dxa"/>
            <w:vAlign w:val="bottom"/>
          </w:tcPr>
          <w:p w14:paraId="2FCE1BD5" w14:textId="77777777" w:rsidR="00B85D1F" w:rsidRPr="00B15144" w:rsidRDefault="00B85D1F" w:rsidP="00B85D1F">
            <w:pPr>
              <w:overflowPunct w:val="0"/>
              <w:textAlignment w:val="baseline"/>
              <w:rPr>
                <w:sz w:val="16"/>
                <w:szCs w:val="16"/>
                <w:lang w:eastAsia="lt-LT"/>
              </w:rPr>
            </w:pPr>
            <w:r w:rsidRPr="00B15144">
              <w:rPr>
                <w:sz w:val="16"/>
                <w:szCs w:val="16"/>
              </w:rPr>
              <w:t>Mokinių, dalyvaujančių profesiniame veiklinime (praktikose) miesto įstaigose ir įmonėse, skaičius</w:t>
            </w:r>
          </w:p>
        </w:tc>
        <w:tc>
          <w:tcPr>
            <w:tcW w:w="714" w:type="dxa"/>
          </w:tcPr>
          <w:p w14:paraId="110E8D2E" w14:textId="77777777" w:rsidR="00B85D1F" w:rsidRPr="00B15144" w:rsidRDefault="00B85D1F" w:rsidP="00B85D1F">
            <w:pPr>
              <w:overflowPunct w:val="0"/>
              <w:jc w:val="center"/>
              <w:textAlignment w:val="baseline"/>
              <w:rPr>
                <w:sz w:val="16"/>
                <w:szCs w:val="16"/>
                <w:lang w:eastAsia="lt-LT"/>
              </w:rPr>
            </w:pPr>
            <w:r w:rsidRPr="00B15144">
              <w:rPr>
                <w:sz w:val="16"/>
                <w:szCs w:val="16"/>
              </w:rPr>
              <w:t>60/15</w:t>
            </w:r>
          </w:p>
        </w:tc>
        <w:tc>
          <w:tcPr>
            <w:tcW w:w="663" w:type="dxa"/>
          </w:tcPr>
          <w:p w14:paraId="764AC62B"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62/22</w:t>
            </w:r>
          </w:p>
        </w:tc>
        <w:tc>
          <w:tcPr>
            <w:tcW w:w="1422" w:type="dxa"/>
            <w:vMerge/>
          </w:tcPr>
          <w:p w14:paraId="2DA1631F" w14:textId="77777777" w:rsidR="00B85D1F" w:rsidRPr="00B15144" w:rsidRDefault="00B85D1F" w:rsidP="00B85D1F">
            <w:pPr>
              <w:overflowPunct w:val="0"/>
              <w:textAlignment w:val="baseline"/>
              <w:rPr>
                <w:sz w:val="16"/>
                <w:szCs w:val="16"/>
                <w:lang w:eastAsia="lt-LT"/>
              </w:rPr>
            </w:pPr>
          </w:p>
        </w:tc>
        <w:tc>
          <w:tcPr>
            <w:tcW w:w="3048" w:type="dxa"/>
            <w:vMerge/>
          </w:tcPr>
          <w:p w14:paraId="23646DB6" w14:textId="77777777" w:rsidR="00B85D1F" w:rsidRPr="00B15144" w:rsidRDefault="00B85D1F" w:rsidP="00B85D1F">
            <w:pPr>
              <w:overflowPunct w:val="0"/>
              <w:textAlignment w:val="baseline"/>
              <w:rPr>
                <w:sz w:val="16"/>
                <w:szCs w:val="16"/>
                <w:lang w:eastAsia="lt-LT"/>
              </w:rPr>
            </w:pPr>
          </w:p>
        </w:tc>
      </w:tr>
      <w:tr w:rsidR="00B85D1F" w:rsidRPr="00B15144" w14:paraId="5CBFFA20" w14:textId="77777777" w:rsidTr="00B85D1F">
        <w:trPr>
          <w:trHeight w:val="198"/>
        </w:trPr>
        <w:tc>
          <w:tcPr>
            <w:tcW w:w="1602" w:type="dxa"/>
            <w:vMerge/>
          </w:tcPr>
          <w:p w14:paraId="2B7E2589" w14:textId="77777777" w:rsidR="00B85D1F" w:rsidRPr="00B15144" w:rsidRDefault="00B85D1F" w:rsidP="00B85D1F">
            <w:pPr>
              <w:overflowPunct w:val="0"/>
              <w:textAlignment w:val="baseline"/>
              <w:rPr>
                <w:sz w:val="16"/>
                <w:szCs w:val="16"/>
                <w:lang w:eastAsia="lt-LT"/>
              </w:rPr>
            </w:pPr>
          </w:p>
        </w:tc>
        <w:tc>
          <w:tcPr>
            <w:tcW w:w="2185" w:type="dxa"/>
            <w:vAlign w:val="bottom"/>
          </w:tcPr>
          <w:p w14:paraId="2172C366" w14:textId="77777777" w:rsidR="00B85D1F" w:rsidRPr="00B15144" w:rsidRDefault="00B85D1F" w:rsidP="00B85D1F">
            <w:pPr>
              <w:overflowPunct w:val="0"/>
              <w:textAlignment w:val="baseline"/>
              <w:rPr>
                <w:sz w:val="16"/>
                <w:szCs w:val="16"/>
              </w:rPr>
            </w:pPr>
            <w:r w:rsidRPr="00B15144">
              <w:rPr>
                <w:sz w:val="16"/>
                <w:szCs w:val="16"/>
              </w:rPr>
              <w:t>Virtualių ugdymo karjerai renginių skaičius.</w:t>
            </w:r>
          </w:p>
          <w:p w14:paraId="4ABEF699" w14:textId="77777777" w:rsidR="00B85D1F" w:rsidRPr="00B15144" w:rsidRDefault="00B85D1F" w:rsidP="00B85D1F">
            <w:pPr>
              <w:overflowPunct w:val="0"/>
              <w:textAlignment w:val="baseline"/>
              <w:rPr>
                <w:sz w:val="16"/>
                <w:szCs w:val="16"/>
                <w:lang w:eastAsia="lt-LT"/>
              </w:rPr>
            </w:pPr>
          </w:p>
        </w:tc>
        <w:tc>
          <w:tcPr>
            <w:tcW w:w="714" w:type="dxa"/>
          </w:tcPr>
          <w:p w14:paraId="1B071D8E" w14:textId="77777777" w:rsidR="00B85D1F" w:rsidRPr="00B15144" w:rsidRDefault="00B85D1F" w:rsidP="00B85D1F">
            <w:pPr>
              <w:overflowPunct w:val="0"/>
              <w:jc w:val="center"/>
              <w:textAlignment w:val="baseline"/>
              <w:rPr>
                <w:sz w:val="16"/>
                <w:szCs w:val="16"/>
                <w:lang w:eastAsia="lt-LT"/>
              </w:rPr>
            </w:pPr>
            <w:r w:rsidRPr="00B15144">
              <w:rPr>
                <w:sz w:val="16"/>
                <w:szCs w:val="16"/>
              </w:rPr>
              <w:t>32</w:t>
            </w:r>
          </w:p>
        </w:tc>
        <w:tc>
          <w:tcPr>
            <w:tcW w:w="663" w:type="dxa"/>
          </w:tcPr>
          <w:p w14:paraId="7B059F7B"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34</w:t>
            </w:r>
          </w:p>
        </w:tc>
        <w:tc>
          <w:tcPr>
            <w:tcW w:w="1422" w:type="dxa"/>
            <w:vMerge/>
          </w:tcPr>
          <w:p w14:paraId="21C43C27" w14:textId="77777777" w:rsidR="00B85D1F" w:rsidRPr="00B15144" w:rsidRDefault="00B85D1F" w:rsidP="00B85D1F">
            <w:pPr>
              <w:overflowPunct w:val="0"/>
              <w:textAlignment w:val="baseline"/>
              <w:rPr>
                <w:sz w:val="16"/>
                <w:szCs w:val="16"/>
                <w:lang w:eastAsia="lt-LT"/>
              </w:rPr>
            </w:pPr>
          </w:p>
        </w:tc>
        <w:tc>
          <w:tcPr>
            <w:tcW w:w="3048" w:type="dxa"/>
            <w:vMerge/>
          </w:tcPr>
          <w:p w14:paraId="0044716C" w14:textId="77777777" w:rsidR="00B85D1F" w:rsidRPr="00B15144" w:rsidRDefault="00B85D1F" w:rsidP="00B85D1F">
            <w:pPr>
              <w:overflowPunct w:val="0"/>
              <w:textAlignment w:val="baseline"/>
              <w:rPr>
                <w:sz w:val="16"/>
                <w:szCs w:val="16"/>
                <w:lang w:eastAsia="lt-LT"/>
              </w:rPr>
            </w:pPr>
          </w:p>
        </w:tc>
      </w:tr>
      <w:tr w:rsidR="00B85D1F" w:rsidRPr="00B15144" w14:paraId="4194DFE6" w14:textId="77777777" w:rsidTr="00B85D1F">
        <w:trPr>
          <w:trHeight w:val="198"/>
        </w:trPr>
        <w:tc>
          <w:tcPr>
            <w:tcW w:w="1602" w:type="dxa"/>
            <w:vMerge/>
          </w:tcPr>
          <w:p w14:paraId="4BEB78D0" w14:textId="77777777" w:rsidR="00B85D1F" w:rsidRPr="00B15144" w:rsidRDefault="00B85D1F" w:rsidP="00B85D1F">
            <w:pPr>
              <w:overflowPunct w:val="0"/>
              <w:textAlignment w:val="baseline"/>
              <w:rPr>
                <w:sz w:val="16"/>
                <w:szCs w:val="16"/>
                <w:lang w:eastAsia="lt-LT"/>
              </w:rPr>
            </w:pPr>
          </w:p>
        </w:tc>
        <w:tc>
          <w:tcPr>
            <w:tcW w:w="2185" w:type="dxa"/>
            <w:vAlign w:val="bottom"/>
          </w:tcPr>
          <w:p w14:paraId="2386ADF6" w14:textId="77777777" w:rsidR="00B85D1F" w:rsidRPr="00B15144" w:rsidRDefault="00B85D1F" w:rsidP="00B85D1F">
            <w:pPr>
              <w:overflowPunct w:val="0"/>
              <w:textAlignment w:val="baseline"/>
              <w:rPr>
                <w:sz w:val="16"/>
                <w:szCs w:val="16"/>
                <w:lang w:eastAsia="lt-LT"/>
              </w:rPr>
            </w:pPr>
            <w:r w:rsidRPr="00B15144">
              <w:rPr>
                <w:sz w:val="16"/>
                <w:szCs w:val="16"/>
              </w:rPr>
              <w:t>Mokinių informavimas apie inžinerines specialybes, skaičius.</w:t>
            </w:r>
          </w:p>
        </w:tc>
        <w:tc>
          <w:tcPr>
            <w:tcW w:w="714" w:type="dxa"/>
          </w:tcPr>
          <w:p w14:paraId="00CC8D83" w14:textId="77777777" w:rsidR="00B85D1F" w:rsidRPr="00B15144" w:rsidRDefault="00B85D1F" w:rsidP="00B85D1F">
            <w:pPr>
              <w:overflowPunct w:val="0"/>
              <w:jc w:val="center"/>
              <w:textAlignment w:val="baseline"/>
              <w:rPr>
                <w:sz w:val="16"/>
                <w:szCs w:val="16"/>
                <w:lang w:eastAsia="lt-LT"/>
              </w:rPr>
            </w:pPr>
            <w:r w:rsidRPr="00B15144">
              <w:rPr>
                <w:sz w:val="16"/>
                <w:szCs w:val="16"/>
              </w:rPr>
              <w:t>3</w:t>
            </w:r>
          </w:p>
        </w:tc>
        <w:tc>
          <w:tcPr>
            <w:tcW w:w="663" w:type="dxa"/>
          </w:tcPr>
          <w:p w14:paraId="425D9795"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3</w:t>
            </w:r>
          </w:p>
        </w:tc>
        <w:tc>
          <w:tcPr>
            <w:tcW w:w="1422" w:type="dxa"/>
            <w:vMerge/>
          </w:tcPr>
          <w:p w14:paraId="1B8D036D" w14:textId="77777777" w:rsidR="00B85D1F" w:rsidRPr="00B15144" w:rsidRDefault="00B85D1F" w:rsidP="00B85D1F">
            <w:pPr>
              <w:overflowPunct w:val="0"/>
              <w:textAlignment w:val="baseline"/>
              <w:rPr>
                <w:sz w:val="16"/>
                <w:szCs w:val="16"/>
                <w:lang w:eastAsia="lt-LT"/>
              </w:rPr>
            </w:pPr>
          </w:p>
        </w:tc>
        <w:tc>
          <w:tcPr>
            <w:tcW w:w="3048" w:type="dxa"/>
            <w:vMerge/>
          </w:tcPr>
          <w:p w14:paraId="0BC938CE" w14:textId="77777777" w:rsidR="00B85D1F" w:rsidRPr="00B15144" w:rsidRDefault="00B85D1F" w:rsidP="00B85D1F">
            <w:pPr>
              <w:overflowPunct w:val="0"/>
              <w:textAlignment w:val="baseline"/>
              <w:rPr>
                <w:sz w:val="16"/>
                <w:szCs w:val="16"/>
                <w:lang w:eastAsia="lt-LT"/>
              </w:rPr>
            </w:pPr>
          </w:p>
        </w:tc>
      </w:tr>
      <w:tr w:rsidR="00B85D1F" w:rsidRPr="00B15144" w14:paraId="2C0B44BB" w14:textId="77777777" w:rsidTr="00B85D1F">
        <w:trPr>
          <w:trHeight w:val="198"/>
        </w:trPr>
        <w:tc>
          <w:tcPr>
            <w:tcW w:w="1602" w:type="dxa"/>
            <w:vMerge w:val="restart"/>
          </w:tcPr>
          <w:p w14:paraId="075E42B7" w14:textId="77777777" w:rsidR="00B85D1F" w:rsidRPr="00B15144" w:rsidRDefault="00B85D1F" w:rsidP="00B85D1F">
            <w:pPr>
              <w:overflowPunct w:val="0"/>
              <w:textAlignment w:val="baseline"/>
              <w:rPr>
                <w:sz w:val="16"/>
                <w:szCs w:val="16"/>
                <w:lang w:eastAsia="lt-LT"/>
              </w:rPr>
            </w:pPr>
            <w:r w:rsidRPr="00B15144">
              <w:rPr>
                <w:sz w:val="16"/>
                <w:szCs w:val="16"/>
                <w:lang w:eastAsia="lt-LT"/>
              </w:rPr>
              <w:t>1.3.2. STEAM veiklos plėtra</w:t>
            </w:r>
          </w:p>
        </w:tc>
        <w:tc>
          <w:tcPr>
            <w:tcW w:w="2185" w:type="dxa"/>
            <w:vAlign w:val="bottom"/>
          </w:tcPr>
          <w:p w14:paraId="463216E2" w14:textId="77777777" w:rsidR="00B85D1F" w:rsidRPr="00B15144" w:rsidRDefault="00B85D1F" w:rsidP="00B85D1F">
            <w:pPr>
              <w:overflowPunct w:val="0"/>
              <w:textAlignment w:val="baseline"/>
              <w:rPr>
                <w:sz w:val="16"/>
                <w:szCs w:val="16"/>
              </w:rPr>
            </w:pPr>
            <w:r w:rsidRPr="00B15144">
              <w:rPr>
                <w:sz w:val="16"/>
                <w:szCs w:val="16"/>
              </w:rPr>
              <w:t>Robotikos pasirenkamųjų programų skaičius.</w:t>
            </w:r>
          </w:p>
          <w:p w14:paraId="0AA4C2FB" w14:textId="77777777" w:rsidR="00B85D1F" w:rsidRPr="00B15144" w:rsidRDefault="00B85D1F" w:rsidP="00B85D1F">
            <w:pPr>
              <w:overflowPunct w:val="0"/>
              <w:textAlignment w:val="baseline"/>
              <w:rPr>
                <w:sz w:val="16"/>
                <w:szCs w:val="16"/>
                <w:lang w:eastAsia="lt-LT"/>
              </w:rPr>
            </w:pPr>
          </w:p>
        </w:tc>
        <w:tc>
          <w:tcPr>
            <w:tcW w:w="714" w:type="dxa"/>
          </w:tcPr>
          <w:p w14:paraId="6DD8D9B8" w14:textId="77777777" w:rsidR="00B85D1F" w:rsidRPr="00B15144" w:rsidRDefault="00B85D1F" w:rsidP="00B85D1F">
            <w:pPr>
              <w:overflowPunct w:val="0"/>
              <w:jc w:val="center"/>
              <w:textAlignment w:val="baseline"/>
              <w:rPr>
                <w:sz w:val="16"/>
                <w:szCs w:val="16"/>
                <w:lang w:eastAsia="lt-LT"/>
              </w:rPr>
            </w:pPr>
            <w:r w:rsidRPr="00B15144">
              <w:rPr>
                <w:sz w:val="16"/>
                <w:szCs w:val="16"/>
              </w:rPr>
              <w:t>2</w:t>
            </w:r>
          </w:p>
        </w:tc>
        <w:tc>
          <w:tcPr>
            <w:tcW w:w="663" w:type="dxa"/>
          </w:tcPr>
          <w:p w14:paraId="33254D13"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2</w:t>
            </w:r>
          </w:p>
        </w:tc>
        <w:tc>
          <w:tcPr>
            <w:tcW w:w="1422" w:type="dxa"/>
            <w:vMerge/>
          </w:tcPr>
          <w:p w14:paraId="390A94AA" w14:textId="77777777" w:rsidR="00B85D1F" w:rsidRPr="00B15144" w:rsidRDefault="00B85D1F" w:rsidP="00B85D1F">
            <w:pPr>
              <w:overflowPunct w:val="0"/>
              <w:textAlignment w:val="baseline"/>
              <w:rPr>
                <w:sz w:val="16"/>
                <w:szCs w:val="16"/>
                <w:lang w:eastAsia="lt-LT"/>
              </w:rPr>
            </w:pPr>
          </w:p>
        </w:tc>
        <w:tc>
          <w:tcPr>
            <w:tcW w:w="3048" w:type="dxa"/>
            <w:vMerge/>
          </w:tcPr>
          <w:p w14:paraId="65F61187" w14:textId="77777777" w:rsidR="00B85D1F" w:rsidRPr="00B15144" w:rsidRDefault="00B85D1F" w:rsidP="00B85D1F">
            <w:pPr>
              <w:overflowPunct w:val="0"/>
              <w:textAlignment w:val="baseline"/>
              <w:rPr>
                <w:sz w:val="16"/>
                <w:szCs w:val="16"/>
                <w:lang w:eastAsia="lt-LT"/>
              </w:rPr>
            </w:pPr>
          </w:p>
        </w:tc>
      </w:tr>
      <w:tr w:rsidR="00B85D1F" w:rsidRPr="00B15144" w14:paraId="3784FE06" w14:textId="77777777" w:rsidTr="00B85D1F">
        <w:trPr>
          <w:trHeight w:val="198"/>
        </w:trPr>
        <w:tc>
          <w:tcPr>
            <w:tcW w:w="1602" w:type="dxa"/>
            <w:vMerge/>
          </w:tcPr>
          <w:p w14:paraId="475887DC" w14:textId="77777777" w:rsidR="00B85D1F" w:rsidRPr="00B15144" w:rsidRDefault="00B85D1F" w:rsidP="00B85D1F">
            <w:pPr>
              <w:overflowPunct w:val="0"/>
              <w:textAlignment w:val="baseline"/>
              <w:rPr>
                <w:sz w:val="16"/>
                <w:szCs w:val="16"/>
                <w:lang w:eastAsia="lt-LT"/>
              </w:rPr>
            </w:pPr>
          </w:p>
        </w:tc>
        <w:tc>
          <w:tcPr>
            <w:tcW w:w="2185" w:type="dxa"/>
            <w:vAlign w:val="bottom"/>
          </w:tcPr>
          <w:p w14:paraId="2A60D92A" w14:textId="77777777" w:rsidR="00B85D1F" w:rsidRPr="00B15144" w:rsidRDefault="00B85D1F" w:rsidP="00B85D1F">
            <w:pPr>
              <w:overflowPunct w:val="0"/>
              <w:textAlignment w:val="baseline"/>
              <w:rPr>
                <w:sz w:val="16"/>
                <w:szCs w:val="16"/>
                <w:lang w:eastAsia="lt-LT"/>
              </w:rPr>
            </w:pPr>
            <w:r w:rsidRPr="00B15144">
              <w:rPr>
                <w:sz w:val="16"/>
                <w:szCs w:val="16"/>
              </w:rPr>
              <w:t xml:space="preserve">Organizuotų STEAM renginių gimnazijoje skaičius </w:t>
            </w:r>
          </w:p>
        </w:tc>
        <w:tc>
          <w:tcPr>
            <w:tcW w:w="714" w:type="dxa"/>
          </w:tcPr>
          <w:p w14:paraId="6077FCB8" w14:textId="77777777" w:rsidR="00B85D1F" w:rsidRPr="00B15144" w:rsidRDefault="00B85D1F" w:rsidP="00B85D1F">
            <w:pPr>
              <w:overflowPunct w:val="0"/>
              <w:jc w:val="center"/>
              <w:textAlignment w:val="baseline"/>
              <w:rPr>
                <w:sz w:val="16"/>
                <w:szCs w:val="16"/>
                <w:lang w:eastAsia="lt-LT"/>
              </w:rPr>
            </w:pPr>
            <w:r w:rsidRPr="00B15144">
              <w:rPr>
                <w:sz w:val="16"/>
                <w:szCs w:val="16"/>
              </w:rPr>
              <w:t>2</w:t>
            </w:r>
          </w:p>
        </w:tc>
        <w:tc>
          <w:tcPr>
            <w:tcW w:w="663" w:type="dxa"/>
          </w:tcPr>
          <w:p w14:paraId="7626FE39"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2</w:t>
            </w:r>
          </w:p>
        </w:tc>
        <w:tc>
          <w:tcPr>
            <w:tcW w:w="1422" w:type="dxa"/>
            <w:vMerge/>
          </w:tcPr>
          <w:p w14:paraId="50F3D9AD" w14:textId="77777777" w:rsidR="00B85D1F" w:rsidRPr="00B15144" w:rsidRDefault="00B85D1F" w:rsidP="00B85D1F">
            <w:pPr>
              <w:overflowPunct w:val="0"/>
              <w:textAlignment w:val="baseline"/>
              <w:rPr>
                <w:sz w:val="16"/>
                <w:szCs w:val="16"/>
                <w:lang w:eastAsia="lt-LT"/>
              </w:rPr>
            </w:pPr>
          </w:p>
        </w:tc>
        <w:tc>
          <w:tcPr>
            <w:tcW w:w="3048" w:type="dxa"/>
            <w:vMerge/>
          </w:tcPr>
          <w:p w14:paraId="35F29D30" w14:textId="77777777" w:rsidR="00B85D1F" w:rsidRPr="00B15144" w:rsidRDefault="00B85D1F" w:rsidP="00B85D1F">
            <w:pPr>
              <w:overflowPunct w:val="0"/>
              <w:textAlignment w:val="baseline"/>
              <w:rPr>
                <w:sz w:val="16"/>
                <w:szCs w:val="16"/>
                <w:lang w:eastAsia="lt-LT"/>
              </w:rPr>
            </w:pPr>
          </w:p>
        </w:tc>
      </w:tr>
      <w:tr w:rsidR="00B85D1F" w:rsidRPr="00B15144" w14:paraId="666D2211" w14:textId="77777777" w:rsidTr="00B85D1F">
        <w:trPr>
          <w:trHeight w:val="198"/>
        </w:trPr>
        <w:tc>
          <w:tcPr>
            <w:tcW w:w="1602" w:type="dxa"/>
            <w:vMerge/>
          </w:tcPr>
          <w:p w14:paraId="0411FFE1" w14:textId="77777777" w:rsidR="00B85D1F" w:rsidRPr="00B15144" w:rsidRDefault="00B85D1F" w:rsidP="00B85D1F">
            <w:pPr>
              <w:overflowPunct w:val="0"/>
              <w:textAlignment w:val="baseline"/>
              <w:rPr>
                <w:sz w:val="16"/>
                <w:szCs w:val="16"/>
                <w:lang w:eastAsia="lt-LT"/>
              </w:rPr>
            </w:pPr>
          </w:p>
        </w:tc>
        <w:tc>
          <w:tcPr>
            <w:tcW w:w="2185" w:type="dxa"/>
            <w:vAlign w:val="bottom"/>
          </w:tcPr>
          <w:p w14:paraId="41920A18" w14:textId="77777777" w:rsidR="00B85D1F" w:rsidRPr="00B15144" w:rsidRDefault="00B85D1F" w:rsidP="00B85D1F">
            <w:pPr>
              <w:overflowPunct w:val="0"/>
              <w:textAlignment w:val="baseline"/>
              <w:rPr>
                <w:sz w:val="16"/>
                <w:szCs w:val="16"/>
                <w:lang w:eastAsia="lt-LT"/>
              </w:rPr>
            </w:pPr>
            <w:r w:rsidRPr="00B15144">
              <w:rPr>
                <w:sz w:val="16"/>
                <w:szCs w:val="16"/>
              </w:rPr>
              <w:t>Mokinių, dalyvaujančių VU ŠA STEAM centro edukacijose, dalis (proc.)</w:t>
            </w:r>
          </w:p>
        </w:tc>
        <w:tc>
          <w:tcPr>
            <w:tcW w:w="714" w:type="dxa"/>
          </w:tcPr>
          <w:p w14:paraId="1A9A0CC5" w14:textId="77777777" w:rsidR="00B85D1F" w:rsidRPr="00B15144" w:rsidRDefault="00B85D1F" w:rsidP="00B85D1F">
            <w:pPr>
              <w:overflowPunct w:val="0"/>
              <w:jc w:val="center"/>
              <w:textAlignment w:val="baseline"/>
              <w:rPr>
                <w:sz w:val="16"/>
                <w:szCs w:val="16"/>
                <w:lang w:eastAsia="lt-LT"/>
              </w:rPr>
            </w:pPr>
            <w:r w:rsidRPr="00B15144">
              <w:rPr>
                <w:sz w:val="16"/>
                <w:szCs w:val="16"/>
              </w:rPr>
              <w:t>50</w:t>
            </w:r>
          </w:p>
        </w:tc>
        <w:tc>
          <w:tcPr>
            <w:tcW w:w="663" w:type="dxa"/>
          </w:tcPr>
          <w:p w14:paraId="22E89113"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50</w:t>
            </w:r>
          </w:p>
        </w:tc>
        <w:tc>
          <w:tcPr>
            <w:tcW w:w="1422" w:type="dxa"/>
            <w:vMerge/>
          </w:tcPr>
          <w:p w14:paraId="4F123F86" w14:textId="77777777" w:rsidR="00B85D1F" w:rsidRPr="00B15144" w:rsidRDefault="00B85D1F" w:rsidP="00B85D1F">
            <w:pPr>
              <w:overflowPunct w:val="0"/>
              <w:textAlignment w:val="baseline"/>
              <w:rPr>
                <w:sz w:val="16"/>
                <w:szCs w:val="16"/>
                <w:lang w:eastAsia="lt-LT"/>
              </w:rPr>
            </w:pPr>
          </w:p>
        </w:tc>
        <w:tc>
          <w:tcPr>
            <w:tcW w:w="3048" w:type="dxa"/>
            <w:vMerge/>
          </w:tcPr>
          <w:p w14:paraId="0A1BC54F" w14:textId="77777777" w:rsidR="00B85D1F" w:rsidRPr="00B15144" w:rsidRDefault="00B85D1F" w:rsidP="00B85D1F">
            <w:pPr>
              <w:overflowPunct w:val="0"/>
              <w:textAlignment w:val="baseline"/>
              <w:rPr>
                <w:sz w:val="16"/>
                <w:szCs w:val="16"/>
                <w:lang w:eastAsia="lt-LT"/>
              </w:rPr>
            </w:pPr>
          </w:p>
        </w:tc>
      </w:tr>
      <w:tr w:rsidR="00B85D1F" w:rsidRPr="00B15144" w14:paraId="16D69A95" w14:textId="77777777" w:rsidTr="00B85D1F">
        <w:trPr>
          <w:trHeight w:val="198"/>
        </w:trPr>
        <w:tc>
          <w:tcPr>
            <w:tcW w:w="1602" w:type="dxa"/>
            <w:vMerge/>
          </w:tcPr>
          <w:p w14:paraId="03C0D320" w14:textId="77777777" w:rsidR="00B85D1F" w:rsidRPr="00B15144" w:rsidRDefault="00B85D1F" w:rsidP="00B85D1F">
            <w:pPr>
              <w:overflowPunct w:val="0"/>
              <w:textAlignment w:val="baseline"/>
              <w:rPr>
                <w:sz w:val="16"/>
                <w:szCs w:val="16"/>
                <w:lang w:eastAsia="lt-LT"/>
              </w:rPr>
            </w:pPr>
          </w:p>
        </w:tc>
        <w:tc>
          <w:tcPr>
            <w:tcW w:w="2185" w:type="dxa"/>
            <w:vAlign w:val="bottom"/>
          </w:tcPr>
          <w:p w14:paraId="17702A26" w14:textId="77777777" w:rsidR="00B85D1F" w:rsidRPr="00B15144" w:rsidRDefault="00B85D1F" w:rsidP="00B85D1F">
            <w:pPr>
              <w:overflowPunct w:val="0"/>
              <w:textAlignment w:val="baseline"/>
              <w:rPr>
                <w:sz w:val="16"/>
                <w:szCs w:val="16"/>
              </w:rPr>
            </w:pPr>
            <w:r w:rsidRPr="00B15144">
              <w:rPr>
                <w:sz w:val="16"/>
                <w:szCs w:val="16"/>
              </w:rPr>
              <w:t>Veikiančių Jaunųjų bendrovių skaičius.</w:t>
            </w:r>
          </w:p>
          <w:p w14:paraId="450DBE22" w14:textId="77777777" w:rsidR="00B85D1F" w:rsidRPr="00B15144" w:rsidRDefault="00B85D1F" w:rsidP="00B85D1F">
            <w:pPr>
              <w:overflowPunct w:val="0"/>
              <w:textAlignment w:val="baseline"/>
              <w:rPr>
                <w:sz w:val="16"/>
                <w:szCs w:val="16"/>
              </w:rPr>
            </w:pPr>
          </w:p>
          <w:p w14:paraId="3B43FF62" w14:textId="77777777" w:rsidR="00B85D1F" w:rsidRPr="00B15144" w:rsidRDefault="00B85D1F" w:rsidP="00B85D1F">
            <w:pPr>
              <w:overflowPunct w:val="0"/>
              <w:textAlignment w:val="baseline"/>
              <w:rPr>
                <w:sz w:val="16"/>
                <w:szCs w:val="16"/>
              </w:rPr>
            </w:pPr>
          </w:p>
          <w:p w14:paraId="3AA9350F" w14:textId="77777777" w:rsidR="00B85D1F" w:rsidRPr="00B15144" w:rsidRDefault="00B85D1F" w:rsidP="00B85D1F">
            <w:pPr>
              <w:overflowPunct w:val="0"/>
              <w:textAlignment w:val="baseline"/>
              <w:rPr>
                <w:sz w:val="16"/>
                <w:szCs w:val="16"/>
              </w:rPr>
            </w:pPr>
          </w:p>
          <w:p w14:paraId="08654DDB" w14:textId="77777777" w:rsidR="00B85D1F" w:rsidRPr="00B15144" w:rsidRDefault="00B85D1F" w:rsidP="00B85D1F">
            <w:pPr>
              <w:overflowPunct w:val="0"/>
              <w:textAlignment w:val="baseline"/>
              <w:rPr>
                <w:sz w:val="16"/>
                <w:szCs w:val="16"/>
              </w:rPr>
            </w:pPr>
          </w:p>
          <w:p w14:paraId="31687006" w14:textId="77777777" w:rsidR="00B85D1F" w:rsidRPr="00B15144" w:rsidRDefault="00B85D1F" w:rsidP="00B85D1F">
            <w:pPr>
              <w:overflowPunct w:val="0"/>
              <w:textAlignment w:val="baseline"/>
              <w:rPr>
                <w:sz w:val="16"/>
                <w:szCs w:val="16"/>
              </w:rPr>
            </w:pPr>
          </w:p>
          <w:p w14:paraId="0E9E6921" w14:textId="77777777" w:rsidR="00B85D1F" w:rsidRPr="00B15144" w:rsidRDefault="00B85D1F" w:rsidP="00B85D1F">
            <w:pPr>
              <w:overflowPunct w:val="0"/>
              <w:textAlignment w:val="baseline"/>
              <w:rPr>
                <w:sz w:val="16"/>
                <w:szCs w:val="16"/>
              </w:rPr>
            </w:pPr>
          </w:p>
          <w:p w14:paraId="6E33CD62" w14:textId="77777777" w:rsidR="00B85D1F" w:rsidRPr="00B15144" w:rsidRDefault="00B85D1F" w:rsidP="00B85D1F">
            <w:pPr>
              <w:overflowPunct w:val="0"/>
              <w:textAlignment w:val="baseline"/>
              <w:rPr>
                <w:sz w:val="16"/>
                <w:szCs w:val="16"/>
              </w:rPr>
            </w:pPr>
          </w:p>
          <w:p w14:paraId="545B23DC" w14:textId="77777777" w:rsidR="00B85D1F" w:rsidRPr="00B15144" w:rsidRDefault="00B85D1F" w:rsidP="00B85D1F">
            <w:pPr>
              <w:overflowPunct w:val="0"/>
              <w:textAlignment w:val="baseline"/>
              <w:rPr>
                <w:sz w:val="16"/>
                <w:szCs w:val="16"/>
              </w:rPr>
            </w:pPr>
          </w:p>
          <w:p w14:paraId="477B811E" w14:textId="77777777" w:rsidR="00B85D1F" w:rsidRPr="00B15144" w:rsidRDefault="00B85D1F" w:rsidP="00B85D1F">
            <w:pPr>
              <w:overflowPunct w:val="0"/>
              <w:textAlignment w:val="baseline"/>
              <w:rPr>
                <w:sz w:val="16"/>
                <w:szCs w:val="16"/>
              </w:rPr>
            </w:pPr>
          </w:p>
          <w:p w14:paraId="68153FB3" w14:textId="77777777" w:rsidR="00B85D1F" w:rsidRPr="00B15144" w:rsidRDefault="00B85D1F" w:rsidP="00B85D1F">
            <w:pPr>
              <w:overflowPunct w:val="0"/>
              <w:textAlignment w:val="baseline"/>
              <w:rPr>
                <w:sz w:val="16"/>
                <w:szCs w:val="16"/>
              </w:rPr>
            </w:pPr>
          </w:p>
          <w:p w14:paraId="1239B423" w14:textId="77777777" w:rsidR="00B85D1F" w:rsidRPr="00B15144" w:rsidRDefault="00B85D1F" w:rsidP="00B85D1F">
            <w:pPr>
              <w:overflowPunct w:val="0"/>
              <w:textAlignment w:val="baseline"/>
              <w:rPr>
                <w:sz w:val="16"/>
                <w:szCs w:val="16"/>
              </w:rPr>
            </w:pPr>
          </w:p>
          <w:p w14:paraId="4AC04ABA" w14:textId="77777777" w:rsidR="00B85D1F" w:rsidRPr="00B15144" w:rsidRDefault="00B85D1F" w:rsidP="00B85D1F">
            <w:pPr>
              <w:overflowPunct w:val="0"/>
              <w:textAlignment w:val="baseline"/>
              <w:rPr>
                <w:sz w:val="16"/>
                <w:szCs w:val="16"/>
              </w:rPr>
            </w:pPr>
          </w:p>
          <w:p w14:paraId="4DFF9B42" w14:textId="77777777" w:rsidR="00B85D1F" w:rsidRPr="00B15144" w:rsidRDefault="00B85D1F" w:rsidP="00B85D1F">
            <w:pPr>
              <w:overflowPunct w:val="0"/>
              <w:textAlignment w:val="baseline"/>
              <w:rPr>
                <w:sz w:val="16"/>
                <w:szCs w:val="16"/>
              </w:rPr>
            </w:pPr>
          </w:p>
          <w:p w14:paraId="61F41D13" w14:textId="77777777" w:rsidR="00B85D1F" w:rsidRPr="00B15144" w:rsidRDefault="00B85D1F" w:rsidP="00B85D1F">
            <w:pPr>
              <w:overflowPunct w:val="0"/>
              <w:textAlignment w:val="baseline"/>
              <w:rPr>
                <w:sz w:val="16"/>
                <w:szCs w:val="16"/>
              </w:rPr>
            </w:pPr>
          </w:p>
          <w:p w14:paraId="6D0C4388" w14:textId="77777777" w:rsidR="00B85D1F" w:rsidRPr="00B15144" w:rsidRDefault="00B85D1F" w:rsidP="00B85D1F">
            <w:pPr>
              <w:overflowPunct w:val="0"/>
              <w:textAlignment w:val="baseline"/>
              <w:rPr>
                <w:sz w:val="16"/>
                <w:szCs w:val="16"/>
                <w:lang w:eastAsia="lt-LT"/>
              </w:rPr>
            </w:pPr>
          </w:p>
        </w:tc>
        <w:tc>
          <w:tcPr>
            <w:tcW w:w="714" w:type="dxa"/>
          </w:tcPr>
          <w:p w14:paraId="0A87AC40" w14:textId="77777777" w:rsidR="00B85D1F" w:rsidRPr="00B15144" w:rsidRDefault="00B85D1F" w:rsidP="00B85D1F">
            <w:pPr>
              <w:overflowPunct w:val="0"/>
              <w:jc w:val="center"/>
              <w:textAlignment w:val="baseline"/>
              <w:rPr>
                <w:sz w:val="16"/>
                <w:szCs w:val="16"/>
                <w:lang w:eastAsia="lt-LT"/>
              </w:rPr>
            </w:pPr>
            <w:r w:rsidRPr="00B15144">
              <w:rPr>
                <w:sz w:val="16"/>
                <w:szCs w:val="16"/>
              </w:rPr>
              <w:lastRenderedPageBreak/>
              <w:t>3</w:t>
            </w:r>
          </w:p>
        </w:tc>
        <w:tc>
          <w:tcPr>
            <w:tcW w:w="663" w:type="dxa"/>
          </w:tcPr>
          <w:p w14:paraId="11E7BFD6"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12</w:t>
            </w:r>
          </w:p>
        </w:tc>
        <w:tc>
          <w:tcPr>
            <w:tcW w:w="1422" w:type="dxa"/>
            <w:vMerge/>
          </w:tcPr>
          <w:p w14:paraId="02B72B25" w14:textId="77777777" w:rsidR="00B85D1F" w:rsidRPr="00B15144" w:rsidRDefault="00B85D1F" w:rsidP="00B85D1F">
            <w:pPr>
              <w:overflowPunct w:val="0"/>
              <w:textAlignment w:val="baseline"/>
              <w:rPr>
                <w:sz w:val="16"/>
                <w:szCs w:val="16"/>
                <w:lang w:eastAsia="lt-LT"/>
              </w:rPr>
            </w:pPr>
          </w:p>
        </w:tc>
        <w:tc>
          <w:tcPr>
            <w:tcW w:w="3048" w:type="dxa"/>
            <w:vMerge/>
          </w:tcPr>
          <w:p w14:paraId="47FED8F9" w14:textId="77777777" w:rsidR="00B85D1F" w:rsidRPr="00B15144" w:rsidRDefault="00B85D1F" w:rsidP="00B85D1F">
            <w:pPr>
              <w:overflowPunct w:val="0"/>
              <w:textAlignment w:val="baseline"/>
              <w:rPr>
                <w:sz w:val="16"/>
                <w:szCs w:val="16"/>
                <w:lang w:eastAsia="lt-LT"/>
              </w:rPr>
            </w:pPr>
          </w:p>
        </w:tc>
      </w:tr>
      <w:tr w:rsidR="00B85D1F" w:rsidRPr="00B15144" w14:paraId="175BB45F" w14:textId="77777777" w:rsidTr="00B85D1F">
        <w:trPr>
          <w:trHeight w:val="198"/>
        </w:trPr>
        <w:tc>
          <w:tcPr>
            <w:tcW w:w="1602" w:type="dxa"/>
            <w:vMerge w:val="restart"/>
          </w:tcPr>
          <w:p w14:paraId="41F5139B" w14:textId="77777777" w:rsidR="00B85D1F" w:rsidRPr="00B15144" w:rsidRDefault="00B85D1F" w:rsidP="00B85D1F">
            <w:pPr>
              <w:overflowPunct w:val="0"/>
              <w:textAlignment w:val="baseline"/>
              <w:rPr>
                <w:sz w:val="16"/>
                <w:szCs w:val="16"/>
                <w:lang w:eastAsia="lt-LT"/>
              </w:rPr>
            </w:pPr>
            <w:r w:rsidRPr="00B15144">
              <w:rPr>
                <w:sz w:val="16"/>
                <w:szCs w:val="16"/>
                <w:lang w:eastAsia="lt-LT"/>
              </w:rPr>
              <w:t>1.3.2. Mokinių sveikatos stiprinimas.</w:t>
            </w:r>
          </w:p>
        </w:tc>
        <w:tc>
          <w:tcPr>
            <w:tcW w:w="2185" w:type="dxa"/>
            <w:vAlign w:val="bottom"/>
          </w:tcPr>
          <w:p w14:paraId="71FDF41A" w14:textId="77777777" w:rsidR="00B85D1F" w:rsidRPr="00B15144" w:rsidRDefault="00B85D1F" w:rsidP="00B85D1F">
            <w:pPr>
              <w:overflowPunct w:val="0"/>
              <w:textAlignment w:val="baseline"/>
              <w:rPr>
                <w:sz w:val="16"/>
                <w:szCs w:val="16"/>
              </w:rPr>
            </w:pPr>
            <w:r w:rsidRPr="00B15144">
              <w:rPr>
                <w:sz w:val="16"/>
                <w:szCs w:val="16"/>
              </w:rPr>
              <w:t>Organizuotų sporto renginių skaičius.</w:t>
            </w:r>
          </w:p>
          <w:p w14:paraId="368A7EA2" w14:textId="77777777" w:rsidR="00B85D1F" w:rsidRPr="00B15144" w:rsidRDefault="00B85D1F" w:rsidP="00B85D1F">
            <w:pPr>
              <w:overflowPunct w:val="0"/>
              <w:textAlignment w:val="baseline"/>
              <w:rPr>
                <w:sz w:val="16"/>
                <w:szCs w:val="16"/>
                <w:lang w:eastAsia="lt-LT"/>
              </w:rPr>
            </w:pPr>
          </w:p>
        </w:tc>
        <w:tc>
          <w:tcPr>
            <w:tcW w:w="714" w:type="dxa"/>
          </w:tcPr>
          <w:p w14:paraId="7A28E9FC" w14:textId="77777777" w:rsidR="00B85D1F" w:rsidRPr="00B15144" w:rsidRDefault="00B85D1F" w:rsidP="00B85D1F">
            <w:pPr>
              <w:overflowPunct w:val="0"/>
              <w:jc w:val="center"/>
              <w:textAlignment w:val="baseline"/>
              <w:rPr>
                <w:sz w:val="16"/>
                <w:szCs w:val="16"/>
                <w:lang w:eastAsia="lt-LT"/>
              </w:rPr>
            </w:pPr>
            <w:r w:rsidRPr="00B15144">
              <w:rPr>
                <w:sz w:val="16"/>
                <w:szCs w:val="16"/>
              </w:rPr>
              <w:t>18</w:t>
            </w:r>
          </w:p>
        </w:tc>
        <w:tc>
          <w:tcPr>
            <w:tcW w:w="663" w:type="dxa"/>
          </w:tcPr>
          <w:p w14:paraId="0EA56049"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22</w:t>
            </w:r>
          </w:p>
        </w:tc>
        <w:tc>
          <w:tcPr>
            <w:tcW w:w="1422" w:type="dxa"/>
            <w:vMerge/>
          </w:tcPr>
          <w:p w14:paraId="796B8E2F" w14:textId="77777777" w:rsidR="00B85D1F" w:rsidRPr="00B15144" w:rsidRDefault="00B85D1F" w:rsidP="00B85D1F">
            <w:pPr>
              <w:overflowPunct w:val="0"/>
              <w:textAlignment w:val="baseline"/>
              <w:rPr>
                <w:sz w:val="16"/>
                <w:szCs w:val="16"/>
                <w:lang w:eastAsia="lt-LT"/>
              </w:rPr>
            </w:pPr>
          </w:p>
        </w:tc>
        <w:tc>
          <w:tcPr>
            <w:tcW w:w="3048" w:type="dxa"/>
            <w:vMerge/>
          </w:tcPr>
          <w:p w14:paraId="2E3A8DB9" w14:textId="77777777" w:rsidR="00B85D1F" w:rsidRPr="00B15144" w:rsidRDefault="00B85D1F" w:rsidP="00B85D1F">
            <w:pPr>
              <w:overflowPunct w:val="0"/>
              <w:textAlignment w:val="baseline"/>
              <w:rPr>
                <w:sz w:val="16"/>
                <w:szCs w:val="16"/>
                <w:lang w:eastAsia="lt-LT"/>
              </w:rPr>
            </w:pPr>
          </w:p>
        </w:tc>
      </w:tr>
      <w:tr w:rsidR="00B85D1F" w:rsidRPr="00B15144" w14:paraId="63162AB0" w14:textId="77777777" w:rsidTr="00B85D1F">
        <w:trPr>
          <w:trHeight w:val="198"/>
        </w:trPr>
        <w:tc>
          <w:tcPr>
            <w:tcW w:w="1602" w:type="dxa"/>
            <w:vMerge/>
          </w:tcPr>
          <w:p w14:paraId="342362E6" w14:textId="77777777" w:rsidR="00B85D1F" w:rsidRPr="00B15144" w:rsidRDefault="00B85D1F" w:rsidP="00B85D1F">
            <w:pPr>
              <w:overflowPunct w:val="0"/>
              <w:textAlignment w:val="baseline"/>
              <w:rPr>
                <w:sz w:val="16"/>
                <w:szCs w:val="16"/>
                <w:lang w:eastAsia="lt-LT"/>
              </w:rPr>
            </w:pPr>
          </w:p>
        </w:tc>
        <w:tc>
          <w:tcPr>
            <w:tcW w:w="2185" w:type="dxa"/>
            <w:vAlign w:val="bottom"/>
          </w:tcPr>
          <w:p w14:paraId="4C95E8D9" w14:textId="77777777" w:rsidR="00B85D1F" w:rsidRPr="00B15144" w:rsidRDefault="00B85D1F" w:rsidP="00B85D1F">
            <w:pPr>
              <w:overflowPunct w:val="0"/>
              <w:textAlignment w:val="baseline"/>
              <w:rPr>
                <w:sz w:val="16"/>
                <w:szCs w:val="16"/>
                <w:lang w:eastAsia="lt-LT"/>
              </w:rPr>
            </w:pPr>
            <w:r w:rsidRPr="00B15144">
              <w:rPr>
                <w:sz w:val="16"/>
                <w:szCs w:val="16"/>
              </w:rPr>
              <w:t>Mokinių, dalyvaujančių Olimpinių vertybių programoje, dalis (proc.)</w:t>
            </w:r>
          </w:p>
        </w:tc>
        <w:tc>
          <w:tcPr>
            <w:tcW w:w="714" w:type="dxa"/>
          </w:tcPr>
          <w:p w14:paraId="2E1297C3" w14:textId="77777777" w:rsidR="00B85D1F" w:rsidRPr="00B15144" w:rsidRDefault="00B85D1F" w:rsidP="00B85D1F">
            <w:pPr>
              <w:overflowPunct w:val="0"/>
              <w:jc w:val="center"/>
              <w:textAlignment w:val="baseline"/>
              <w:rPr>
                <w:sz w:val="16"/>
                <w:szCs w:val="16"/>
                <w:lang w:eastAsia="lt-LT"/>
              </w:rPr>
            </w:pPr>
            <w:r w:rsidRPr="00B15144">
              <w:rPr>
                <w:sz w:val="16"/>
                <w:szCs w:val="16"/>
              </w:rPr>
              <w:t>90</w:t>
            </w:r>
          </w:p>
        </w:tc>
        <w:tc>
          <w:tcPr>
            <w:tcW w:w="663" w:type="dxa"/>
          </w:tcPr>
          <w:p w14:paraId="1A54DFE5"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95</w:t>
            </w:r>
          </w:p>
        </w:tc>
        <w:tc>
          <w:tcPr>
            <w:tcW w:w="1422" w:type="dxa"/>
            <w:vMerge/>
          </w:tcPr>
          <w:p w14:paraId="451E15AE" w14:textId="77777777" w:rsidR="00B85D1F" w:rsidRPr="00B15144" w:rsidRDefault="00B85D1F" w:rsidP="00B85D1F">
            <w:pPr>
              <w:overflowPunct w:val="0"/>
              <w:textAlignment w:val="baseline"/>
              <w:rPr>
                <w:sz w:val="16"/>
                <w:szCs w:val="16"/>
                <w:lang w:eastAsia="lt-LT"/>
              </w:rPr>
            </w:pPr>
          </w:p>
        </w:tc>
        <w:tc>
          <w:tcPr>
            <w:tcW w:w="3048" w:type="dxa"/>
            <w:vMerge/>
          </w:tcPr>
          <w:p w14:paraId="2E32849C" w14:textId="77777777" w:rsidR="00B85D1F" w:rsidRPr="00B15144" w:rsidRDefault="00B85D1F" w:rsidP="00B85D1F">
            <w:pPr>
              <w:overflowPunct w:val="0"/>
              <w:textAlignment w:val="baseline"/>
              <w:rPr>
                <w:sz w:val="16"/>
                <w:szCs w:val="16"/>
                <w:lang w:eastAsia="lt-LT"/>
              </w:rPr>
            </w:pPr>
          </w:p>
        </w:tc>
      </w:tr>
      <w:tr w:rsidR="00B85D1F" w:rsidRPr="00B15144" w14:paraId="1B7FD7F2" w14:textId="77777777" w:rsidTr="00B85D1F">
        <w:trPr>
          <w:trHeight w:val="198"/>
        </w:trPr>
        <w:tc>
          <w:tcPr>
            <w:tcW w:w="1602" w:type="dxa"/>
            <w:vMerge/>
          </w:tcPr>
          <w:p w14:paraId="64708FDB" w14:textId="77777777" w:rsidR="00B85D1F" w:rsidRPr="00B15144" w:rsidRDefault="00B85D1F" w:rsidP="00B85D1F">
            <w:pPr>
              <w:overflowPunct w:val="0"/>
              <w:textAlignment w:val="baseline"/>
              <w:rPr>
                <w:sz w:val="16"/>
                <w:szCs w:val="16"/>
                <w:lang w:eastAsia="lt-LT"/>
              </w:rPr>
            </w:pPr>
          </w:p>
        </w:tc>
        <w:tc>
          <w:tcPr>
            <w:tcW w:w="2185" w:type="dxa"/>
            <w:vAlign w:val="bottom"/>
          </w:tcPr>
          <w:p w14:paraId="4D4BB04E" w14:textId="77777777" w:rsidR="00B85D1F" w:rsidRPr="00B15144" w:rsidRDefault="00B85D1F" w:rsidP="00B85D1F">
            <w:pPr>
              <w:overflowPunct w:val="0"/>
              <w:textAlignment w:val="baseline"/>
              <w:rPr>
                <w:sz w:val="16"/>
                <w:szCs w:val="16"/>
                <w:lang w:eastAsia="lt-LT"/>
              </w:rPr>
            </w:pPr>
            <w:r w:rsidRPr="00B15144">
              <w:rPr>
                <w:sz w:val="16"/>
                <w:szCs w:val="16"/>
              </w:rPr>
              <w:t>Sveikatą stiprinančios mokyklos statuso gavimui parengtų programų skaičius.</w:t>
            </w:r>
          </w:p>
        </w:tc>
        <w:tc>
          <w:tcPr>
            <w:tcW w:w="714" w:type="dxa"/>
          </w:tcPr>
          <w:p w14:paraId="6BB781D1" w14:textId="77777777" w:rsidR="00B85D1F" w:rsidRPr="00B15144" w:rsidRDefault="00B85D1F" w:rsidP="00B85D1F">
            <w:pPr>
              <w:overflowPunct w:val="0"/>
              <w:jc w:val="center"/>
              <w:textAlignment w:val="baseline"/>
              <w:rPr>
                <w:sz w:val="16"/>
                <w:szCs w:val="16"/>
                <w:lang w:eastAsia="lt-LT"/>
              </w:rPr>
            </w:pPr>
            <w:r w:rsidRPr="00B15144">
              <w:rPr>
                <w:sz w:val="16"/>
                <w:szCs w:val="16"/>
              </w:rPr>
              <w:t>1</w:t>
            </w:r>
          </w:p>
        </w:tc>
        <w:tc>
          <w:tcPr>
            <w:tcW w:w="663" w:type="dxa"/>
          </w:tcPr>
          <w:p w14:paraId="79FC14D3"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w:t>
            </w:r>
          </w:p>
        </w:tc>
        <w:tc>
          <w:tcPr>
            <w:tcW w:w="1422" w:type="dxa"/>
            <w:vMerge/>
          </w:tcPr>
          <w:p w14:paraId="56B7E40D" w14:textId="77777777" w:rsidR="00B85D1F" w:rsidRPr="00B15144" w:rsidRDefault="00B85D1F" w:rsidP="00B85D1F">
            <w:pPr>
              <w:overflowPunct w:val="0"/>
              <w:textAlignment w:val="baseline"/>
              <w:rPr>
                <w:sz w:val="16"/>
                <w:szCs w:val="16"/>
                <w:lang w:eastAsia="lt-LT"/>
              </w:rPr>
            </w:pPr>
          </w:p>
        </w:tc>
        <w:tc>
          <w:tcPr>
            <w:tcW w:w="3048" w:type="dxa"/>
            <w:vMerge/>
          </w:tcPr>
          <w:p w14:paraId="67B4BB3C" w14:textId="77777777" w:rsidR="00B85D1F" w:rsidRPr="00B15144" w:rsidRDefault="00B85D1F" w:rsidP="00B85D1F">
            <w:pPr>
              <w:overflowPunct w:val="0"/>
              <w:textAlignment w:val="baseline"/>
              <w:rPr>
                <w:sz w:val="16"/>
                <w:szCs w:val="16"/>
                <w:lang w:eastAsia="lt-LT"/>
              </w:rPr>
            </w:pPr>
          </w:p>
        </w:tc>
      </w:tr>
      <w:tr w:rsidR="00B85D1F" w:rsidRPr="00B15144" w14:paraId="507E943C" w14:textId="77777777" w:rsidTr="00B85D1F">
        <w:trPr>
          <w:trHeight w:val="198"/>
        </w:trPr>
        <w:tc>
          <w:tcPr>
            <w:tcW w:w="1602" w:type="dxa"/>
            <w:vMerge/>
          </w:tcPr>
          <w:p w14:paraId="128C2F04" w14:textId="77777777" w:rsidR="00B85D1F" w:rsidRPr="00B15144" w:rsidRDefault="00B85D1F" w:rsidP="00B85D1F">
            <w:pPr>
              <w:overflowPunct w:val="0"/>
              <w:textAlignment w:val="baseline"/>
              <w:rPr>
                <w:sz w:val="16"/>
                <w:szCs w:val="16"/>
                <w:lang w:eastAsia="lt-LT"/>
              </w:rPr>
            </w:pPr>
          </w:p>
        </w:tc>
        <w:tc>
          <w:tcPr>
            <w:tcW w:w="2185" w:type="dxa"/>
            <w:vAlign w:val="bottom"/>
          </w:tcPr>
          <w:p w14:paraId="26F46699" w14:textId="77777777" w:rsidR="00B85D1F" w:rsidRPr="00B15144" w:rsidRDefault="00B85D1F" w:rsidP="00B85D1F">
            <w:pPr>
              <w:overflowPunct w:val="0"/>
              <w:textAlignment w:val="baseline"/>
              <w:rPr>
                <w:sz w:val="16"/>
                <w:szCs w:val="16"/>
              </w:rPr>
            </w:pPr>
            <w:r w:rsidRPr="00B15144">
              <w:rPr>
                <w:sz w:val="16"/>
                <w:szCs w:val="16"/>
              </w:rPr>
              <w:t>Mokinių, dalyvavusių Geros savijautos programoje dalis (proc.)</w:t>
            </w:r>
          </w:p>
          <w:p w14:paraId="0910D3A0" w14:textId="77777777" w:rsidR="00B85D1F" w:rsidRPr="00B15144" w:rsidRDefault="00B85D1F" w:rsidP="00B85D1F">
            <w:pPr>
              <w:overflowPunct w:val="0"/>
              <w:textAlignment w:val="baseline"/>
              <w:rPr>
                <w:sz w:val="16"/>
                <w:szCs w:val="16"/>
              </w:rPr>
            </w:pPr>
          </w:p>
        </w:tc>
        <w:tc>
          <w:tcPr>
            <w:tcW w:w="714" w:type="dxa"/>
          </w:tcPr>
          <w:p w14:paraId="65936502" w14:textId="77777777" w:rsidR="00B85D1F" w:rsidRPr="00B15144" w:rsidRDefault="00B85D1F" w:rsidP="00B85D1F">
            <w:pPr>
              <w:overflowPunct w:val="0"/>
              <w:jc w:val="center"/>
              <w:textAlignment w:val="baseline"/>
              <w:rPr>
                <w:sz w:val="16"/>
                <w:szCs w:val="16"/>
              </w:rPr>
            </w:pPr>
            <w:r w:rsidRPr="00B15144">
              <w:rPr>
                <w:sz w:val="16"/>
                <w:szCs w:val="16"/>
              </w:rPr>
              <w:t>50</w:t>
            </w:r>
          </w:p>
        </w:tc>
        <w:tc>
          <w:tcPr>
            <w:tcW w:w="663" w:type="dxa"/>
          </w:tcPr>
          <w:p w14:paraId="6296ED4B"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89,6</w:t>
            </w:r>
          </w:p>
        </w:tc>
        <w:tc>
          <w:tcPr>
            <w:tcW w:w="1422" w:type="dxa"/>
            <w:vMerge/>
          </w:tcPr>
          <w:p w14:paraId="531A41D8" w14:textId="77777777" w:rsidR="00B85D1F" w:rsidRPr="00B15144" w:rsidRDefault="00B85D1F" w:rsidP="00B85D1F">
            <w:pPr>
              <w:overflowPunct w:val="0"/>
              <w:textAlignment w:val="baseline"/>
              <w:rPr>
                <w:sz w:val="16"/>
                <w:szCs w:val="16"/>
                <w:lang w:eastAsia="lt-LT"/>
              </w:rPr>
            </w:pPr>
          </w:p>
        </w:tc>
        <w:tc>
          <w:tcPr>
            <w:tcW w:w="3048" w:type="dxa"/>
            <w:vMerge/>
          </w:tcPr>
          <w:p w14:paraId="315CCF04" w14:textId="77777777" w:rsidR="00B85D1F" w:rsidRPr="00B15144" w:rsidRDefault="00B85D1F" w:rsidP="00B85D1F">
            <w:pPr>
              <w:overflowPunct w:val="0"/>
              <w:textAlignment w:val="baseline"/>
              <w:rPr>
                <w:sz w:val="16"/>
                <w:szCs w:val="16"/>
                <w:lang w:eastAsia="lt-LT"/>
              </w:rPr>
            </w:pPr>
          </w:p>
        </w:tc>
      </w:tr>
      <w:tr w:rsidR="00B85D1F" w:rsidRPr="00B15144" w14:paraId="2EF9809E" w14:textId="77777777" w:rsidTr="00B85D1F">
        <w:trPr>
          <w:trHeight w:val="198"/>
        </w:trPr>
        <w:tc>
          <w:tcPr>
            <w:tcW w:w="1602" w:type="dxa"/>
            <w:vMerge w:val="restart"/>
          </w:tcPr>
          <w:p w14:paraId="23099C16" w14:textId="77777777" w:rsidR="00B85D1F" w:rsidRPr="00B15144" w:rsidRDefault="00B85D1F" w:rsidP="00B85D1F">
            <w:pPr>
              <w:overflowPunct w:val="0"/>
              <w:textAlignment w:val="baseline"/>
              <w:rPr>
                <w:sz w:val="16"/>
                <w:szCs w:val="16"/>
                <w:lang w:eastAsia="lt-LT"/>
              </w:rPr>
            </w:pPr>
            <w:r w:rsidRPr="00B15144">
              <w:rPr>
                <w:sz w:val="16"/>
                <w:szCs w:val="16"/>
                <w:lang w:eastAsia="lt-LT"/>
              </w:rPr>
              <w:t>1.4. Tobulinti pedagogų bendrąsias ir profesines kompetencijas.</w:t>
            </w:r>
          </w:p>
          <w:p w14:paraId="42B5CD1C" w14:textId="77777777" w:rsidR="00B85D1F" w:rsidRPr="00B15144" w:rsidRDefault="00B85D1F" w:rsidP="00B85D1F">
            <w:pPr>
              <w:overflowPunct w:val="0"/>
              <w:textAlignment w:val="baseline"/>
              <w:rPr>
                <w:sz w:val="16"/>
                <w:szCs w:val="16"/>
                <w:lang w:eastAsia="lt-LT"/>
              </w:rPr>
            </w:pPr>
          </w:p>
          <w:p w14:paraId="538A9233" w14:textId="77777777" w:rsidR="00B85D1F" w:rsidRPr="00B15144" w:rsidRDefault="00B85D1F" w:rsidP="00B85D1F">
            <w:pPr>
              <w:overflowPunct w:val="0"/>
              <w:textAlignment w:val="baseline"/>
              <w:rPr>
                <w:sz w:val="16"/>
                <w:szCs w:val="16"/>
              </w:rPr>
            </w:pPr>
            <w:r w:rsidRPr="00B15144">
              <w:rPr>
                <w:sz w:val="16"/>
                <w:szCs w:val="16"/>
                <w:lang w:eastAsia="lt-LT"/>
              </w:rPr>
              <w:t xml:space="preserve">1.4.1. </w:t>
            </w:r>
            <w:r w:rsidRPr="00B15144">
              <w:rPr>
                <w:sz w:val="16"/>
                <w:szCs w:val="16"/>
              </w:rPr>
              <w:t>Mokytojų nuolatinis profesinis tobulėjimas.</w:t>
            </w:r>
          </w:p>
          <w:p w14:paraId="06177F01" w14:textId="77777777" w:rsidR="00B85D1F" w:rsidRPr="00B15144" w:rsidRDefault="00B85D1F" w:rsidP="00B85D1F">
            <w:pPr>
              <w:overflowPunct w:val="0"/>
              <w:textAlignment w:val="baseline"/>
              <w:rPr>
                <w:sz w:val="16"/>
                <w:szCs w:val="16"/>
              </w:rPr>
            </w:pPr>
          </w:p>
          <w:p w14:paraId="4E6FFFFC" w14:textId="77777777" w:rsidR="00B85D1F" w:rsidRPr="00B15144" w:rsidRDefault="00B85D1F" w:rsidP="00B85D1F">
            <w:pPr>
              <w:overflowPunct w:val="0"/>
              <w:textAlignment w:val="baseline"/>
              <w:rPr>
                <w:sz w:val="16"/>
                <w:szCs w:val="16"/>
              </w:rPr>
            </w:pPr>
          </w:p>
          <w:p w14:paraId="39BC5059" w14:textId="77777777" w:rsidR="00B85D1F" w:rsidRPr="00B15144" w:rsidRDefault="00B85D1F" w:rsidP="00B85D1F">
            <w:pPr>
              <w:overflowPunct w:val="0"/>
              <w:textAlignment w:val="baseline"/>
              <w:rPr>
                <w:sz w:val="16"/>
                <w:szCs w:val="16"/>
              </w:rPr>
            </w:pPr>
          </w:p>
          <w:p w14:paraId="08632C18" w14:textId="77777777" w:rsidR="00B85D1F" w:rsidRPr="00B15144" w:rsidRDefault="00B85D1F" w:rsidP="00B85D1F">
            <w:pPr>
              <w:overflowPunct w:val="0"/>
              <w:textAlignment w:val="baseline"/>
              <w:rPr>
                <w:sz w:val="16"/>
                <w:szCs w:val="16"/>
              </w:rPr>
            </w:pPr>
          </w:p>
          <w:p w14:paraId="5F9F4C50" w14:textId="77777777" w:rsidR="00B85D1F" w:rsidRPr="00B15144" w:rsidRDefault="00B85D1F" w:rsidP="00B85D1F">
            <w:pPr>
              <w:overflowPunct w:val="0"/>
              <w:textAlignment w:val="baseline"/>
              <w:rPr>
                <w:sz w:val="16"/>
                <w:szCs w:val="16"/>
              </w:rPr>
            </w:pPr>
          </w:p>
          <w:p w14:paraId="7D3F90B8" w14:textId="77777777" w:rsidR="00B85D1F" w:rsidRPr="00B15144" w:rsidRDefault="00B85D1F" w:rsidP="00B85D1F">
            <w:pPr>
              <w:overflowPunct w:val="0"/>
              <w:textAlignment w:val="baseline"/>
              <w:rPr>
                <w:sz w:val="16"/>
                <w:szCs w:val="16"/>
              </w:rPr>
            </w:pPr>
          </w:p>
          <w:p w14:paraId="0A9FE61F" w14:textId="77777777" w:rsidR="00B85D1F" w:rsidRPr="00B15144" w:rsidRDefault="00B85D1F" w:rsidP="00B85D1F">
            <w:pPr>
              <w:overflowPunct w:val="0"/>
              <w:textAlignment w:val="baseline"/>
              <w:rPr>
                <w:sz w:val="16"/>
                <w:szCs w:val="16"/>
              </w:rPr>
            </w:pPr>
          </w:p>
          <w:p w14:paraId="334BEFBB" w14:textId="77777777" w:rsidR="00B85D1F" w:rsidRPr="00B15144" w:rsidRDefault="00B85D1F" w:rsidP="00B85D1F">
            <w:pPr>
              <w:overflowPunct w:val="0"/>
              <w:textAlignment w:val="baseline"/>
              <w:rPr>
                <w:sz w:val="16"/>
                <w:szCs w:val="16"/>
              </w:rPr>
            </w:pPr>
          </w:p>
          <w:p w14:paraId="0338A2D1" w14:textId="77777777" w:rsidR="00B85D1F" w:rsidRPr="00B15144" w:rsidRDefault="00B85D1F" w:rsidP="00B85D1F">
            <w:pPr>
              <w:overflowPunct w:val="0"/>
              <w:textAlignment w:val="baseline"/>
              <w:rPr>
                <w:sz w:val="16"/>
                <w:szCs w:val="16"/>
              </w:rPr>
            </w:pPr>
          </w:p>
          <w:p w14:paraId="2ECAE326" w14:textId="77777777" w:rsidR="00B85D1F" w:rsidRPr="00B15144" w:rsidRDefault="00B85D1F" w:rsidP="00B85D1F">
            <w:pPr>
              <w:overflowPunct w:val="0"/>
              <w:textAlignment w:val="baseline"/>
              <w:rPr>
                <w:sz w:val="16"/>
                <w:szCs w:val="16"/>
              </w:rPr>
            </w:pPr>
          </w:p>
          <w:p w14:paraId="3878FDA0" w14:textId="77777777" w:rsidR="00B85D1F" w:rsidRPr="00B15144" w:rsidRDefault="00B85D1F" w:rsidP="00B85D1F">
            <w:pPr>
              <w:overflowPunct w:val="0"/>
              <w:textAlignment w:val="baseline"/>
              <w:rPr>
                <w:sz w:val="16"/>
                <w:szCs w:val="16"/>
              </w:rPr>
            </w:pPr>
          </w:p>
          <w:p w14:paraId="14A6C549" w14:textId="77777777" w:rsidR="00B85D1F" w:rsidRPr="00B15144" w:rsidRDefault="00B85D1F" w:rsidP="00B85D1F">
            <w:pPr>
              <w:overflowPunct w:val="0"/>
              <w:textAlignment w:val="baseline"/>
              <w:rPr>
                <w:sz w:val="16"/>
                <w:szCs w:val="16"/>
              </w:rPr>
            </w:pPr>
          </w:p>
          <w:p w14:paraId="5CEB330C" w14:textId="77777777" w:rsidR="00B85D1F" w:rsidRPr="00B15144" w:rsidRDefault="00B85D1F" w:rsidP="00B85D1F">
            <w:pPr>
              <w:overflowPunct w:val="0"/>
              <w:textAlignment w:val="baseline"/>
              <w:rPr>
                <w:sz w:val="16"/>
                <w:szCs w:val="16"/>
              </w:rPr>
            </w:pPr>
          </w:p>
          <w:p w14:paraId="46122FAC" w14:textId="77777777" w:rsidR="00B85D1F" w:rsidRPr="00B15144" w:rsidRDefault="00B85D1F" w:rsidP="00B85D1F">
            <w:pPr>
              <w:overflowPunct w:val="0"/>
              <w:textAlignment w:val="baseline"/>
              <w:rPr>
                <w:sz w:val="16"/>
                <w:szCs w:val="16"/>
              </w:rPr>
            </w:pPr>
          </w:p>
          <w:p w14:paraId="42BBAAEE" w14:textId="77777777" w:rsidR="00B85D1F" w:rsidRPr="00B15144" w:rsidRDefault="00B85D1F" w:rsidP="00B85D1F">
            <w:pPr>
              <w:overflowPunct w:val="0"/>
              <w:textAlignment w:val="baseline"/>
              <w:rPr>
                <w:sz w:val="16"/>
                <w:szCs w:val="16"/>
              </w:rPr>
            </w:pPr>
          </w:p>
          <w:p w14:paraId="3499574F" w14:textId="77777777" w:rsidR="00B85D1F" w:rsidRPr="00B15144" w:rsidRDefault="00B85D1F" w:rsidP="00B85D1F">
            <w:pPr>
              <w:overflowPunct w:val="0"/>
              <w:textAlignment w:val="baseline"/>
              <w:rPr>
                <w:sz w:val="16"/>
                <w:szCs w:val="16"/>
              </w:rPr>
            </w:pPr>
          </w:p>
          <w:p w14:paraId="79B74C49" w14:textId="77777777" w:rsidR="00B85D1F" w:rsidRPr="00B15144" w:rsidRDefault="00B85D1F" w:rsidP="00B85D1F">
            <w:pPr>
              <w:overflowPunct w:val="0"/>
              <w:textAlignment w:val="baseline"/>
              <w:rPr>
                <w:sz w:val="16"/>
                <w:szCs w:val="16"/>
              </w:rPr>
            </w:pPr>
          </w:p>
          <w:p w14:paraId="07F67D84" w14:textId="77777777" w:rsidR="00B85D1F" w:rsidRPr="00B15144" w:rsidRDefault="00B85D1F" w:rsidP="00B85D1F">
            <w:pPr>
              <w:overflowPunct w:val="0"/>
              <w:textAlignment w:val="baseline"/>
              <w:rPr>
                <w:sz w:val="16"/>
                <w:szCs w:val="16"/>
              </w:rPr>
            </w:pPr>
          </w:p>
          <w:p w14:paraId="1639E123" w14:textId="77777777" w:rsidR="00B85D1F" w:rsidRPr="00B15144" w:rsidRDefault="00B85D1F" w:rsidP="00B85D1F">
            <w:pPr>
              <w:overflowPunct w:val="0"/>
              <w:textAlignment w:val="baseline"/>
              <w:rPr>
                <w:sz w:val="16"/>
                <w:szCs w:val="16"/>
              </w:rPr>
            </w:pPr>
          </w:p>
          <w:p w14:paraId="457EA753" w14:textId="77777777" w:rsidR="00B85D1F" w:rsidRPr="00B15144" w:rsidRDefault="00B85D1F" w:rsidP="00B85D1F">
            <w:pPr>
              <w:overflowPunct w:val="0"/>
              <w:textAlignment w:val="baseline"/>
              <w:rPr>
                <w:sz w:val="16"/>
                <w:szCs w:val="16"/>
              </w:rPr>
            </w:pPr>
          </w:p>
          <w:p w14:paraId="26E5EA0E" w14:textId="77777777" w:rsidR="00B85D1F" w:rsidRPr="00B15144" w:rsidRDefault="00B85D1F" w:rsidP="00B85D1F">
            <w:pPr>
              <w:overflowPunct w:val="0"/>
              <w:textAlignment w:val="baseline"/>
              <w:rPr>
                <w:sz w:val="16"/>
                <w:szCs w:val="16"/>
              </w:rPr>
            </w:pPr>
          </w:p>
          <w:p w14:paraId="5D50D8D3" w14:textId="77777777" w:rsidR="00B85D1F" w:rsidRPr="00B15144" w:rsidRDefault="00B85D1F" w:rsidP="00B85D1F">
            <w:pPr>
              <w:overflowPunct w:val="0"/>
              <w:textAlignment w:val="baseline"/>
              <w:rPr>
                <w:sz w:val="16"/>
                <w:szCs w:val="16"/>
              </w:rPr>
            </w:pPr>
          </w:p>
          <w:p w14:paraId="019B0A45" w14:textId="77777777" w:rsidR="00B85D1F" w:rsidRPr="00B15144" w:rsidRDefault="00B85D1F" w:rsidP="00B85D1F">
            <w:pPr>
              <w:overflowPunct w:val="0"/>
              <w:textAlignment w:val="baseline"/>
              <w:rPr>
                <w:sz w:val="16"/>
                <w:szCs w:val="16"/>
                <w:lang w:eastAsia="lt-LT"/>
              </w:rPr>
            </w:pPr>
          </w:p>
        </w:tc>
        <w:tc>
          <w:tcPr>
            <w:tcW w:w="2185" w:type="dxa"/>
            <w:vAlign w:val="bottom"/>
          </w:tcPr>
          <w:p w14:paraId="33E5B6F5" w14:textId="77777777" w:rsidR="00B85D1F" w:rsidRPr="00B15144" w:rsidRDefault="00B85D1F" w:rsidP="00B85D1F">
            <w:pPr>
              <w:overflowPunct w:val="0"/>
              <w:textAlignment w:val="baseline"/>
              <w:rPr>
                <w:sz w:val="16"/>
                <w:szCs w:val="16"/>
                <w:lang w:eastAsia="lt-LT"/>
              </w:rPr>
            </w:pPr>
            <w:r w:rsidRPr="00B15144">
              <w:rPr>
                <w:sz w:val="16"/>
                <w:szCs w:val="16"/>
              </w:rPr>
              <w:t>Bendrųjų ir asmeninių kompetencijų tobulinimo seminarų (40 val.) skaičius</w:t>
            </w:r>
          </w:p>
        </w:tc>
        <w:tc>
          <w:tcPr>
            <w:tcW w:w="714" w:type="dxa"/>
          </w:tcPr>
          <w:p w14:paraId="0EA8B032" w14:textId="77777777" w:rsidR="00B85D1F" w:rsidRPr="00B15144" w:rsidRDefault="00B85D1F" w:rsidP="00B85D1F">
            <w:pPr>
              <w:overflowPunct w:val="0"/>
              <w:jc w:val="center"/>
              <w:textAlignment w:val="baseline"/>
              <w:rPr>
                <w:sz w:val="16"/>
                <w:szCs w:val="16"/>
                <w:lang w:eastAsia="lt-LT"/>
              </w:rPr>
            </w:pPr>
            <w:r w:rsidRPr="00B15144">
              <w:rPr>
                <w:sz w:val="16"/>
                <w:szCs w:val="16"/>
              </w:rPr>
              <w:t>1</w:t>
            </w:r>
          </w:p>
        </w:tc>
        <w:tc>
          <w:tcPr>
            <w:tcW w:w="663" w:type="dxa"/>
          </w:tcPr>
          <w:p w14:paraId="787C2F50"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w:t>
            </w:r>
          </w:p>
        </w:tc>
        <w:tc>
          <w:tcPr>
            <w:tcW w:w="1422" w:type="dxa"/>
            <w:vMerge w:val="restart"/>
          </w:tcPr>
          <w:p w14:paraId="4F2FFAA6" w14:textId="77777777" w:rsidR="00B85D1F" w:rsidRPr="00B15144" w:rsidRDefault="00B85D1F" w:rsidP="00B85D1F">
            <w:pPr>
              <w:overflowPunct w:val="0"/>
              <w:textAlignment w:val="baseline"/>
              <w:rPr>
                <w:sz w:val="16"/>
                <w:szCs w:val="16"/>
                <w:lang w:eastAsia="lt-LT"/>
              </w:rPr>
            </w:pPr>
            <w:r w:rsidRPr="00B15144">
              <w:rPr>
                <w:sz w:val="16"/>
                <w:szCs w:val="16"/>
                <w:lang w:eastAsia="lt-LT"/>
              </w:rPr>
              <w:t xml:space="preserve">1.4. </w:t>
            </w:r>
            <w:r w:rsidRPr="00B15144">
              <w:rPr>
                <w:sz w:val="16"/>
                <w:szCs w:val="16"/>
              </w:rPr>
              <w:t>Tobulinti pedagogų bendrąsias ir profesines kompetencijas.</w:t>
            </w:r>
          </w:p>
        </w:tc>
        <w:tc>
          <w:tcPr>
            <w:tcW w:w="3048" w:type="dxa"/>
            <w:vMerge/>
          </w:tcPr>
          <w:p w14:paraId="7EAF87CB" w14:textId="77777777" w:rsidR="00B85D1F" w:rsidRPr="00B15144" w:rsidRDefault="00B85D1F" w:rsidP="00B85D1F">
            <w:pPr>
              <w:overflowPunct w:val="0"/>
              <w:textAlignment w:val="baseline"/>
              <w:rPr>
                <w:sz w:val="16"/>
                <w:szCs w:val="16"/>
                <w:lang w:eastAsia="lt-LT"/>
              </w:rPr>
            </w:pPr>
          </w:p>
        </w:tc>
      </w:tr>
      <w:tr w:rsidR="00B85D1F" w:rsidRPr="00B15144" w14:paraId="6ACE5F9F" w14:textId="77777777" w:rsidTr="00B85D1F">
        <w:trPr>
          <w:trHeight w:val="198"/>
        </w:trPr>
        <w:tc>
          <w:tcPr>
            <w:tcW w:w="1602" w:type="dxa"/>
            <w:vMerge/>
          </w:tcPr>
          <w:p w14:paraId="34C7E944" w14:textId="77777777" w:rsidR="00B85D1F" w:rsidRPr="00B15144" w:rsidRDefault="00B85D1F" w:rsidP="00B85D1F">
            <w:pPr>
              <w:overflowPunct w:val="0"/>
              <w:textAlignment w:val="baseline"/>
              <w:rPr>
                <w:sz w:val="16"/>
                <w:szCs w:val="16"/>
                <w:lang w:eastAsia="lt-LT"/>
              </w:rPr>
            </w:pPr>
          </w:p>
        </w:tc>
        <w:tc>
          <w:tcPr>
            <w:tcW w:w="2185" w:type="dxa"/>
            <w:vAlign w:val="bottom"/>
          </w:tcPr>
          <w:p w14:paraId="744CB48F" w14:textId="77777777" w:rsidR="00B85D1F" w:rsidRPr="00B15144" w:rsidRDefault="00B85D1F" w:rsidP="00B85D1F">
            <w:pPr>
              <w:overflowPunct w:val="0"/>
              <w:textAlignment w:val="baseline"/>
              <w:rPr>
                <w:sz w:val="16"/>
                <w:szCs w:val="16"/>
                <w:lang w:eastAsia="lt-LT"/>
              </w:rPr>
            </w:pPr>
            <w:r w:rsidRPr="00B15144">
              <w:rPr>
                <w:sz w:val="16"/>
                <w:szCs w:val="16"/>
              </w:rPr>
              <w:t>Mokytojų, dalyvaujančių dalykiniuose seminaruose, dalis (proc.)</w:t>
            </w:r>
          </w:p>
        </w:tc>
        <w:tc>
          <w:tcPr>
            <w:tcW w:w="714" w:type="dxa"/>
          </w:tcPr>
          <w:p w14:paraId="3DB7D081" w14:textId="77777777" w:rsidR="00B85D1F" w:rsidRPr="00B15144" w:rsidRDefault="00B85D1F" w:rsidP="00B85D1F">
            <w:pPr>
              <w:overflowPunct w:val="0"/>
              <w:jc w:val="center"/>
              <w:textAlignment w:val="baseline"/>
              <w:rPr>
                <w:sz w:val="16"/>
                <w:szCs w:val="16"/>
                <w:lang w:eastAsia="lt-LT"/>
              </w:rPr>
            </w:pPr>
            <w:r w:rsidRPr="00B15144">
              <w:rPr>
                <w:sz w:val="16"/>
                <w:szCs w:val="16"/>
              </w:rPr>
              <w:t>100</w:t>
            </w:r>
          </w:p>
        </w:tc>
        <w:tc>
          <w:tcPr>
            <w:tcW w:w="663" w:type="dxa"/>
          </w:tcPr>
          <w:p w14:paraId="4FC6B6C2"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100</w:t>
            </w:r>
          </w:p>
        </w:tc>
        <w:tc>
          <w:tcPr>
            <w:tcW w:w="1422" w:type="dxa"/>
            <w:vMerge/>
          </w:tcPr>
          <w:p w14:paraId="155E1EC6" w14:textId="77777777" w:rsidR="00B85D1F" w:rsidRPr="00B15144" w:rsidRDefault="00B85D1F" w:rsidP="00B85D1F">
            <w:pPr>
              <w:overflowPunct w:val="0"/>
              <w:textAlignment w:val="baseline"/>
              <w:rPr>
                <w:sz w:val="16"/>
                <w:szCs w:val="16"/>
                <w:lang w:eastAsia="lt-LT"/>
              </w:rPr>
            </w:pPr>
          </w:p>
        </w:tc>
        <w:tc>
          <w:tcPr>
            <w:tcW w:w="3048" w:type="dxa"/>
            <w:vMerge/>
          </w:tcPr>
          <w:p w14:paraId="56CF53CA" w14:textId="77777777" w:rsidR="00B85D1F" w:rsidRPr="00B15144" w:rsidRDefault="00B85D1F" w:rsidP="00B85D1F">
            <w:pPr>
              <w:overflowPunct w:val="0"/>
              <w:textAlignment w:val="baseline"/>
              <w:rPr>
                <w:sz w:val="16"/>
                <w:szCs w:val="16"/>
                <w:lang w:eastAsia="lt-LT"/>
              </w:rPr>
            </w:pPr>
          </w:p>
        </w:tc>
      </w:tr>
      <w:tr w:rsidR="00B85D1F" w:rsidRPr="00B15144" w14:paraId="1E7630D0" w14:textId="77777777" w:rsidTr="00B85D1F">
        <w:trPr>
          <w:trHeight w:val="198"/>
        </w:trPr>
        <w:tc>
          <w:tcPr>
            <w:tcW w:w="1602" w:type="dxa"/>
            <w:vMerge/>
          </w:tcPr>
          <w:p w14:paraId="0A373E8B" w14:textId="77777777" w:rsidR="00B85D1F" w:rsidRPr="00B15144" w:rsidRDefault="00B85D1F" w:rsidP="00B85D1F">
            <w:pPr>
              <w:overflowPunct w:val="0"/>
              <w:textAlignment w:val="baseline"/>
              <w:rPr>
                <w:sz w:val="16"/>
                <w:szCs w:val="16"/>
                <w:lang w:eastAsia="lt-LT"/>
              </w:rPr>
            </w:pPr>
          </w:p>
        </w:tc>
        <w:tc>
          <w:tcPr>
            <w:tcW w:w="2185" w:type="dxa"/>
            <w:vAlign w:val="bottom"/>
          </w:tcPr>
          <w:p w14:paraId="0466FDA4" w14:textId="77777777" w:rsidR="00B85D1F" w:rsidRPr="00B15144" w:rsidRDefault="00B85D1F" w:rsidP="00B85D1F">
            <w:pPr>
              <w:overflowPunct w:val="0"/>
              <w:textAlignment w:val="baseline"/>
              <w:rPr>
                <w:sz w:val="16"/>
                <w:szCs w:val="16"/>
                <w:lang w:eastAsia="lt-LT"/>
              </w:rPr>
            </w:pPr>
            <w:r w:rsidRPr="00B15144">
              <w:rPr>
                <w:sz w:val="16"/>
                <w:szCs w:val="16"/>
              </w:rPr>
              <w:t>Mokytojų, dalyvaujančių atnaujinto ugdymo turinio diegimo ir sklaidos mokymuose, dalis (proc.)</w:t>
            </w:r>
          </w:p>
        </w:tc>
        <w:tc>
          <w:tcPr>
            <w:tcW w:w="714" w:type="dxa"/>
          </w:tcPr>
          <w:p w14:paraId="7E1D3752" w14:textId="77777777" w:rsidR="00B85D1F" w:rsidRPr="00B15144" w:rsidRDefault="00B85D1F" w:rsidP="00B85D1F">
            <w:pPr>
              <w:overflowPunct w:val="0"/>
              <w:jc w:val="center"/>
              <w:textAlignment w:val="baseline"/>
              <w:rPr>
                <w:sz w:val="16"/>
                <w:szCs w:val="16"/>
                <w:lang w:eastAsia="lt-LT"/>
              </w:rPr>
            </w:pPr>
            <w:r w:rsidRPr="00B15144">
              <w:rPr>
                <w:sz w:val="16"/>
                <w:szCs w:val="16"/>
              </w:rPr>
              <w:t>100</w:t>
            </w:r>
          </w:p>
        </w:tc>
        <w:tc>
          <w:tcPr>
            <w:tcW w:w="663" w:type="dxa"/>
          </w:tcPr>
          <w:p w14:paraId="41E02E37"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100</w:t>
            </w:r>
          </w:p>
        </w:tc>
        <w:tc>
          <w:tcPr>
            <w:tcW w:w="1422" w:type="dxa"/>
            <w:vMerge/>
          </w:tcPr>
          <w:p w14:paraId="5059BD56" w14:textId="77777777" w:rsidR="00B85D1F" w:rsidRPr="00B15144" w:rsidRDefault="00B85D1F" w:rsidP="00B85D1F">
            <w:pPr>
              <w:overflowPunct w:val="0"/>
              <w:textAlignment w:val="baseline"/>
              <w:rPr>
                <w:sz w:val="16"/>
                <w:szCs w:val="16"/>
                <w:lang w:eastAsia="lt-LT"/>
              </w:rPr>
            </w:pPr>
          </w:p>
        </w:tc>
        <w:tc>
          <w:tcPr>
            <w:tcW w:w="3048" w:type="dxa"/>
            <w:vMerge/>
          </w:tcPr>
          <w:p w14:paraId="1DC15F6A" w14:textId="77777777" w:rsidR="00B85D1F" w:rsidRPr="00B15144" w:rsidRDefault="00B85D1F" w:rsidP="00B85D1F">
            <w:pPr>
              <w:overflowPunct w:val="0"/>
              <w:textAlignment w:val="baseline"/>
              <w:rPr>
                <w:sz w:val="16"/>
                <w:szCs w:val="16"/>
                <w:lang w:eastAsia="lt-LT"/>
              </w:rPr>
            </w:pPr>
          </w:p>
        </w:tc>
      </w:tr>
      <w:tr w:rsidR="00B85D1F" w:rsidRPr="00B15144" w14:paraId="696D2BC5" w14:textId="77777777" w:rsidTr="00B85D1F">
        <w:trPr>
          <w:trHeight w:val="198"/>
        </w:trPr>
        <w:tc>
          <w:tcPr>
            <w:tcW w:w="1602" w:type="dxa"/>
            <w:vMerge/>
          </w:tcPr>
          <w:p w14:paraId="373B6418" w14:textId="77777777" w:rsidR="00B85D1F" w:rsidRPr="00B15144" w:rsidRDefault="00B85D1F" w:rsidP="00B85D1F">
            <w:pPr>
              <w:overflowPunct w:val="0"/>
              <w:textAlignment w:val="baseline"/>
              <w:rPr>
                <w:sz w:val="16"/>
                <w:szCs w:val="16"/>
                <w:lang w:eastAsia="lt-LT"/>
              </w:rPr>
            </w:pPr>
          </w:p>
        </w:tc>
        <w:tc>
          <w:tcPr>
            <w:tcW w:w="2185" w:type="dxa"/>
            <w:vAlign w:val="bottom"/>
          </w:tcPr>
          <w:p w14:paraId="7C7BBFF6" w14:textId="77777777" w:rsidR="00B85D1F" w:rsidRPr="00B15144" w:rsidRDefault="00B85D1F" w:rsidP="00B85D1F">
            <w:pPr>
              <w:overflowPunct w:val="0"/>
              <w:textAlignment w:val="baseline"/>
              <w:rPr>
                <w:sz w:val="16"/>
                <w:szCs w:val="16"/>
                <w:lang w:eastAsia="lt-LT"/>
              </w:rPr>
            </w:pPr>
            <w:r w:rsidRPr="00B15144">
              <w:rPr>
                <w:sz w:val="16"/>
                <w:szCs w:val="16"/>
              </w:rPr>
              <w:t>Mokytojų, tobulinusių kalbines kompetencijas skaičius</w:t>
            </w:r>
          </w:p>
        </w:tc>
        <w:tc>
          <w:tcPr>
            <w:tcW w:w="714" w:type="dxa"/>
          </w:tcPr>
          <w:p w14:paraId="32803901" w14:textId="77777777" w:rsidR="00B85D1F" w:rsidRPr="00B15144" w:rsidRDefault="00B85D1F" w:rsidP="00B85D1F">
            <w:pPr>
              <w:overflowPunct w:val="0"/>
              <w:jc w:val="center"/>
              <w:textAlignment w:val="baseline"/>
              <w:rPr>
                <w:sz w:val="16"/>
                <w:szCs w:val="16"/>
                <w:lang w:eastAsia="lt-LT"/>
              </w:rPr>
            </w:pPr>
            <w:r w:rsidRPr="00B15144">
              <w:rPr>
                <w:sz w:val="16"/>
                <w:szCs w:val="16"/>
              </w:rPr>
              <w:t>2</w:t>
            </w:r>
          </w:p>
        </w:tc>
        <w:tc>
          <w:tcPr>
            <w:tcW w:w="663" w:type="dxa"/>
          </w:tcPr>
          <w:p w14:paraId="7C179FEB"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3</w:t>
            </w:r>
          </w:p>
        </w:tc>
        <w:tc>
          <w:tcPr>
            <w:tcW w:w="1422" w:type="dxa"/>
            <w:vMerge/>
          </w:tcPr>
          <w:p w14:paraId="315F024B" w14:textId="77777777" w:rsidR="00B85D1F" w:rsidRPr="00B15144" w:rsidRDefault="00B85D1F" w:rsidP="00B85D1F">
            <w:pPr>
              <w:overflowPunct w:val="0"/>
              <w:textAlignment w:val="baseline"/>
              <w:rPr>
                <w:sz w:val="16"/>
                <w:szCs w:val="16"/>
                <w:lang w:eastAsia="lt-LT"/>
              </w:rPr>
            </w:pPr>
          </w:p>
        </w:tc>
        <w:tc>
          <w:tcPr>
            <w:tcW w:w="3048" w:type="dxa"/>
            <w:vMerge/>
          </w:tcPr>
          <w:p w14:paraId="24E7BDE8" w14:textId="77777777" w:rsidR="00B85D1F" w:rsidRPr="00B15144" w:rsidRDefault="00B85D1F" w:rsidP="00B85D1F">
            <w:pPr>
              <w:overflowPunct w:val="0"/>
              <w:textAlignment w:val="baseline"/>
              <w:rPr>
                <w:sz w:val="16"/>
                <w:szCs w:val="16"/>
                <w:lang w:eastAsia="lt-LT"/>
              </w:rPr>
            </w:pPr>
          </w:p>
        </w:tc>
      </w:tr>
      <w:tr w:rsidR="00B85D1F" w:rsidRPr="00B15144" w14:paraId="2E1A02CA" w14:textId="77777777" w:rsidTr="00B85D1F">
        <w:trPr>
          <w:trHeight w:val="198"/>
        </w:trPr>
        <w:tc>
          <w:tcPr>
            <w:tcW w:w="1602" w:type="dxa"/>
            <w:vMerge/>
          </w:tcPr>
          <w:p w14:paraId="1C351124" w14:textId="77777777" w:rsidR="00B85D1F" w:rsidRPr="00B15144" w:rsidRDefault="00B85D1F" w:rsidP="00B85D1F">
            <w:pPr>
              <w:overflowPunct w:val="0"/>
              <w:textAlignment w:val="baseline"/>
              <w:rPr>
                <w:sz w:val="16"/>
                <w:szCs w:val="16"/>
                <w:lang w:eastAsia="lt-LT"/>
              </w:rPr>
            </w:pPr>
          </w:p>
        </w:tc>
        <w:tc>
          <w:tcPr>
            <w:tcW w:w="2185" w:type="dxa"/>
            <w:vAlign w:val="bottom"/>
          </w:tcPr>
          <w:p w14:paraId="3ADF4D1F" w14:textId="77777777" w:rsidR="00B85D1F" w:rsidRPr="00B15144" w:rsidRDefault="00B85D1F" w:rsidP="00B85D1F">
            <w:pPr>
              <w:overflowPunct w:val="0"/>
              <w:textAlignment w:val="baseline"/>
              <w:rPr>
                <w:sz w:val="16"/>
                <w:szCs w:val="16"/>
              </w:rPr>
            </w:pPr>
            <w:r w:rsidRPr="00B15144">
              <w:rPr>
                <w:sz w:val="16"/>
                <w:szCs w:val="16"/>
              </w:rPr>
              <w:t>Edukacinių išvykų metodinių grupių vadovams skaičius.</w:t>
            </w:r>
          </w:p>
          <w:p w14:paraId="239E7D33" w14:textId="77777777" w:rsidR="00B85D1F" w:rsidRPr="00B15144" w:rsidRDefault="00B85D1F" w:rsidP="00B85D1F">
            <w:pPr>
              <w:overflowPunct w:val="0"/>
              <w:textAlignment w:val="baseline"/>
              <w:rPr>
                <w:sz w:val="16"/>
                <w:szCs w:val="16"/>
                <w:lang w:eastAsia="lt-LT"/>
              </w:rPr>
            </w:pPr>
          </w:p>
        </w:tc>
        <w:tc>
          <w:tcPr>
            <w:tcW w:w="714" w:type="dxa"/>
          </w:tcPr>
          <w:p w14:paraId="1235C653" w14:textId="77777777" w:rsidR="00B85D1F" w:rsidRPr="00B15144" w:rsidRDefault="00B85D1F" w:rsidP="00B85D1F">
            <w:pPr>
              <w:overflowPunct w:val="0"/>
              <w:jc w:val="center"/>
              <w:textAlignment w:val="baseline"/>
              <w:rPr>
                <w:sz w:val="16"/>
                <w:szCs w:val="16"/>
                <w:lang w:eastAsia="lt-LT"/>
              </w:rPr>
            </w:pPr>
            <w:r w:rsidRPr="00B15144">
              <w:rPr>
                <w:sz w:val="16"/>
                <w:szCs w:val="16"/>
              </w:rPr>
              <w:t>1</w:t>
            </w:r>
          </w:p>
        </w:tc>
        <w:tc>
          <w:tcPr>
            <w:tcW w:w="663" w:type="dxa"/>
          </w:tcPr>
          <w:p w14:paraId="34062BDB"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w:t>
            </w:r>
          </w:p>
        </w:tc>
        <w:tc>
          <w:tcPr>
            <w:tcW w:w="1422" w:type="dxa"/>
            <w:vMerge/>
          </w:tcPr>
          <w:p w14:paraId="6BCD31E5" w14:textId="77777777" w:rsidR="00B85D1F" w:rsidRPr="00B15144" w:rsidRDefault="00B85D1F" w:rsidP="00B85D1F">
            <w:pPr>
              <w:overflowPunct w:val="0"/>
              <w:textAlignment w:val="baseline"/>
              <w:rPr>
                <w:sz w:val="16"/>
                <w:szCs w:val="16"/>
                <w:lang w:eastAsia="lt-LT"/>
              </w:rPr>
            </w:pPr>
          </w:p>
        </w:tc>
        <w:tc>
          <w:tcPr>
            <w:tcW w:w="3048" w:type="dxa"/>
            <w:vMerge/>
          </w:tcPr>
          <w:p w14:paraId="3A000704" w14:textId="77777777" w:rsidR="00B85D1F" w:rsidRPr="00B15144" w:rsidRDefault="00B85D1F" w:rsidP="00B85D1F">
            <w:pPr>
              <w:overflowPunct w:val="0"/>
              <w:textAlignment w:val="baseline"/>
              <w:rPr>
                <w:sz w:val="16"/>
                <w:szCs w:val="16"/>
                <w:lang w:eastAsia="lt-LT"/>
              </w:rPr>
            </w:pPr>
          </w:p>
        </w:tc>
      </w:tr>
      <w:tr w:rsidR="00B85D1F" w:rsidRPr="00B15144" w14:paraId="111DE569" w14:textId="77777777" w:rsidTr="00B85D1F">
        <w:trPr>
          <w:trHeight w:val="198"/>
        </w:trPr>
        <w:tc>
          <w:tcPr>
            <w:tcW w:w="1602" w:type="dxa"/>
            <w:vMerge/>
          </w:tcPr>
          <w:p w14:paraId="36E9CD29" w14:textId="77777777" w:rsidR="00B85D1F" w:rsidRPr="00B15144" w:rsidRDefault="00B85D1F" w:rsidP="00B85D1F">
            <w:pPr>
              <w:overflowPunct w:val="0"/>
              <w:textAlignment w:val="baseline"/>
              <w:rPr>
                <w:sz w:val="16"/>
                <w:szCs w:val="16"/>
                <w:lang w:eastAsia="lt-LT"/>
              </w:rPr>
            </w:pPr>
          </w:p>
        </w:tc>
        <w:tc>
          <w:tcPr>
            <w:tcW w:w="2185" w:type="dxa"/>
            <w:vAlign w:val="bottom"/>
          </w:tcPr>
          <w:p w14:paraId="42706633" w14:textId="77777777" w:rsidR="00B85D1F" w:rsidRPr="00B15144" w:rsidRDefault="00B85D1F" w:rsidP="00B85D1F">
            <w:pPr>
              <w:overflowPunct w:val="0"/>
              <w:textAlignment w:val="baseline"/>
              <w:rPr>
                <w:sz w:val="16"/>
                <w:szCs w:val="16"/>
              </w:rPr>
            </w:pPr>
            <w:r w:rsidRPr="00B15144">
              <w:rPr>
                <w:sz w:val="16"/>
                <w:szCs w:val="16"/>
              </w:rPr>
              <w:t>Mokytojų edukacinių išvykų skaičius.</w:t>
            </w:r>
          </w:p>
          <w:p w14:paraId="6D0D973B" w14:textId="77777777" w:rsidR="00B85D1F" w:rsidRPr="00B15144" w:rsidRDefault="00B85D1F" w:rsidP="00B85D1F">
            <w:pPr>
              <w:overflowPunct w:val="0"/>
              <w:textAlignment w:val="baseline"/>
              <w:rPr>
                <w:sz w:val="16"/>
                <w:szCs w:val="16"/>
                <w:lang w:eastAsia="lt-LT"/>
              </w:rPr>
            </w:pPr>
          </w:p>
        </w:tc>
        <w:tc>
          <w:tcPr>
            <w:tcW w:w="714" w:type="dxa"/>
          </w:tcPr>
          <w:p w14:paraId="3D6F9112" w14:textId="77777777" w:rsidR="00B85D1F" w:rsidRPr="00B15144" w:rsidRDefault="00B85D1F" w:rsidP="00B85D1F">
            <w:pPr>
              <w:overflowPunct w:val="0"/>
              <w:jc w:val="center"/>
              <w:textAlignment w:val="baseline"/>
              <w:rPr>
                <w:sz w:val="16"/>
                <w:szCs w:val="16"/>
                <w:lang w:eastAsia="lt-LT"/>
              </w:rPr>
            </w:pPr>
            <w:r w:rsidRPr="00B15144">
              <w:rPr>
                <w:sz w:val="16"/>
                <w:szCs w:val="16"/>
              </w:rPr>
              <w:t>2</w:t>
            </w:r>
          </w:p>
        </w:tc>
        <w:tc>
          <w:tcPr>
            <w:tcW w:w="663" w:type="dxa"/>
          </w:tcPr>
          <w:p w14:paraId="7C1D22E5"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2</w:t>
            </w:r>
          </w:p>
        </w:tc>
        <w:tc>
          <w:tcPr>
            <w:tcW w:w="1422" w:type="dxa"/>
            <w:vMerge/>
          </w:tcPr>
          <w:p w14:paraId="04D0B6B6" w14:textId="77777777" w:rsidR="00B85D1F" w:rsidRPr="00B15144" w:rsidRDefault="00B85D1F" w:rsidP="00B85D1F">
            <w:pPr>
              <w:overflowPunct w:val="0"/>
              <w:textAlignment w:val="baseline"/>
              <w:rPr>
                <w:sz w:val="16"/>
                <w:szCs w:val="16"/>
                <w:lang w:eastAsia="lt-LT"/>
              </w:rPr>
            </w:pPr>
          </w:p>
        </w:tc>
        <w:tc>
          <w:tcPr>
            <w:tcW w:w="3048" w:type="dxa"/>
            <w:vMerge/>
          </w:tcPr>
          <w:p w14:paraId="55FE1FFC" w14:textId="77777777" w:rsidR="00B85D1F" w:rsidRPr="00B15144" w:rsidRDefault="00B85D1F" w:rsidP="00B85D1F">
            <w:pPr>
              <w:overflowPunct w:val="0"/>
              <w:textAlignment w:val="baseline"/>
              <w:rPr>
                <w:sz w:val="16"/>
                <w:szCs w:val="16"/>
                <w:lang w:eastAsia="lt-LT"/>
              </w:rPr>
            </w:pPr>
          </w:p>
        </w:tc>
      </w:tr>
      <w:tr w:rsidR="00B85D1F" w:rsidRPr="00B15144" w14:paraId="10E71DAB" w14:textId="77777777" w:rsidTr="00B85D1F">
        <w:trPr>
          <w:trHeight w:val="198"/>
        </w:trPr>
        <w:tc>
          <w:tcPr>
            <w:tcW w:w="1602" w:type="dxa"/>
            <w:vMerge/>
          </w:tcPr>
          <w:p w14:paraId="42F69EF9" w14:textId="77777777" w:rsidR="00B85D1F" w:rsidRPr="00B15144" w:rsidRDefault="00B85D1F" w:rsidP="00B85D1F">
            <w:pPr>
              <w:overflowPunct w:val="0"/>
              <w:textAlignment w:val="baseline"/>
              <w:rPr>
                <w:sz w:val="16"/>
                <w:szCs w:val="16"/>
                <w:lang w:eastAsia="lt-LT"/>
              </w:rPr>
            </w:pPr>
          </w:p>
        </w:tc>
        <w:tc>
          <w:tcPr>
            <w:tcW w:w="2185" w:type="dxa"/>
            <w:vAlign w:val="bottom"/>
          </w:tcPr>
          <w:p w14:paraId="0A3D8848" w14:textId="77777777" w:rsidR="00B85D1F" w:rsidRPr="00B15144" w:rsidRDefault="00B85D1F" w:rsidP="00B85D1F">
            <w:pPr>
              <w:overflowPunct w:val="0"/>
              <w:textAlignment w:val="baseline"/>
              <w:rPr>
                <w:sz w:val="16"/>
                <w:szCs w:val="16"/>
              </w:rPr>
            </w:pPr>
            <w:r w:rsidRPr="00B15144">
              <w:rPr>
                <w:sz w:val="16"/>
                <w:szCs w:val="16"/>
              </w:rPr>
              <w:t>Mokytojų, įsivertinančių veiklos kokybę, dalis (proc.)</w:t>
            </w:r>
          </w:p>
          <w:p w14:paraId="75A1F31E" w14:textId="77777777" w:rsidR="00B85D1F" w:rsidRPr="00B15144" w:rsidRDefault="00B85D1F" w:rsidP="00B85D1F">
            <w:pPr>
              <w:overflowPunct w:val="0"/>
              <w:textAlignment w:val="baseline"/>
              <w:rPr>
                <w:sz w:val="16"/>
                <w:szCs w:val="16"/>
              </w:rPr>
            </w:pPr>
          </w:p>
          <w:p w14:paraId="60F8B23E" w14:textId="77777777" w:rsidR="00B85D1F" w:rsidRPr="00B15144" w:rsidRDefault="00B85D1F" w:rsidP="00B85D1F">
            <w:pPr>
              <w:overflowPunct w:val="0"/>
              <w:textAlignment w:val="baseline"/>
              <w:rPr>
                <w:sz w:val="16"/>
                <w:szCs w:val="16"/>
              </w:rPr>
            </w:pPr>
          </w:p>
          <w:p w14:paraId="3FDAE78A" w14:textId="77777777" w:rsidR="00B85D1F" w:rsidRPr="00B15144" w:rsidRDefault="00B85D1F" w:rsidP="00B85D1F">
            <w:pPr>
              <w:overflowPunct w:val="0"/>
              <w:textAlignment w:val="baseline"/>
              <w:rPr>
                <w:sz w:val="16"/>
                <w:szCs w:val="16"/>
                <w:lang w:eastAsia="lt-LT"/>
              </w:rPr>
            </w:pPr>
          </w:p>
        </w:tc>
        <w:tc>
          <w:tcPr>
            <w:tcW w:w="714" w:type="dxa"/>
          </w:tcPr>
          <w:p w14:paraId="4BF16C01" w14:textId="77777777" w:rsidR="00B85D1F" w:rsidRPr="00B15144" w:rsidRDefault="00B85D1F" w:rsidP="00B85D1F">
            <w:pPr>
              <w:overflowPunct w:val="0"/>
              <w:jc w:val="center"/>
              <w:textAlignment w:val="baseline"/>
              <w:rPr>
                <w:sz w:val="16"/>
                <w:szCs w:val="16"/>
                <w:lang w:eastAsia="lt-LT"/>
              </w:rPr>
            </w:pPr>
            <w:r w:rsidRPr="00B15144">
              <w:rPr>
                <w:sz w:val="16"/>
                <w:szCs w:val="16"/>
              </w:rPr>
              <w:t>100</w:t>
            </w:r>
          </w:p>
        </w:tc>
        <w:tc>
          <w:tcPr>
            <w:tcW w:w="663" w:type="dxa"/>
          </w:tcPr>
          <w:p w14:paraId="07C93829"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100</w:t>
            </w:r>
          </w:p>
        </w:tc>
        <w:tc>
          <w:tcPr>
            <w:tcW w:w="1422" w:type="dxa"/>
            <w:vMerge/>
          </w:tcPr>
          <w:p w14:paraId="4D7C2F8C" w14:textId="77777777" w:rsidR="00B85D1F" w:rsidRPr="00B15144" w:rsidRDefault="00B85D1F" w:rsidP="00B85D1F">
            <w:pPr>
              <w:overflowPunct w:val="0"/>
              <w:textAlignment w:val="baseline"/>
              <w:rPr>
                <w:sz w:val="16"/>
                <w:szCs w:val="16"/>
                <w:lang w:eastAsia="lt-LT"/>
              </w:rPr>
            </w:pPr>
          </w:p>
        </w:tc>
        <w:tc>
          <w:tcPr>
            <w:tcW w:w="3048" w:type="dxa"/>
            <w:vMerge/>
          </w:tcPr>
          <w:p w14:paraId="3038DF9C" w14:textId="77777777" w:rsidR="00B85D1F" w:rsidRPr="00B15144" w:rsidRDefault="00B85D1F" w:rsidP="00B85D1F">
            <w:pPr>
              <w:overflowPunct w:val="0"/>
              <w:textAlignment w:val="baseline"/>
              <w:rPr>
                <w:sz w:val="16"/>
                <w:szCs w:val="16"/>
                <w:lang w:eastAsia="lt-LT"/>
              </w:rPr>
            </w:pPr>
          </w:p>
        </w:tc>
      </w:tr>
      <w:tr w:rsidR="00B85D1F" w:rsidRPr="00B15144" w14:paraId="6ADF3031" w14:textId="77777777" w:rsidTr="00B85D1F">
        <w:trPr>
          <w:trHeight w:val="198"/>
        </w:trPr>
        <w:tc>
          <w:tcPr>
            <w:tcW w:w="1602" w:type="dxa"/>
            <w:vMerge/>
          </w:tcPr>
          <w:p w14:paraId="0D69F33B" w14:textId="77777777" w:rsidR="00B85D1F" w:rsidRPr="00B15144" w:rsidRDefault="00B85D1F" w:rsidP="00B85D1F">
            <w:pPr>
              <w:overflowPunct w:val="0"/>
              <w:textAlignment w:val="baseline"/>
              <w:rPr>
                <w:sz w:val="16"/>
                <w:szCs w:val="16"/>
                <w:lang w:eastAsia="lt-LT"/>
              </w:rPr>
            </w:pPr>
          </w:p>
        </w:tc>
        <w:tc>
          <w:tcPr>
            <w:tcW w:w="2185" w:type="dxa"/>
            <w:vAlign w:val="bottom"/>
          </w:tcPr>
          <w:p w14:paraId="34A4C433" w14:textId="77777777" w:rsidR="00B85D1F" w:rsidRPr="00B15144" w:rsidRDefault="00B85D1F" w:rsidP="00B85D1F">
            <w:pPr>
              <w:overflowPunct w:val="0"/>
              <w:textAlignment w:val="baseline"/>
              <w:rPr>
                <w:sz w:val="16"/>
                <w:szCs w:val="16"/>
              </w:rPr>
            </w:pPr>
            <w:r w:rsidRPr="00B15144">
              <w:rPr>
                <w:sz w:val="16"/>
                <w:szCs w:val="16"/>
              </w:rPr>
              <w:t>Veiklos kokybės įsivertinimo apklausų skaičius.</w:t>
            </w:r>
          </w:p>
          <w:p w14:paraId="3007A0FC" w14:textId="77777777" w:rsidR="00B85D1F" w:rsidRPr="00B15144" w:rsidRDefault="00B85D1F" w:rsidP="00B85D1F">
            <w:pPr>
              <w:overflowPunct w:val="0"/>
              <w:textAlignment w:val="baseline"/>
              <w:rPr>
                <w:sz w:val="16"/>
                <w:szCs w:val="16"/>
              </w:rPr>
            </w:pPr>
          </w:p>
          <w:p w14:paraId="2FB7AFD3" w14:textId="77777777" w:rsidR="00B85D1F" w:rsidRPr="00B15144" w:rsidRDefault="00B85D1F" w:rsidP="00B85D1F">
            <w:pPr>
              <w:overflowPunct w:val="0"/>
              <w:textAlignment w:val="baseline"/>
              <w:rPr>
                <w:sz w:val="16"/>
                <w:szCs w:val="16"/>
              </w:rPr>
            </w:pPr>
          </w:p>
          <w:p w14:paraId="34E1080C" w14:textId="77777777" w:rsidR="00B85D1F" w:rsidRPr="00B15144" w:rsidRDefault="00B85D1F" w:rsidP="00B85D1F">
            <w:pPr>
              <w:overflowPunct w:val="0"/>
              <w:textAlignment w:val="baseline"/>
              <w:rPr>
                <w:sz w:val="16"/>
                <w:szCs w:val="16"/>
              </w:rPr>
            </w:pPr>
          </w:p>
          <w:p w14:paraId="37FE7865" w14:textId="77777777" w:rsidR="00B85D1F" w:rsidRPr="00B15144" w:rsidRDefault="00B85D1F" w:rsidP="00B85D1F">
            <w:pPr>
              <w:overflowPunct w:val="0"/>
              <w:textAlignment w:val="baseline"/>
              <w:rPr>
                <w:sz w:val="16"/>
                <w:szCs w:val="16"/>
              </w:rPr>
            </w:pPr>
          </w:p>
          <w:p w14:paraId="385D91D5" w14:textId="77777777" w:rsidR="00B85D1F" w:rsidRPr="00B15144" w:rsidRDefault="00B85D1F" w:rsidP="00B85D1F">
            <w:pPr>
              <w:overflowPunct w:val="0"/>
              <w:textAlignment w:val="baseline"/>
              <w:rPr>
                <w:sz w:val="16"/>
                <w:szCs w:val="16"/>
              </w:rPr>
            </w:pPr>
          </w:p>
          <w:p w14:paraId="78B07BBB" w14:textId="77777777" w:rsidR="00B85D1F" w:rsidRPr="00B15144" w:rsidRDefault="00B85D1F" w:rsidP="00B85D1F">
            <w:pPr>
              <w:overflowPunct w:val="0"/>
              <w:textAlignment w:val="baseline"/>
              <w:rPr>
                <w:sz w:val="16"/>
                <w:szCs w:val="16"/>
              </w:rPr>
            </w:pPr>
          </w:p>
          <w:p w14:paraId="2587AF98" w14:textId="77777777" w:rsidR="00B85D1F" w:rsidRPr="00B15144" w:rsidRDefault="00B85D1F" w:rsidP="00B85D1F">
            <w:pPr>
              <w:overflowPunct w:val="0"/>
              <w:textAlignment w:val="baseline"/>
              <w:rPr>
                <w:sz w:val="16"/>
                <w:szCs w:val="16"/>
              </w:rPr>
            </w:pPr>
          </w:p>
          <w:p w14:paraId="61681B08" w14:textId="77777777" w:rsidR="00B85D1F" w:rsidRPr="00B15144" w:rsidRDefault="00B85D1F" w:rsidP="00B85D1F">
            <w:pPr>
              <w:overflowPunct w:val="0"/>
              <w:textAlignment w:val="baseline"/>
              <w:rPr>
                <w:sz w:val="16"/>
                <w:szCs w:val="16"/>
              </w:rPr>
            </w:pPr>
          </w:p>
          <w:p w14:paraId="71E1E050" w14:textId="77777777" w:rsidR="00B85D1F" w:rsidRPr="00B15144" w:rsidRDefault="00B85D1F" w:rsidP="00B85D1F">
            <w:pPr>
              <w:overflowPunct w:val="0"/>
              <w:textAlignment w:val="baseline"/>
              <w:rPr>
                <w:sz w:val="16"/>
                <w:szCs w:val="16"/>
              </w:rPr>
            </w:pPr>
          </w:p>
          <w:p w14:paraId="0167582D" w14:textId="77777777" w:rsidR="00B85D1F" w:rsidRPr="00B15144" w:rsidRDefault="00B85D1F" w:rsidP="00B85D1F">
            <w:pPr>
              <w:overflowPunct w:val="0"/>
              <w:textAlignment w:val="baseline"/>
              <w:rPr>
                <w:sz w:val="16"/>
                <w:szCs w:val="16"/>
              </w:rPr>
            </w:pPr>
          </w:p>
          <w:p w14:paraId="74AE543E" w14:textId="77777777" w:rsidR="00B85D1F" w:rsidRPr="00B15144" w:rsidRDefault="00B85D1F" w:rsidP="00B85D1F">
            <w:pPr>
              <w:overflowPunct w:val="0"/>
              <w:textAlignment w:val="baseline"/>
              <w:rPr>
                <w:sz w:val="16"/>
                <w:szCs w:val="16"/>
              </w:rPr>
            </w:pPr>
          </w:p>
          <w:p w14:paraId="5EE2BA92" w14:textId="77777777" w:rsidR="00B85D1F" w:rsidRPr="00B15144" w:rsidRDefault="00B85D1F" w:rsidP="00B85D1F">
            <w:pPr>
              <w:overflowPunct w:val="0"/>
              <w:textAlignment w:val="baseline"/>
              <w:rPr>
                <w:sz w:val="16"/>
                <w:szCs w:val="16"/>
                <w:lang w:eastAsia="lt-LT"/>
              </w:rPr>
            </w:pPr>
          </w:p>
        </w:tc>
        <w:tc>
          <w:tcPr>
            <w:tcW w:w="714" w:type="dxa"/>
          </w:tcPr>
          <w:p w14:paraId="3B1C5592" w14:textId="77777777" w:rsidR="00B85D1F" w:rsidRPr="00B15144" w:rsidRDefault="00B85D1F" w:rsidP="00B85D1F">
            <w:pPr>
              <w:overflowPunct w:val="0"/>
              <w:jc w:val="center"/>
              <w:textAlignment w:val="baseline"/>
              <w:rPr>
                <w:sz w:val="16"/>
                <w:szCs w:val="16"/>
                <w:lang w:eastAsia="lt-LT"/>
              </w:rPr>
            </w:pPr>
            <w:r w:rsidRPr="00B15144">
              <w:rPr>
                <w:sz w:val="16"/>
                <w:szCs w:val="16"/>
              </w:rPr>
              <w:t>2</w:t>
            </w:r>
          </w:p>
        </w:tc>
        <w:tc>
          <w:tcPr>
            <w:tcW w:w="663" w:type="dxa"/>
          </w:tcPr>
          <w:p w14:paraId="490B9668"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4</w:t>
            </w:r>
          </w:p>
        </w:tc>
        <w:tc>
          <w:tcPr>
            <w:tcW w:w="1422" w:type="dxa"/>
            <w:vMerge/>
          </w:tcPr>
          <w:p w14:paraId="5C9601D9" w14:textId="77777777" w:rsidR="00B85D1F" w:rsidRPr="00B15144" w:rsidRDefault="00B85D1F" w:rsidP="00B85D1F">
            <w:pPr>
              <w:overflowPunct w:val="0"/>
              <w:textAlignment w:val="baseline"/>
              <w:rPr>
                <w:sz w:val="16"/>
                <w:szCs w:val="16"/>
                <w:lang w:eastAsia="lt-LT"/>
              </w:rPr>
            </w:pPr>
          </w:p>
        </w:tc>
        <w:tc>
          <w:tcPr>
            <w:tcW w:w="3048" w:type="dxa"/>
            <w:vMerge/>
          </w:tcPr>
          <w:p w14:paraId="01D1DB85" w14:textId="77777777" w:rsidR="00B85D1F" w:rsidRPr="00B15144" w:rsidRDefault="00B85D1F" w:rsidP="00B85D1F">
            <w:pPr>
              <w:overflowPunct w:val="0"/>
              <w:textAlignment w:val="baseline"/>
              <w:rPr>
                <w:sz w:val="16"/>
                <w:szCs w:val="16"/>
                <w:lang w:eastAsia="lt-LT"/>
              </w:rPr>
            </w:pPr>
          </w:p>
        </w:tc>
      </w:tr>
      <w:tr w:rsidR="00B85D1F" w:rsidRPr="00B15144" w14:paraId="7CA92FAD" w14:textId="77777777" w:rsidTr="00B85D1F">
        <w:trPr>
          <w:trHeight w:val="198"/>
        </w:trPr>
        <w:tc>
          <w:tcPr>
            <w:tcW w:w="1602" w:type="dxa"/>
            <w:vMerge/>
          </w:tcPr>
          <w:p w14:paraId="0F48AE75" w14:textId="77777777" w:rsidR="00B85D1F" w:rsidRPr="00B15144" w:rsidRDefault="00B85D1F" w:rsidP="00B85D1F">
            <w:pPr>
              <w:overflowPunct w:val="0"/>
              <w:textAlignment w:val="baseline"/>
              <w:rPr>
                <w:sz w:val="16"/>
                <w:szCs w:val="16"/>
                <w:lang w:eastAsia="lt-LT"/>
              </w:rPr>
            </w:pPr>
          </w:p>
        </w:tc>
        <w:tc>
          <w:tcPr>
            <w:tcW w:w="2185" w:type="dxa"/>
          </w:tcPr>
          <w:p w14:paraId="72598336" w14:textId="77777777" w:rsidR="00B85D1F" w:rsidRPr="00B15144" w:rsidRDefault="00B85D1F" w:rsidP="00B85D1F">
            <w:pPr>
              <w:overflowPunct w:val="0"/>
              <w:textAlignment w:val="baseline"/>
              <w:rPr>
                <w:sz w:val="16"/>
                <w:szCs w:val="16"/>
              </w:rPr>
            </w:pPr>
            <w:r w:rsidRPr="00B15144">
              <w:rPr>
                <w:sz w:val="16"/>
                <w:szCs w:val="16"/>
              </w:rPr>
              <w:t>Atliktų mokinių, jų tėvų (globėjų, rūpintojų) apklausų skaičius.</w:t>
            </w:r>
          </w:p>
          <w:p w14:paraId="6F0B9E1C" w14:textId="77777777" w:rsidR="00B85D1F" w:rsidRPr="00B15144" w:rsidRDefault="00B85D1F" w:rsidP="00B85D1F">
            <w:pPr>
              <w:overflowPunct w:val="0"/>
              <w:textAlignment w:val="baseline"/>
              <w:rPr>
                <w:sz w:val="16"/>
                <w:szCs w:val="16"/>
              </w:rPr>
            </w:pPr>
          </w:p>
          <w:p w14:paraId="2BBD7CCD" w14:textId="77777777" w:rsidR="00B85D1F" w:rsidRPr="00B15144" w:rsidRDefault="00B85D1F" w:rsidP="00B85D1F">
            <w:pPr>
              <w:overflowPunct w:val="0"/>
              <w:textAlignment w:val="baseline"/>
              <w:rPr>
                <w:sz w:val="16"/>
                <w:szCs w:val="16"/>
                <w:lang w:eastAsia="lt-LT"/>
              </w:rPr>
            </w:pPr>
          </w:p>
        </w:tc>
        <w:tc>
          <w:tcPr>
            <w:tcW w:w="714" w:type="dxa"/>
          </w:tcPr>
          <w:p w14:paraId="1F699C37" w14:textId="77777777" w:rsidR="00B85D1F" w:rsidRPr="00B15144" w:rsidRDefault="00B85D1F" w:rsidP="00B85D1F">
            <w:pPr>
              <w:overflowPunct w:val="0"/>
              <w:jc w:val="center"/>
              <w:textAlignment w:val="baseline"/>
              <w:rPr>
                <w:sz w:val="16"/>
                <w:szCs w:val="16"/>
                <w:lang w:eastAsia="lt-LT"/>
              </w:rPr>
            </w:pPr>
            <w:r w:rsidRPr="00B15144">
              <w:rPr>
                <w:sz w:val="16"/>
                <w:szCs w:val="16"/>
              </w:rPr>
              <w:t>1</w:t>
            </w:r>
          </w:p>
        </w:tc>
        <w:tc>
          <w:tcPr>
            <w:tcW w:w="663" w:type="dxa"/>
          </w:tcPr>
          <w:p w14:paraId="319AB85B"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3</w:t>
            </w:r>
          </w:p>
        </w:tc>
        <w:tc>
          <w:tcPr>
            <w:tcW w:w="1422" w:type="dxa"/>
            <w:vMerge/>
          </w:tcPr>
          <w:p w14:paraId="179F54C0" w14:textId="77777777" w:rsidR="00B85D1F" w:rsidRPr="00B15144" w:rsidRDefault="00B85D1F" w:rsidP="00B85D1F">
            <w:pPr>
              <w:overflowPunct w:val="0"/>
              <w:textAlignment w:val="baseline"/>
              <w:rPr>
                <w:sz w:val="16"/>
                <w:szCs w:val="16"/>
                <w:lang w:eastAsia="lt-LT"/>
              </w:rPr>
            </w:pPr>
          </w:p>
        </w:tc>
        <w:tc>
          <w:tcPr>
            <w:tcW w:w="3048" w:type="dxa"/>
            <w:vMerge/>
          </w:tcPr>
          <w:p w14:paraId="56830D7C" w14:textId="77777777" w:rsidR="00B85D1F" w:rsidRPr="00B15144" w:rsidRDefault="00B85D1F" w:rsidP="00B85D1F">
            <w:pPr>
              <w:overflowPunct w:val="0"/>
              <w:textAlignment w:val="baseline"/>
              <w:rPr>
                <w:sz w:val="16"/>
                <w:szCs w:val="16"/>
                <w:lang w:eastAsia="lt-LT"/>
              </w:rPr>
            </w:pPr>
          </w:p>
        </w:tc>
      </w:tr>
      <w:tr w:rsidR="00B85D1F" w:rsidRPr="00B15144" w14:paraId="7FFD88B5" w14:textId="77777777" w:rsidTr="00B85D1F">
        <w:trPr>
          <w:trHeight w:val="198"/>
        </w:trPr>
        <w:tc>
          <w:tcPr>
            <w:tcW w:w="1602" w:type="dxa"/>
            <w:vMerge w:val="restart"/>
          </w:tcPr>
          <w:p w14:paraId="0196F3B1" w14:textId="77777777" w:rsidR="00B85D1F" w:rsidRPr="00B15144" w:rsidRDefault="00B85D1F" w:rsidP="00B85D1F">
            <w:pPr>
              <w:overflowPunct w:val="0"/>
              <w:textAlignment w:val="baseline"/>
              <w:rPr>
                <w:sz w:val="16"/>
                <w:szCs w:val="16"/>
                <w:lang w:eastAsia="lt-LT"/>
              </w:rPr>
            </w:pPr>
            <w:r w:rsidRPr="00B15144">
              <w:rPr>
                <w:sz w:val="16"/>
                <w:szCs w:val="16"/>
                <w:lang w:eastAsia="lt-LT"/>
              </w:rPr>
              <w:t>1.4.2. M</w:t>
            </w:r>
            <w:r w:rsidRPr="00B15144">
              <w:rPr>
                <w:sz w:val="16"/>
                <w:szCs w:val="16"/>
              </w:rPr>
              <w:t>okytojų kolegialus mokymasis.</w:t>
            </w:r>
          </w:p>
        </w:tc>
        <w:tc>
          <w:tcPr>
            <w:tcW w:w="2185" w:type="dxa"/>
            <w:vAlign w:val="bottom"/>
          </w:tcPr>
          <w:p w14:paraId="170F79E3" w14:textId="77777777" w:rsidR="00B85D1F" w:rsidRPr="00B15144" w:rsidRDefault="00B85D1F" w:rsidP="00B85D1F">
            <w:pPr>
              <w:overflowPunct w:val="0"/>
              <w:textAlignment w:val="baseline"/>
              <w:rPr>
                <w:sz w:val="16"/>
                <w:szCs w:val="16"/>
              </w:rPr>
            </w:pPr>
            <w:r w:rsidRPr="00B15144">
              <w:rPr>
                <w:sz w:val="16"/>
                <w:szCs w:val="16"/>
              </w:rPr>
              <w:t>Bendruomenės diskusijų skaičius.</w:t>
            </w:r>
          </w:p>
          <w:p w14:paraId="47C3AFDD" w14:textId="77777777" w:rsidR="00B85D1F" w:rsidRPr="00B15144" w:rsidRDefault="00B85D1F" w:rsidP="00B85D1F">
            <w:pPr>
              <w:overflowPunct w:val="0"/>
              <w:textAlignment w:val="baseline"/>
              <w:rPr>
                <w:sz w:val="16"/>
                <w:szCs w:val="16"/>
              </w:rPr>
            </w:pPr>
          </w:p>
        </w:tc>
        <w:tc>
          <w:tcPr>
            <w:tcW w:w="714" w:type="dxa"/>
          </w:tcPr>
          <w:p w14:paraId="393E91AE" w14:textId="77777777" w:rsidR="00B85D1F" w:rsidRPr="00B15144" w:rsidRDefault="00B85D1F" w:rsidP="00B85D1F">
            <w:pPr>
              <w:overflowPunct w:val="0"/>
              <w:jc w:val="center"/>
              <w:textAlignment w:val="baseline"/>
              <w:rPr>
                <w:sz w:val="16"/>
                <w:szCs w:val="16"/>
                <w:lang w:eastAsia="lt-LT"/>
              </w:rPr>
            </w:pPr>
            <w:r w:rsidRPr="00B15144">
              <w:rPr>
                <w:sz w:val="16"/>
                <w:szCs w:val="16"/>
              </w:rPr>
              <w:t>1</w:t>
            </w:r>
          </w:p>
        </w:tc>
        <w:tc>
          <w:tcPr>
            <w:tcW w:w="663" w:type="dxa"/>
          </w:tcPr>
          <w:p w14:paraId="3067A105"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w:t>
            </w:r>
          </w:p>
        </w:tc>
        <w:tc>
          <w:tcPr>
            <w:tcW w:w="1422" w:type="dxa"/>
            <w:vMerge/>
          </w:tcPr>
          <w:p w14:paraId="12990A5F" w14:textId="77777777" w:rsidR="00B85D1F" w:rsidRPr="00B15144" w:rsidRDefault="00B85D1F" w:rsidP="00B85D1F">
            <w:pPr>
              <w:overflowPunct w:val="0"/>
              <w:textAlignment w:val="baseline"/>
              <w:rPr>
                <w:sz w:val="16"/>
                <w:szCs w:val="16"/>
                <w:lang w:eastAsia="lt-LT"/>
              </w:rPr>
            </w:pPr>
          </w:p>
        </w:tc>
        <w:tc>
          <w:tcPr>
            <w:tcW w:w="3048" w:type="dxa"/>
            <w:vMerge/>
          </w:tcPr>
          <w:p w14:paraId="142F91EA" w14:textId="77777777" w:rsidR="00B85D1F" w:rsidRPr="00B15144" w:rsidRDefault="00B85D1F" w:rsidP="00B85D1F">
            <w:pPr>
              <w:overflowPunct w:val="0"/>
              <w:textAlignment w:val="baseline"/>
              <w:rPr>
                <w:sz w:val="16"/>
                <w:szCs w:val="16"/>
                <w:lang w:eastAsia="lt-LT"/>
              </w:rPr>
            </w:pPr>
          </w:p>
        </w:tc>
      </w:tr>
      <w:tr w:rsidR="00B85D1F" w:rsidRPr="00B15144" w14:paraId="1187EFE1" w14:textId="77777777" w:rsidTr="00B85D1F">
        <w:trPr>
          <w:trHeight w:val="198"/>
        </w:trPr>
        <w:tc>
          <w:tcPr>
            <w:tcW w:w="1602" w:type="dxa"/>
            <w:vMerge/>
          </w:tcPr>
          <w:p w14:paraId="3C728BA1" w14:textId="77777777" w:rsidR="00B85D1F" w:rsidRPr="00B15144" w:rsidRDefault="00B85D1F" w:rsidP="00B85D1F">
            <w:pPr>
              <w:overflowPunct w:val="0"/>
              <w:textAlignment w:val="baseline"/>
              <w:rPr>
                <w:sz w:val="16"/>
                <w:szCs w:val="16"/>
                <w:lang w:eastAsia="lt-LT"/>
              </w:rPr>
            </w:pPr>
          </w:p>
        </w:tc>
        <w:tc>
          <w:tcPr>
            <w:tcW w:w="2185" w:type="dxa"/>
            <w:vAlign w:val="bottom"/>
          </w:tcPr>
          <w:p w14:paraId="11636D58" w14:textId="77777777" w:rsidR="00B85D1F" w:rsidRPr="00B15144" w:rsidRDefault="00B85D1F" w:rsidP="00B85D1F">
            <w:pPr>
              <w:overflowPunct w:val="0"/>
              <w:textAlignment w:val="baseline"/>
              <w:rPr>
                <w:sz w:val="16"/>
                <w:szCs w:val="16"/>
              </w:rPr>
            </w:pPr>
            <w:r w:rsidRPr="00B15144">
              <w:rPr>
                <w:sz w:val="16"/>
                <w:szCs w:val="16"/>
              </w:rPr>
              <w:t>Mokytojų patirties sklaidos konferencijų skaičius.</w:t>
            </w:r>
          </w:p>
          <w:p w14:paraId="2E6671E2" w14:textId="77777777" w:rsidR="00B85D1F" w:rsidRPr="00B15144" w:rsidRDefault="00B85D1F" w:rsidP="00B85D1F">
            <w:pPr>
              <w:overflowPunct w:val="0"/>
              <w:textAlignment w:val="baseline"/>
              <w:rPr>
                <w:sz w:val="16"/>
                <w:szCs w:val="16"/>
              </w:rPr>
            </w:pPr>
          </w:p>
          <w:p w14:paraId="2B2BA553" w14:textId="77777777" w:rsidR="00B85D1F" w:rsidRPr="00B15144" w:rsidRDefault="00B85D1F" w:rsidP="00B85D1F">
            <w:pPr>
              <w:overflowPunct w:val="0"/>
              <w:textAlignment w:val="baseline"/>
              <w:rPr>
                <w:sz w:val="16"/>
                <w:szCs w:val="16"/>
              </w:rPr>
            </w:pPr>
          </w:p>
          <w:p w14:paraId="447219CC" w14:textId="77777777" w:rsidR="00B85D1F" w:rsidRPr="00B15144" w:rsidRDefault="00B85D1F" w:rsidP="00B85D1F">
            <w:pPr>
              <w:overflowPunct w:val="0"/>
              <w:textAlignment w:val="baseline"/>
              <w:rPr>
                <w:sz w:val="16"/>
                <w:szCs w:val="16"/>
              </w:rPr>
            </w:pPr>
          </w:p>
          <w:p w14:paraId="68548D3C" w14:textId="77777777" w:rsidR="00B85D1F" w:rsidRPr="00B15144" w:rsidRDefault="00B85D1F" w:rsidP="00B85D1F">
            <w:pPr>
              <w:overflowPunct w:val="0"/>
              <w:textAlignment w:val="baseline"/>
              <w:rPr>
                <w:sz w:val="16"/>
                <w:szCs w:val="16"/>
              </w:rPr>
            </w:pPr>
          </w:p>
          <w:p w14:paraId="0EBB26BE" w14:textId="77777777" w:rsidR="00B85D1F" w:rsidRPr="00B15144" w:rsidRDefault="00B85D1F" w:rsidP="00B85D1F">
            <w:pPr>
              <w:overflowPunct w:val="0"/>
              <w:textAlignment w:val="baseline"/>
              <w:rPr>
                <w:sz w:val="16"/>
                <w:szCs w:val="16"/>
              </w:rPr>
            </w:pPr>
          </w:p>
          <w:p w14:paraId="3CCA08BC" w14:textId="77777777" w:rsidR="00B85D1F" w:rsidRPr="00B15144" w:rsidRDefault="00B85D1F" w:rsidP="00B85D1F">
            <w:pPr>
              <w:overflowPunct w:val="0"/>
              <w:textAlignment w:val="baseline"/>
              <w:rPr>
                <w:sz w:val="16"/>
                <w:szCs w:val="16"/>
              </w:rPr>
            </w:pPr>
          </w:p>
          <w:p w14:paraId="2DBDF99A" w14:textId="77777777" w:rsidR="00B85D1F" w:rsidRPr="00B15144" w:rsidRDefault="00B85D1F" w:rsidP="00B85D1F">
            <w:pPr>
              <w:overflowPunct w:val="0"/>
              <w:textAlignment w:val="baseline"/>
              <w:rPr>
                <w:sz w:val="16"/>
                <w:szCs w:val="16"/>
              </w:rPr>
            </w:pPr>
          </w:p>
        </w:tc>
        <w:tc>
          <w:tcPr>
            <w:tcW w:w="714" w:type="dxa"/>
          </w:tcPr>
          <w:p w14:paraId="6C1D5299" w14:textId="77777777" w:rsidR="00B85D1F" w:rsidRPr="00B15144" w:rsidRDefault="00B85D1F" w:rsidP="00B85D1F">
            <w:pPr>
              <w:overflowPunct w:val="0"/>
              <w:jc w:val="center"/>
              <w:textAlignment w:val="baseline"/>
              <w:rPr>
                <w:sz w:val="16"/>
                <w:szCs w:val="16"/>
                <w:lang w:eastAsia="lt-LT"/>
              </w:rPr>
            </w:pPr>
            <w:r w:rsidRPr="00B15144">
              <w:rPr>
                <w:sz w:val="16"/>
                <w:szCs w:val="16"/>
              </w:rPr>
              <w:lastRenderedPageBreak/>
              <w:t>1</w:t>
            </w:r>
          </w:p>
        </w:tc>
        <w:tc>
          <w:tcPr>
            <w:tcW w:w="663" w:type="dxa"/>
          </w:tcPr>
          <w:p w14:paraId="3BF6A6A0"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w:t>
            </w:r>
          </w:p>
        </w:tc>
        <w:tc>
          <w:tcPr>
            <w:tcW w:w="1422" w:type="dxa"/>
            <w:vMerge/>
          </w:tcPr>
          <w:p w14:paraId="00632976" w14:textId="77777777" w:rsidR="00B85D1F" w:rsidRPr="00B15144" w:rsidRDefault="00B85D1F" w:rsidP="00B85D1F">
            <w:pPr>
              <w:overflowPunct w:val="0"/>
              <w:textAlignment w:val="baseline"/>
              <w:rPr>
                <w:sz w:val="16"/>
                <w:szCs w:val="16"/>
                <w:lang w:eastAsia="lt-LT"/>
              </w:rPr>
            </w:pPr>
          </w:p>
        </w:tc>
        <w:tc>
          <w:tcPr>
            <w:tcW w:w="3048" w:type="dxa"/>
            <w:vMerge/>
          </w:tcPr>
          <w:p w14:paraId="773A4577" w14:textId="77777777" w:rsidR="00B85D1F" w:rsidRPr="00B15144" w:rsidRDefault="00B85D1F" w:rsidP="00B85D1F">
            <w:pPr>
              <w:overflowPunct w:val="0"/>
              <w:textAlignment w:val="baseline"/>
              <w:rPr>
                <w:sz w:val="16"/>
                <w:szCs w:val="16"/>
                <w:lang w:eastAsia="lt-LT"/>
              </w:rPr>
            </w:pPr>
          </w:p>
        </w:tc>
      </w:tr>
      <w:tr w:rsidR="00B85D1F" w:rsidRPr="00B15144" w14:paraId="750E4FA1" w14:textId="77777777" w:rsidTr="00B85D1F">
        <w:trPr>
          <w:trHeight w:val="198"/>
        </w:trPr>
        <w:tc>
          <w:tcPr>
            <w:tcW w:w="1602" w:type="dxa"/>
            <w:vMerge/>
          </w:tcPr>
          <w:p w14:paraId="270A402A" w14:textId="77777777" w:rsidR="00B85D1F" w:rsidRPr="00B15144" w:rsidRDefault="00B85D1F" w:rsidP="00B85D1F">
            <w:pPr>
              <w:overflowPunct w:val="0"/>
              <w:textAlignment w:val="baseline"/>
              <w:rPr>
                <w:sz w:val="16"/>
                <w:szCs w:val="16"/>
                <w:lang w:eastAsia="lt-LT"/>
              </w:rPr>
            </w:pPr>
          </w:p>
        </w:tc>
        <w:tc>
          <w:tcPr>
            <w:tcW w:w="2185" w:type="dxa"/>
            <w:vAlign w:val="bottom"/>
          </w:tcPr>
          <w:p w14:paraId="4F4C524A" w14:textId="77777777" w:rsidR="00B85D1F" w:rsidRPr="00B15144" w:rsidRDefault="00B85D1F" w:rsidP="00B85D1F">
            <w:pPr>
              <w:overflowPunct w:val="0"/>
              <w:textAlignment w:val="baseline"/>
              <w:rPr>
                <w:sz w:val="16"/>
                <w:szCs w:val="16"/>
              </w:rPr>
            </w:pPr>
            <w:r w:rsidRPr="00B15144">
              <w:rPr>
                <w:sz w:val="16"/>
                <w:szCs w:val="16"/>
              </w:rPr>
              <w:t>Mokytojų bent kartą per mokslo metus vedusių atviras pamokas dalis (proc.)</w:t>
            </w:r>
          </w:p>
        </w:tc>
        <w:tc>
          <w:tcPr>
            <w:tcW w:w="714" w:type="dxa"/>
          </w:tcPr>
          <w:p w14:paraId="3DFDC237" w14:textId="77777777" w:rsidR="00B85D1F" w:rsidRPr="00B15144" w:rsidRDefault="00B85D1F" w:rsidP="00B85D1F">
            <w:pPr>
              <w:overflowPunct w:val="0"/>
              <w:jc w:val="center"/>
              <w:textAlignment w:val="baseline"/>
              <w:rPr>
                <w:sz w:val="16"/>
                <w:szCs w:val="16"/>
                <w:lang w:eastAsia="lt-LT"/>
              </w:rPr>
            </w:pPr>
            <w:r w:rsidRPr="00B15144">
              <w:rPr>
                <w:sz w:val="16"/>
                <w:szCs w:val="16"/>
              </w:rPr>
              <w:t>90</w:t>
            </w:r>
          </w:p>
        </w:tc>
        <w:tc>
          <w:tcPr>
            <w:tcW w:w="663" w:type="dxa"/>
          </w:tcPr>
          <w:p w14:paraId="4B108FF2" w14:textId="77777777" w:rsidR="00B85D1F" w:rsidRPr="00B15144" w:rsidRDefault="00B85D1F" w:rsidP="00B85D1F">
            <w:pPr>
              <w:overflowPunct w:val="0"/>
              <w:textAlignment w:val="baseline"/>
              <w:rPr>
                <w:sz w:val="16"/>
                <w:szCs w:val="16"/>
                <w:lang w:eastAsia="lt-LT"/>
              </w:rPr>
            </w:pPr>
            <w:r w:rsidRPr="00B15144">
              <w:rPr>
                <w:sz w:val="16"/>
                <w:szCs w:val="16"/>
                <w:lang w:eastAsia="lt-LT"/>
              </w:rPr>
              <w:t>100</w:t>
            </w:r>
          </w:p>
        </w:tc>
        <w:tc>
          <w:tcPr>
            <w:tcW w:w="1422" w:type="dxa"/>
            <w:vMerge/>
          </w:tcPr>
          <w:p w14:paraId="556F1A31" w14:textId="77777777" w:rsidR="00B85D1F" w:rsidRPr="00B15144" w:rsidRDefault="00B85D1F" w:rsidP="00B85D1F">
            <w:pPr>
              <w:overflowPunct w:val="0"/>
              <w:textAlignment w:val="baseline"/>
              <w:rPr>
                <w:sz w:val="16"/>
                <w:szCs w:val="16"/>
                <w:lang w:eastAsia="lt-LT"/>
              </w:rPr>
            </w:pPr>
          </w:p>
        </w:tc>
        <w:tc>
          <w:tcPr>
            <w:tcW w:w="3048" w:type="dxa"/>
            <w:vMerge/>
          </w:tcPr>
          <w:p w14:paraId="224CBD7E" w14:textId="77777777" w:rsidR="00B85D1F" w:rsidRPr="00B15144" w:rsidRDefault="00B85D1F" w:rsidP="00B85D1F">
            <w:pPr>
              <w:overflowPunct w:val="0"/>
              <w:textAlignment w:val="baseline"/>
              <w:rPr>
                <w:sz w:val="16"/>
                <w:szCs w:val="16"/>
                <w:lang w:eastAsia="lt-LT"/>
              </w:rPr>
            </w:pPr>
          </w:p>
        </w:tc>
      </w:tr>
      <w:tr w:rsidR="00B85D1F" w:rsidRPr="00B15144" w14:paraId="505244A1" w14:textId="77777777" w:rsidTr="00B85D1F">
        <w:trPr>
          <w:trHeight w:val="198"/>
        </w:trPr>
        <w:tc>
          <w:tcPr>
            <w:tcW w:w="1602" w:type="dxa"/>
            <w:vMerge w:val="restart"/>
          </w:tcPr>
          <w:p w14:paraId="4111D0EB" w14:textId="77777777" w:rsidR="00B85D1F" w:rsidRPr="00B15144" w:rsidRDefault="00B85D1F" w:rsidP="00B85D1F">
            <w:pPr>
              <w:overflowPunct w:val="0"/>
              <w:textAlignment w:val="baseline"/>
              <w:rPr>
                <w:sz w:val="16"/>
                <w:szCs w:val="16"/>
                <w:lang w:eastAsia="lt-LT"/>
              </w:rPr>
            </w:pPr>
            <w:r w:rsidRPr="00B15144">
              <w:rPr>
                <w:sz w:val="16"/>
                <w:szCs w:val="16"/>
                <w:lang w:eastAsia="lt-LT"/>
              </w:rPr>
              <w:t>1.4.3. Mokytojų skaitmeninio raštingumo kompetencijų tobulinimas.</w:t>
            </w:r>
          </w:p>
        </w:tc>
        <w:tc>
          <w:tcPr>
            <w:tcW w:w="2185" w:type="dxa"/>
            <w:vAlign w:val="bottom"/>
          </w:tcPr>
          <w:p w14:paraId="6388A3E8" w14:textId="77777777" w:rsidR="00B85D1F" w:rsidRPr="00B15144" w:rsidRDefault="00B85D1F" w:rsidP="00B85D1F">
            <w:pPr>
              <w:overflowPunct w:val="0"/>
              <w:textAlignment w:val="baseline"/>
              <w:rPr>
                <w:sz w:val="16"/>
                <w:szCs w:val="16"/>
                <w:lang w:eastAsia="lt-LT"/>
              </w:rPr>
            </w:pPr>
            <w:r w:rsidRPr="00B15144">
              <w:rPr>
                <w:sz w:val="16"/>
                <w:szCs w:val="16"/>
              </w:rPr>
              <w:t>Mokytojų, tobulinusių IT ir skaitmenines mokymo(</w:t>
            </w:r>
            <w:proofErr w:type="spellStart"/>
            <w:r w:rsidRPr="00B15144">
              <w:rPr>
                <w:sz w:val="16"/>
                <w:szCs w:val="16"/>
              </w:rPr>
              <w:t>si</w:t>
            </w:r>
            <w:proofErr w:type="spellEnd"/>
            <w:r w:rsidRPr="00B15144">
              <w:rPr>
                <w:sz w:val="16"/>
                <w:szCs w:val="16"/>
              </w:rPr>
              <w:t>) kompetencijas, dalis (proc.)</w:t>
            </w:r>
          </w:p>
        </w:tc>
        <w:tc>
          <w:tcPr>
            <w:tcW w:w="714" w:type="dxa"/>
          </w:tcPr>
          <w:p w14:paraId="0C04E1A3" w14:textId="77777777" w:rsidR="00B85D1F" w:rsidRPr="00B15144" w:rsidRDefault="00B85D1F" w:rsidP="00B85D1F">
            <w:pPr>
              <w:overflowPunct w:val="0"/>
              <w:jc w:val="center"/>
              <w:textAlignment w:val="baseline"/>
              <w:rPr>
                <w:sz w:val="16"/>
                <w:szCs w:val="16"/>
                <w:lang w:eastAsia="lt-LT"/>
              </w:rPr>
            </w:pPr>
            <w:r w:rsidRPr="00B15144">
              <w:rPr>
                <w:sz w:val="16"/>
                <w:szCs w:val="16"/>
              </w:rPr>
              <w:t>90</w:t>
            </w:r>
          </w:p>
        </w:tc>
        <w:tc>
          <w:tcPr>
            <w:tcW w:w="663" w:type="dxa"/>
          </w:tcPr>
          <w:p w14:paraId="3250E256"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100</w:t>
            </w:r>
          </w:p>
        </w:tc>
        <w:tc>
          <w:tcPr>
            <w:tcW w:w="1422" w:type="dxa"/>
            <w:vMerge/>
          </w:tcPr>
          <w:p w14:paraId="6407D8F4" w14:textId="77777777" w:rsidR="00B85D1F" w:rsidRPr="00B15144" w:rsidRDefault="00B85D1F" w:rsidP="00B85D1F">
            <w:pPr>
              <w:overflowPunct w:val="0"/>
              <w:textAlignment w:val="baseline"/>
              <w:rPr>
                <w:sz w:val="16"/>
                <w:szCs w:val="16"/>
                <w:lang w:eastAsia="lt-LT"/>
              </w:rPr>
            </w:pPr>
          </w:p>
        </w:tc>
        <w:tc>
          <w:tcPr>
            <w:tcW w:w="3048" w:type="dxa"/>
            <w:vMerge/>
          </w:tcPr>
          <w:p w14:paraId="1C1AEF12" w14:textId="77777777" w:rsidR="00B85D1F" w:rsidRPr="00B15144" w:rsidRDefault="00B85D1F" w:rsidP="00B85D1F">
            <w:pPr>
              <w:overflowPunct w:val="0"/>
              <w:textAlignment w:val="baseline"/>
              <w:rPr>
                <w:sz w:val="16"/>
                <w:szCs w:val="16"/>
                <w:lang w:eastAsia="lt-LT"/>
              </w:rPr>
            </w:pPr>
          </w:p>
        </w:tc>
      </w:tr>
      <w:tr w:rsidR="00B85D1F" w:rsidRPr="00B15144" w14:paraId="6C111A04" w14:textId="77777777" w:rsidTr="00B85D1F">
        <w:trPr>
          <w:trHeight w:val="198"/>
        </w:trPr>
        <w:tc>
          <w:tcPr>
            <w:tcW w:w="1602" w:type="dxa"/>
            <w:vMerge/>
          </w:tcPr>
          <w:p w14:paraId="7F1FAC13" w14:textId="77777777" w:rsidR="00B85D1F" w:rsidRPr="00B15144" w:rsidRDefault="00B85D1F" w:rsidP="00B85D1F">
            <w:pPr>
              <w:overflowPunct w:val="0"/>
              <w:textAlignment w:val="baseline"/>
              <w:rPr>
                <w:sz w:val="16"/>
                <w:szCs w:val="16"/>
                <w:lang w:eastAsia="lt-LT"/>
              </w:rPr>
            </w:pPr>
          </w:p>
        </w:tc>
        <w:tc>
          <w:tcPr>
            <w:tcW w:w="2185" w:type="dxa"/>
            <w:vAlign w:val="bottom"/>
          </w:tcPr>
          <w:p w14:paraId="7D196210" w14:textId="77777777" w:rsidR="00B85D1F" w:rsidRPr="00B15144" w:rsidRDefault="00B85D1F" w:rsidP="00B85D1F">
            <w:pPr>
              <w:overflowPunct w:val="0"/>
              <w:textAlignment w:val="baseline"/>
              <w:rPr>
                <w:sz w:val="16"/>
                <w:szCs w:val="16"/>
              </w:rPr>
            </w:pPr>
            <w:r w:rsidRPr="00B15144">
              <w:rPr>
                <w:sz w:val="16"/>
                <w:szCs w:val="16"/>
              </w:rPr>
              <w:t>Mokytojų, dalyvavusių projekto „Saugios elektroninės erdvės vaikams kūrimas”, mokymuose, skaičius</w:t>
            </w:r>
          </w:p>
        </w:tc>
        <w:tc>
          <w:tcPr>
            <w:tcW w:w="714" w:type="dxa"/>
          </w:tcPr>
          <w:p w14:paraId="51D4081B" w14:textId="77777777" w:rsidR="00B85D1F" w:rsidRPr="00B15144" w:rsidRDefault="00B85D1F" w:rsidP="00B85D1F">
            <w:pPr>
              <w:overflowPunct w:val="0"/>
              <w:jc w:val="center"/>
              <w:textAlignment w:val="baseline"/>
              <w:rPr>
                <w:sz w:val="16"/>
                <w:szCs w:val="16"/>
                <w:lang w:eastAsia="lt-LT"/>
              </w:rPr>
            </w:pPr>
            <w:r w:rsidRPr="00B15144">
              <w:rPr>
                <w:sz w:val="16"/>
                <w:szCs w:val="16"/>
              </w:rPr>
              <w:t>10</w:t>
            </w:r>
          </w:p>
        </w:tc>
        <w:tc>
          <w:tcPr>
            <w:tcW w:w="663" w:type="dxa"/>
          </w:tcPr>
          <w:p w14:paraId="4E47DD3B"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3</w:t>
            </w:r>
          </w:p>
        </w:tc>
        <w:tc>
          <w:tcPr>
            <w:tcW w:w="1422" w:type="dxa"/>
            <w:vMerge/>
          </w:tcPr>
          <w:p w14:paraId="35FF1014" w14:textId="77777777" w:rsidR="00B85D1F" w:rsidRPr="00B15144" w:rsidRDefault="00B85D1F" w:rsidP="00B85D1F">
            <w:pPr>
              <w:overflowPunct w:val="0"/>
              <w:textAlignment w:val="baseline"/>
              <w:rPr>
                <w:sz w:val="16"/>
                <w:szCs w:val="16"/>
                <w:lang w:eastAsia="lt-LT"/>
              </w:rPr>
            </w:pPr>
          </w:p>
        </w:tc>
        <w:tc>
          <w:tcPr>
            <w:tcW w:w="3048" w:type="dxa"/>
            <w:vMerge/>
          </w:tcPr>
          <w:p w14:paraId="15189B78" w14:textId="77777777" w:rsidR="00B85D1F" w:rsidRPr="00B15144" w:rsidRDefault="00B85D1F" w:rsidP="00B85D1F">
            <w:pPr>
              <w:overflowPunct w:val="0"/>
              <w:textAlignment w:val="baseline"/>
              <w:rPr>
                <w:sz w:val="16"/>
                <w:szCs w:val="16"/>
                <w:lang w:eastAsia="lt-LT"/>
              </w:rPr>
            </w:pPr>
          </w:p>
        </w:tc>
      </w:tr>
      <w:tr w:rsidR="00B85D1F" w:rsidRPr="00B15144" w14:paraId="06F9CA1C" w14:textId="77777777" w:rsidTr="00B85D1F">
        <w:trPr>
          <w:trHeight w:val="198"/>
        </w:trPr>
        <w:tc>
          <w:tcPr>
            <w:tcW w:w="1602" w:type="dxa"/>
            <w:vMerge/>
          </w:tcPr>
          <w:p w14:paraId="671FF9F8" w14:textId="77777777" w:rsidR="00B85D1F" w:rsidRPr="00B15144" w:rsidRDefault="00B85D1F" w:rsidP="00B85D1F">
            <w:pPr>
              <w:overflowPunct w:val="0"/>
              <w:textAlignment w:val="baseline"/>
              <w:rPr>
                <w:sz w:val="16"/>
                <w:szCs w:val="16"/>
                <w:lang w:eastAsia="lt-LT"/>
              </w:rPr>
            </w:pPr>
          </w:p>
        </w:tc>
        <w:tc>
          <w:tcPr>
            <w:tcW w:w="2185" w:type="dxa"/>
          </w:tcPr>
          <w:p w14:paraId="50C59C4C" w14:textId="77777777" w:rsidR="00B85D1F" w:rsidRPr="00B15144" w:rsidRDefault="00B85D1F" w:rsidP="00B85D1F">
            <w:pPr>
              <w:overflowPunct w:val="0"/>
              <w:textAlignment w:val="baseline"/>
              <w:rPr>
                <w:sz w:val="16"/>
                <w:szCs w:val="16"/>
                <w:lang w:eastAsia="lt-LT"/>
              </w:rPr>
            </w:pPr>
            <w:r w:rsidRPr="00B15144">
              <w:rPr>
                <w:sz w:val="16"/>
                <w:szCs w:val="16"/>
              </w:rPr>
              <w:t>Atvirų pamokų, demonstruojant interaktyvių ekranų galimybes ugdymui(</w:t>
            </w:r>
            <w:proofErr w:type="spellStart"/>
            <w:r w:rsidRPr="00B15144">
              <w:rPr>
                <w:sz w:val="16"/>
                <w:szCs w:val="16"/>
              </w:rPr>
              <w:t>si</w:t>
            </w:r>
            <w:proofErr w:type="spellEnd"/>
            <w:r w:rsidRPr="00B15144">
              <w:rPr>
                <w:sz w:val="16"/>
                <w:szCs w:val="16"/>
              </w:rPr>
              <w:t>) efektyvinti, skaičius</w:t>
            </w:r>
          </w:p>
        </w:tc>
        <w:tc>
          <w:tcPr>
            <w:tcW w:w="714" w:type="dxa"/>
          </w:tcPr>
          <w:p w14:paraId="4809FD74" w14:textId="77777777" w:rsidR="00B85D1F" w:rsidRPr="00B15144" w:rsidRDefault="00B85D1F" w:rsidP="00B85D1F">
            <w:pPr>
              <w:overflowPunct w:val="0"/>
              <w:jc w:val="center"/>
              <w:textAlignment w:val="baseline"/>
              <w:rPr>
                <w:sz w:val="16"/>
                <w:szCs w:val="16"/>
                <w:lang w:eastAsia="lt-LT"/>
              </w:rPr>
            </w:pPr>
            <w:r w:rsidRPr="00B15144">
              <w:rPr>
                <w:sz w:val="16"/>
                <w:szCs w:val="16"/>
              </w:rPr>
              <w:t>16</w:t>
            </w:r>
          </w:p>
        </w:tc>
        <w:tc>
          <w:tcPr>
            <w:tcW w:w="663" w:type="dxa"/>
          </w:tcPr>
          <w:p w14:paraId="424D2FEB" w14:textId="77777777" w:rsidR="00B85D1F" w:rsidRPr="00B15144" w:rsidRDefault="00B85D1F" w:rsidP="00B85D1F">
            <w:pPr>
              <w:overflowPunct w:val="0"/>
              <w:jc w:val="center"/>
              <w:textAlignment w:val="baseline"/>
              <w:rPr>
                <w:sz w:val="16"/>
                <w:szCs w:val="16"/>
                <w:lang w:eastAsia="lt-LT"/>
              </w:rPr>
            </w:pPr>
            <w:r w:rsidRPr="00B15144">
              <w:rPr>
                <w:sz w:val="16"/>
                <w:szCs w:val="16"/>
                <w:lang w:eastAsia="lt-LT"/>
              </w:rPr>
              <w:t>16</w:t>
            </w:r>
          </w:p>
        </w:tc>
        <w:tc>
          <w:tcPr>
            <w:tcW w:w="1422" w:type="dxa"/>
            <w:vMerge/>
          </w:tcPr>
          <w:p w14:paraId="26342FFA" w14:textId="77777777" w:rsidR="00B85D1F" w:rsidRPr="00B15144" w:rsidRDefault="00B85D1F" w:rsidP="00B85D1F">
            <w:pPr>
              <w:overflowPunct w:val="0"/>
              <w:textAlignment w:val="baseline"/>
              <w:rPr>
                <w:sz w:val="16"/>
                <w:szCs w:val="16"/>
                <w:lang w:eastAsia="lt-LT"/>
              </w:rPr>
            </w:pPr>
          </w:p>
        </w:tc>
        <w:tc>
          <w:tcPr>
            <w:tcW w:w="3048" w:type="dxa"/>
            <w:vMerge/>
          </w:tcPr>
          <w:p w14:paraId="3B2148FC" w14:textId="77777777" w:rsidR="00B85D1F" w:rsidRPr="00B15144" w:rsidRDefault="00B85D1F" w:rsidP="00B85D1F">
            <w:pPr>
              <w:overflowPunct w:val="0"/>
              <w:textAlignment w:val="baseline"/>
              <w:rPr>
                <w:sz w:val="16"/>
                <w:szCs w:val="16"/>
                <w:lang w:eastAsia="lt-LT"/>
              </w:rPr>
            </w:pPr>
          </w:p>
        </w:tc>
      </w:tr>
    </w:tbl>
    <w:p w14:paraId="37CB507D" w14:textId="77777777" w:rsidR="00B85D1F" w:rsidRPr="00106C84" w:rsidRDefault="00B85D1F" w:rsidP="00B85D1F">
      <w:pPr>
        <w:rPr>
          <w:sz w:val="20"/>
        </w:rPr>
      </w:pPr>
    </w:p>
    <w:p w14:paraId="0DDBADB8" w14:textId="77777777" w:rsidR="00B85D1F" w:rsidRPr="00106C84" w:rsidRDefault="00B85D1F" w:rsidP="00B85D1F">
      <w:pPr>
        <w:overflowPunct w:val="0"/>
        <w:textAlignment w:val="baseline"/>
        <w:rPr>
          <w:b/>
          <w:sz w:val="20"/>
          <w:lang w:eastAsia="lt-LT"/>
        </w:rPr>
      </w:pPr>
      <w:r w:rsidRPr="00106C84">
        <w:rPr>
          <w:b/>
          <w:sz w:val="20"/>
          <w:lang w:eastAsia="lt-LT"/>
        </w:rPr>
        <w:t xml:space="preserve">2. Kurti </w:t>
      </w:r>
      <w:r w:rsidRPr="00106C84">
        <w:rPr>
          <w:b/>
          <w:bCs/>
          <w:sz w:val="20"/>
          <w:lang w:eastAsia="lt-LT"/>
        </w:rPr>
        <w:t>dinamišką, atvirą, funkcionalią ugdymo(</w:t>
      </w:r>
      <w:proofErr w:type="spellStart"/>
      <w:r w:rsidRPr="00106C84">
        <w:rPr>
          <w:b/>
          <w:bCs/>
          <w:sz w:val="20"/>
          <w:lang w:eastAsia="lt-LT"/>
        </w:rPr>
        <w:t>si</w:t>
      </w:r>
      <w:proofErr w:type="spellEnd"/>
      <w:r w:rsidRPr="00106C84">
        <w:rPr>
          <w:b/>
          <w:bCs/>
          <w:sz w:val="20"/>
          <w:lang w:eastAsia="lt-LT"/>
        </w:rPr>
        <w:t>) aplinką</w:t>
      </w:r>
      <w:r w:rsidRPr="00106C84">
        <w:rPr>
          <w:b/>
          <w:sz w:val="20"/>
          <w:lang w:eastAsia="lt-LT"/>
        </w:rPr>
        <w:t>.</w:t>
      </w:r>
    </w:p>
    <w:tbl>
      <w:tblPr>
        <w:tblStyle w:val="Lentelstinklelis"/>
        <w:tblW w:w="9634" w:type="dxa"/>
        <w:tblLayout w:type="fixed"/>
        <w:tblLook w:val="04A0" w:firstRow="1" w:lastRow="0" w:firstColumn="1" w:lastColumn="0" w:noHBand="0" w:noVBand="1"/>
      </w:tblPr>
      <w:tblGrid>
        <w:gridCol w:w="1587"/>
        <w:gridCol w:w="2207"/>
        <w:gridCol w:w="709"/>
        <w:gridCol w:w="850"/>
        <w:gridCol w:w="1276"/>
        <w:gridCol w:w="3005"/>
      </w:tblGrid>
      <w:tr w:rsidR="00B85D1F" w:rsidRPr="00106C84" w14:paraId="46DECFF7" w14:textId="77777777" w:rsidTr="00B85D1F">
        <w:trPr>
          <w:trHeight w:val="202"/>
          <w:tblHeader/>
        </w:trPr>
        <w:tc>
          <w:tcPr>
            <w:tcW w:w="1587" w:type="dxa"/>
            <w:vAlign w:val="center"/>
          </w:tcPr>
          <w:p w14:paraId="3FA42B4F" w14:textId="77777777" w:rsidR="00B85D1F" w:rsidRPr="00106C84" w:rsidRDefault="00B85D1F" w:rsidP="00B85D1F">
            <w:pPr>
              <w:overflowPunct w:val="0"/>
              <w:jc w:val="center"/>
              <w:textAlignment w:val="baseline"/>
              <w:rPr>
                <w:b/>
                <w:sz w:val="16"/>
                <w:szCs w:val="16"/>
                <w:lang w:eastAsia="lt-LT"/>
              </w:rPr>
            </w:pPr>
            <w:r w:rsidRPr="00106C84">
              <w:rPr>
                <w:b/>
                <w:sz w:val="16"/>
                <w:szCs w:val="16"/>
                <w:lang w:eastAsia="lt-LT"/>
              </w:rPr>
              <w:t>Strateginio plano tikslai ir uždaviniai</w:t>
            </w:r>
          </w:p>
        </w:tc>
        <w:tc>
          <w:tcPr>
            <w:tcW w:w="2207" w:type="dxa"/>
            <w:vAlign w:val="center"/>
          </w:tcPr>
          <w:p w14:paraId="181E49C6" w14:textId="77777777" w:rsidR="00B85D1F" w:rsidRPr="00106C84" w:rsidRDefault="00B85D1F" w:rsidP="00B85D1F">
            <w:pPr>
              <w:overflowPunct w:val="0"/>
              <w:jc w:val="center"/>
              <w:textAlignment w:val="baseline"/>
              <w:rPr>
                <w:b/>
                <w:sz w:val="16"/>
                <w:szCs w:val="16"/>
                <w:lang w:eastAsia="lt-LT"/>
              </w:rPr>
            </w:pPr>
            <w:r w:rsidRPr="00106C84">
              <w:rPr>
                <w:b/>
                <w:sz w:val="16"/>
                <w:szCs w:val="16"/>
                <w:lang w:eastAsia="lt-LT"/>
              </w:rPr>
              <w:t>Rodikliai ir rezultatai</w:t>
            </w:r>
          </w:p>
        </w:tc>
        <w:tc>
          <w:tcPr>
            <w:tcW w:w="709" w:type="dxa"/>
            <w:vAlign w:val="center"/>
          </w:tcPr>
          <w:p w14:paraId="5D00DCC3" w14:textId="77777777" w:rsidR="00B85D1F" w:rsidRPr="00106C84" w:rsidRDefault="00B85D1F" w:rsidP="00B85D1F">
            <w:pPr>
              <w:overflowPunct w:val="0"/>
              <w:jc w:val="center"/>
              <w:textAlignment w:val="baseline"/>
              <w:rPr>
                <w:b/>
                <w:sz w:val="16"/>
                <w:szCs w:val="16"/>
                <w:lang w:eastAsia="lt-LT"/>
              </w:rPr>
            </w:pPr>
            <w:r w:rsidRPr="00106C84">
              <w:rPr>
                <w:b/>
                <w:sz w:val="16"/>
                <w:szCs w:val="16"/>
                <w:lang w:eastAsia="lt-LT"/>
              </w:rPr>
              <w:t>Siekinys</w:t>
            </w:r>
          </w:p>
        </w:tc>
        <w:tc>
          <w:tcPr>
            <w:tcW w:w="850" w:type="dxa"/>
            <w:vAlign w:val="center"/>
          </w:tcPr>
          <w:p w14:paraId="052208A6" w14:textId="77777777" w:rsidR="00B85D1F" w:rsidRPr="00106C84" w:rsidRDefault="00B85D1F" w:rsidP="00B85D1F">
            <w:pPr>
              <w:overflowPunct w:val="0"/>
              <w:jc w:val="center"/>
              <w:textAlignment w:val="baseline"/>
              <w:rPr>
                <w:b/>
                <w:sz w:val="16"/>
                <w:szCs w:val="16"/>
                <w:lang w:eastAsia="lt-LT"/>
              </w:rPr>
            </w:pPr>
            <w:r w:rsidRPr="00106C84">
              <w:rPr>
                <w:b/>
                <w:sz w:val="16"/>
                <w:szCs w:val="16"/>
                <w:lang w:eastAsia="lt-LT"/>
              </w:rPr>
              <w:t>Faktas</w:t>
            </w:r>
          </w:p>
        </w:tc>
        <w:tc>
          <w:tcPr>
            <w:tcW w:w="1276" w:type="dxa"/>
            <w:vAlign w:val="center"/>
          </w:tcPr>
          <w:p w14:paraId="05B279B0" w14:textId="77777777" w:rsidR="00B85D1F" w:rsidRPr="00106C84" w:rsidRDefault="00B85D1F" w:rsidP="00B85D1F">
            <w:pPr>
              <w:overflowPunct w:val="0"/>
              <w:jc w:val="center"/>
              <w:textAlignment w:val="baseline"/>
              <w:rPr>
                <w:b/>
                <w:sz w:val="16"/>
                <w:szCs w:val="16"/>
                <w:lang w:eastAsia="lt-LT"/>
              </w:rPr>
            </w:pPr>
            <w:r w:rsidRPr="00106C84">
              <w:rPr>
                <w:b/>
                <w:sz w:val="16"/>
                <w:szCs w:val="16"/>
                <w:lang w:eastAsia="lt-LT"/>
              </w:rPr>
              <w:t>Metinio veiklos plano uždaviniai</w:t>
            </w:r>
          </w:p>
        </w:tc>
        <w:tc>
          <w:tcPr>
            <w:tcW w:w="3005" w:type="dxa"/>
            <w:vAlign w:val="center"/>
          </w:tcPr>
          <w:p w14:paraId="2AF2FCF3" w14:textId="77777777" w:rsidR="00B85D1F" w:rsidRPr="00106C84" w:rsidRDefault="00B85D1F" w:rsidP="00B85D1F">
            <w:pPr>
              <w:overflowPunct w:val="0"/>
              <w:jc w:val="center"/>
              <w:textAlignment w:val="baseline"/>
              <w:rPr>
                <w:b/>
                <w:sz w:val="16"/>
                <w:szCs w:val="16"/>
                <w:lang w:eastAsia="lt-LT"/>
              </w:rPr>
            </w:pPr>
            <w:r w:rsidRPr="00106C84">
              <w:rPr>
                <w:b/>
                <w:sz w:val="16"/>
                <w:szCs w:val="16"/>
                <w:lang w:eastAsia="lt-LT"/>
              </w:rPr>
              <w:t>Svariausi rezultatai ir jų rodikliai</w:t>
            </w:r>
          </w:p>
        </w:tc>
      </w:tr>
      <w:tr w:rsidR="00B85D1F" w:rsidRPr="00106C84" w14:paraId="4433BF07" w14:textId="77777777" w:rsidTr="00B85D1F">
        <w:trPr>
          <w:trHeight w:val="198"/>
        </w:trPr>
        <w:tc>
          <w:tcPr>
            <w:tcW w:w="1587" w:type="dxa"/>
            <w:vMerge w:val="restart"/>
          </w:tcPr>
          <w:p w14:paraId="6CDD20D4" w14:textId="77777777" w:rsidR="00B85D1F" w:rsidRPr="00106C84" w:rsidRDefault="00B85D1F" w:rsidP="00B85D1F">
            <w:pPr>
              <w:overflowPunct w:val="0"/>
              <w:textAlignment w:val="baseline"/>
              <w:rPr>
                <w:sz w:val="16"/>
                <w:szCs w:val="16"/>
                <w:lang w:eastAsia="lt-LT"/>
              </w:rPr>
            </w:pPr>
            <w:r w:rsidRPr="00106C84">
              <w:rPr>
                <w:sz w:val="16"/>
                <w:szCs w:val="16"/>
                <w:lang w:eastAsia="lt-LT"/>
              </w:rPr>
              <w:t xml:space="preserve">2.1. Modernizuoti </w:t>
            </w:r>
            <w:r w:rsidRPr="00106C84">
              <w:rPr>
                <w:sz w:val="16"/>
                <w:szCs w:val="16"/>
              </w:rPr>
              <w:t>ugdymo aplinkas gimnazijoje</w:t>
            </w:r>
            <w:r w:rsidRPr="00106C84">
              <w:rPr>
                <w:sz w:val="16"/>
                <w:szCs w:val="16"/>
                <w:lang w:eastAsia="lt-LT"/>
              </w:rPr>
              <w:t>.</w:t>
            </w:r>
          </w:p>
          <w:p w14:paraId="7A4146A5" w14:textId="77777777" w:rsidR="00B85D1F" w:rsidRPr="00106C84" w:rsidRDefault="00B85D1F" w:rsidP="00B85D1F">
            <w:pPr>
              <w:overflowPunct w:val="0"/>
              <w:textAlignment w:val="baseline"/>
              <w:rPr>
                <w:sz w:val="16"/>
                <w:szCs w:val="16"/>
                <w:lang w:eastAsia="lt-LT"/>
              </w:rPr>
            </w:pPr>
          </w:p>
          <w:p w14:paraId="35401BDB" w14:textId="77777777" w:rsidR="00B85D1F" w:rsidRPr="00106C84" w:rsidRDefault="00B85D1F" w:rsidP="00B85D1F">
            <w:pPr>
              <w:overflowPunct w:val="0"/>
              <w:textAlignment w:val="baseline"/>
              <w:rPr>
                <w:sz w:val="16"/>
                <w:szCs w:val="16"/>
                <w:lang w:eastAsia="lt-LT"/>
              </w:rPr>
            </w:pPr>
            <w:r w:rsidRPr="00106C84">
              <w:rPr>
                <w:sz w:val="16"/>
                <w:szCs w:val="16"/>
                <w:lang w:eastAsia="lt-LT"/>
              </w:rPr>
              <w:t xml:space="preserve">2.1.1. </w:t>
            </w:r>
            <w:r w:rsidRPr="00106C84">
              <w:rPr>
                <w:sz w:val="16"/>
                <w:szCs w:val="16"/>
              </w:rPr>
              <w:t>Ugdymo(</w:t>
            </w:r>
            <w:proofErr w:type="spellStart"/>
            <w:r w:rsidRPr="00106C84">
              <w:rPr>
                <w:sz w:val="16"/>
                <w:szCs w:val="16"/>
              </w:rPr>
              <w:t>si</w:t>
            </w:r>
            <w:proofErr w:type="spellEnd"/>
            <w:r w:rsidRPr="00106C84">
              <w:rPr>
                <w:sz w:val="16"/>
                <w:szCs w:val="16"/>
              </w:rPr>
              <w:t>) aplinkų turtinimas.</w:t>
            </w:r>
          </w:p>
          <w:p w14:paraId="77797A65" w14:textId="77777777" w:rsidR="00B85D1F" w:rsidRPr="00106C84" w:rsidRDefault="00B85D1F" w:rsidP="00B85D1F">
            <w:pPr>
              <w:overflowPunct w:val="0"/>
              <w:textAlignment w:val="baseline"/>
              <w:rPr>
                <w:sz w:val="16"/>
                <w:szCs w:val="16"/>
                <w:lang w:eastAsia="lt-LT"/>
              </w:rPr>
            </w:pPr>
          </w:p>
          <w:p w14:paraId="0A596CBB" w14:textId="77777777" w:rsidR="00B85D1F" w:rsidRPr="00106C84" w:rsidRDefault="00B85D1F" w:rsidP="00B85D1F">
            <w:pPr>
              <w:overflowPunct w:val="0"/>
              <w:textAlignment w:val="baseline"/>
              <w:rPr>
                <w:sz w:val="16"/>
                <w:szCs w:val="16"/>
                <w:lang w:eastAsia="lt-LT"/>
              </w:rPr>
            </w:pPr>
          </w:p>
          <w:p w14:paraId="23ACF51D" w14:textId="77777777" w:rsidR="00B85D1F" w:rsidRPr="00106C84" w:rsidRDefault="00B85D1F" w:rsidP="00B85D1F">
            <w:pPr>
              <w:overflowPunct w:val="0"/>
              <w:textAlignment w:val="baseline"/>
              <w:rPr>
                <w:sz w:val="16"/>
                <w:szCs w:val="16"/>
                <w:lang w:eastAsia="lt-LT"/>
              </w:rPr>
            </w:pPr>
          </w:p>
          <w:p w14:paraId="3D440F56" w14:textId="77777777" w:rsidR="00B85D1F" w:rsidRPr="00106C84" w:rsidRDefault="00B85D1F" w:rsidP="00B85D1F">
            <w:pPr>
              <w:overflowPunct w:val="0"/>
              <w:textAlignment w:val="baseline"/>
              <w:rPr>
                <w:sz w:val="16"/>
                <w:szCs w:val="16"/>
                <w:lang w:eastAsia="lt-LT"/>
              </w:rPr>
            </w:pPr>
          </w:p>
        </w:tc>
        <w:tc>
          <w:tcPr>
            <w:tcW w:w="2207" w:type="dxa"/>
            <w:vAlign w:val="bottom"/>
          </w:tcPr>
          <w:p w14:paraId="770D19C0" w14:textId="77777777" w:rsidR="00B85D1F" w:rsidRPr="00106C84" w:rsidRDefault="00B85D1F" w:rsidP="00B85D1F">
            <w:pPr>
              <w:overflowPunct w:val="0"/>
              <w:textAlignment w:val="baseline"/>
              <w:rPr>
                <w:sz w:val="16"/>
                <w:szCs w:val="16"/>
                <w:lang w:eastAsia="lt-LT"/>
              </w:rPr>
            </w:pPr>
            <w:r w:rsidRPr="00106C84">
              <w:rPr>
                <w:sz w:val="16"/>
                <w:szCs w:val="16"/>
              </w:rPr>
              <w:t>Įsigyta priemonių komplektų chemijos laboratorijai, skaičius.</w:t>
            </w:r>
          </w:p>
        </w:tc>
        <w:tc>
          <w:tcPr>
            <w:tcW w:w="709" w:type="dxa"/>
          </w:tcPr>
          <w:p w14:paraId="4CA1CDD7" w14:textId="77777777" w:rsidR="00B85D1F" w:rsidRPr="00106C84" w:rsidRDefault="00B85D1F" w:rsidP="00B85D1F">
            <w:pPr>
              <w:overflowPunct w:val="0"/>
              <w:jc w:val="center"/>
              <w:textAlignment w:val="baseline"/>
              <w:rPr>
                <w:sz w:val="16"/>
                <w:szCs w:val="16"/>
                <w:lang w:eastAsia="lt-LT"/>
              </w:rPr>
            </w:pPr>
            <w:r w:rsidRPr="00106C84">
              <w:rPr>
                <w:sz w:val="16"/>
                <w:szCs w:val="16"/>
              </w:rPr>
              <w:t>1</w:t>
            </w:r>
          </w:p>
        </w:tc>
        <w:tc>
          <w:tcPr>
            <w:tcW w:w="850" w:type="dxa"/>
          </w:tcPr>
          <w:p w14:paraId="76628AF1"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3</w:t>
            </w:r>
          </w:p>
        </w:tc>
        <w:tc>
          <w:tcPr>
            <w:tcW w:w="1276" w:type="dxa"/>
            <w:vMerge w:val="restart"/>
          </w:tcPr>
          <w:p w14:paraId="3D793796" w14:textId="77777777" w:rsidR="00B85D1F" w:rsidRPr="00106C84" w:rsidRDefault="00B85D1F" w:rsidP="00B85D1F">
            <w:pPr>
              <w:overflowPunct w:val="0"/>
              <w:textAlignment w:val="baseline"/>
              <w:rPr>
                <w:sz w:val="16"/>
                <w:szCs w:val="16"/>
                <w:lang w:eastAsia="lt-LT"/>
              </w:rPr>
            </w:pPr>
            <w:r w:rsidRPr="00106C84">
              <w:rPr>
                <w:sz w:val="16"/>
                <w:szCs w:val="16"/>
                <w:lang w:eastAsia="lt-LT"/>
              </w:rPr>
              <w:t>2.1. M</w:t>
            </w:r>
            <w:r w:rsidRPr="00106C84">
              <w:rPr>
                <w:sz w:val="16"/>
                <w:szCs w:val="16"/>
              </w:rPr>
              <w:t>odernizuoti ugdymo aplinkas gimnazijoje</w:t>
            </w:r>
            <w:r w:rsidRPr="00106C84">
              <w:rPr>
                <w:sz w:val="16"/>
                <w:szCs w:val="16"/>
                <w:lang w:eastAsia="lt-LT"/>
              </w:rPr>
              <w:t xml:space="preserve">. </w:t>
            </w:r>
          </w:p>
          <w:p w14:paraId="6E564F07" w14:textId="77777777" w:rsidR="00B85D1F" w:rsidRPr="00106C84" w:rsidRDefault="00B85D1F" w:rsidP="00B85D1F">
            <w:pPr>
              <w:overflowPunct w:val="0"/>
              <w:textAlignment w:val="baseline"/>
              <w:rPr>
                <w:sz w:val="16"/>
                <w:szCs w:val="16"/>
                <w:lang w:eastAsia="lt-LT"/>
              </w:rPr>
            </w:pPr>
          </w:p>
          <w:p w14:paraId="0022C213" w14:textId="77777777" w:rsidR="00B85D1F" w:rsidRPr="00106C84" w:rsidRDefault="00B85D1F" w:rsidP="00B85D1F">
            <w:pPr>
              <w:overflowPunct w:val="0"/>
              <w:textAlignment w:val="baseline"/>
              <w:rPr>
                <w:sz w:val="16"/>
                <w:szCs w:val="16"/>
                <w:lang w:eastAsia="lt-LT"/>
              </w:rPr>
            </w:pPr>
          </w:p>
        </w:tc>
        <w:tc>
          <w:tcPr>
            <w:tcW w:w="3005" w:type="dxa"/>
            <w:vMerge w:val="restart"/>
          </w:tcPr>
          <w:p w14:paraId="507BF033" w14:textId="77777777" w:rsidR="00B85D1F" w:rsidRPr="00106C84" w:rsidRDefault="00B85D1F" w:rsidP="00B85D1F">
            <w:pPr>
              <w:overflowPunct w:val="0"/>
              <w:textAlignment w:val="baseline"/>
              <w:rPr>
                <w:sz w:val="16"/>
                <w:szCs w:val="16"/>
                <w:lang w:eastAsia="lt-LT"/>
              </w:rPr>
            </w:pPr>
            <w:r w:rsidRPr="00106C84">
              <w:rPr>
                <w:sz w:val="16"/>
                <w:szCs w:val="16"/>
                <w:lang w:eastAsia="lt-LT"/>
              </w:rPr>
              <w:t>Įsigyti priemonių komplektai chemijos, biologijos ir fizikos laboratorijoms.</w:t>
            </w:r>
          </w:p>
          <w:p w14:paraId="3DBAAF31" w14:textId="77777777" w:rsidR="00B85D1F" w:rsidRPr="00106C84" w:rsidRDefault="00B85D1F" w:rsidP="00B85D1F">
            <w:pPr>
              <w:overflowPunct w:val="0"/>
              <w:textAlignment w:val="baseline"/>
              <w:rPr>
                <w:sz w:val="16"/>
                <w:szCs w:val="16"/>
                <w:lang w:eastAsia="lt-LT"/>
              </w:rPr>
            </w:pPr>
          </w:p>
          <w:p w14:paraId="3DDFCAC9" w14:textId="77777777" w:rsidR="00B85D1F" w:rsidRPr="00106C84" w:rsidRDefault="00B85D1F" w:rsidP="00B85D1F">
            <w:pPr>
              <w:overflowPunct w:val="0"/>
              <w:textAlignment w:val="baseline"/>
              <w:rPr>
                <w:sz w:val="16"/>
                <w:szCs w:val="16"/>
                <w:lang w:eastAsia="lt-LT"/>
              </w:rPr>
            </w:pPr>
            <w:r w:rsidRPr="00106C84">
              <w:rPr>
                <w:sz w:val="16"/>
                <w:szCs w:val="16"/>
                <w:lang w:eastAsia="lt-LT"/>
              </w:rPr>
              <w:t>Įsigyta planuota muzikos garso įranga, įrengta studijos patalpų garso izoliacija.</w:t>
            </w:r>
          </w:p>
          <w:p w14:paraId="4D734EA5" w14:textId="77777777" w:rsidR="00B85D1F" w:rsidRPr="00106C84" w:rsidRDefault="00B85D1F" w:rsidP="00B85D1F">
            <w:pPr>
              <w:overflowPunct w:val="0"/>
              <w:textAlignment w:val="baseline"/>
              <w:rPr>
                <w:sz w:val="16"/>
                <w:szCs w:val="16"/>
                <w:lang w:eastAsia="lt-LT"/>
              </w:rPr>
            </w:pPr>
          </w:p>
          <w:p w14:paraId="5B9CF0AC" w14:textId="77777777" w:rsidR="00B85D1F" w:rsidRPr="00106C84" w:rsidRDefault="00B85D1F" w:rsidP="00B85D1F">
            <w:pPr>
              <w:overflowPunct w:val="0"/>
              <w:textAlignment w:val="baseline"/>
              <w:rPr>
                <w:sz w:val="16"/>
                <w:szCs w:val="16"/>
                <w:lang w:eastAsia="lt-LT"/>
              </w:rPr>
            </w:pPr>
            <w:r w:rsidRPr="00106C84">
              <w:rPr>
                <w:sz w:val="16"/>
                <w:szCs w:val="16"/>
                <w:lang w:eastAsia="lt-LT"/>
              </w:rPr>
              <w:t xml:space="preserve">Įsigyta aktų salės įgarsinimo įranga. </w:t>
            </w:r>
          </w:p>
          <w:p w14:paraId="2EC9E36E" w14:textId="77777777" w:rsidR="00B85D1F" w:rsidRPr="00106C84" w:rsidRDefault="00B85D1F" w:rsidP="00B85D1F">
            <w:pPr>
              <w:overflowPunct w:val="0"/>
              <w:textAlignment w:val="baseline"/>
              <w:rPr>
                <w:sz w:val="16"/>
                <w:szCs w:val="16"/>
                <w:lang w:eastAsia="lt-LT"/>
              </w:rPr>
            </w:pPr>
          </w:p>
          <w:p w14:paraId="1226D0D9" w14:textId="77777777" w:rsidR="00B85D1F" w:rsidRPr="00106C84" w:rsidRDefault="00B85D1F" w:rsidP="00B85D1F">
            <w:pPr>
              <w:overflowPunct w:val="0"/>
              <w:textAlignment w:val="baseline"/>
              <w:rPr>
                <w:sz w:val="16"/>
                <w:szCs w:val="16"/>
                <w:lang w:eastAsia="lt-LT"/>
              </w:rPr>
            </w:pPr>
            <w:r w:rsidRPr="00106C84">
              <w:rPr>
                <w:sz w:val="16"/>
                <w:szCs w:val="16"/>
                <w:lang w:eastAsia="lt-LT"/>
              </w:rPr>
              <w:t>Atlikta kabinetų edukacinės aplinkos patikra.</w:t>
            </w:r>
          </w:p>
          <w:p w14:paraId="7626DF28" w14:textId="77777777" w:rsidR="00B85D1F" w:rsidRPr="00106C84" w:rsidRDefault="00B85D1F" w:rsidP="00B85D1F">
            <w:pPr>
              <w:overflowPunct w:val="0"/>
              <w:textAlignment w:val="baseline"/>
              <w:rPr>
                <w:sz w:val="16"/>
                <w:szCs w:val="16"/>
                <w:lang w:eastAsia="lt-LT"/>
              </w:rPr>
            </w:pPr>
          </w:p>
          <w:p w14:paraId="4C4C08ED" w14:textId="77777777" w:rsidR="00B85D1F" w:rsidRPr="00106C84" w:rsidRDefault="00B85D1F" w:rsidP="00B85D1F">
            <w:pPr>
              <w:overflowPunct w:val="0"/>
              <w:textAlignment w:val="baseline"/>
              <w:rPr>
                <w:sz w:val="16"/>
                <w:szCs w:val="16"/>
                <w:lang w:eastAsia="lt-LT"/>
              </w:rPr>
            </w:pPr>
            <w:r w:rsidRPr="00106C84">
              <w:rPr>
                <w:sz w:val="16"/>
                <w:szCs w:val="16"/>
                <w:lang w:eastAsia="lt-LT"/>
              </w:rPr>
              <w:t>Naujo pastato naujai įrengtose edukacinėse erdvėse pastatytas teniso stalas.</w:t>
            </w:r>
          </w:p>
          <w:p w14:paraId="1BFF4EA2" w14:textId="77777777" w:rsidR="00B85D1F" w:rsidRPr="00106C84" w:rsidRDefault="00B85D1F" w:rsidP="00B85D1F">
            <w:pPr>
              <w:overflowPunct w:val="0"/>
              <w:textAlignment w:val="baseline"/>
              <w:rPr>
                <w:sz w:val="16"/>
                <w:szCs w:val="16"/>
                <w:lang w:eastAsia="lt-LT"/>
              </w:rPr>
            </w:pPr>
          </w:p>
          <w:p w14:paraId="2C784ADC" w14:textId="77777777" w:rsidR="00B85D1F" w:rsidRPr="00106C84" w:rsidRDefault="00B85D1F" w:rsidP="00B85D1F">
            <w:pPr>
              <w:overflowPunct w:val="0"/>
              <w:textAlignment w:val="baseline"/>
              <w:rPr>
                <w:sz w:val="16"/>
                <w:szCs w:val="16"/>
              </w:rPr>
            </w:pPr>
            <w:r w:rsidRPr="00106C84">
              <w:rPr>
                <w:sz w:val="16"/>
                <w:szCs w:val="16"/>
                <w:lang w:eastAsia="lt-LT"/>
              </w:rPr>
              <w:t xml:space="preserve">Savivaldos pateikė 4 iniciatyvas </w:t>
            </w:r>
            <w:r w:rsidRPr="00106C84">
              <w:rPr>
                <w:sz w:val="16"/>
                <w:szCs w:val="16"/>
              </w:rPr>
              <w:t>ugdymosi aplinkų gerinimui.</w:t>
            </w:r>
          </w:p>
          <w:p w14:paraId="1DDCA1A1" w14:textId="77777777" w:rsidR="00B85D1F" w:rsidRPr="00106C84" w:rsidRDefault="00B85D1F" w:rsidP="00B85D1F">
            <w:pPr>
              <w:overflowPunct w:val="0"/>
              <w:textAlignment w:val="baseline"/>
              <w:rPr>
                <w:sz w:val="16"/>
                <w:szCs w:val="16"/>
                <w:lang w:eastAsia="lt-LT"/>
              </w:rPr>
            </w:pPr>
          </w:p>
          <w:p w14:paraId="343170CF" w14:textId="77777777" w:rsidR="00B85D1F" w:rsidRPr="00106C84" w:rsidRDefault="00B85D1F" w:rsidP="00B85D1F">
            <w:pPr>
              <w:overflowPunct w:val="0"/>
              <w:textAlignment w:val="baseline"/>
              <w:rPr>
                <w:sz w:val="16"/>
                <w:szCs w:val="16"/>
                <w:lang w:eastAsia="lt-LT"/>
              </w:rPr>
            </w:pPr>
            <w:r w:rsidRPr="00106C84">
              <w:rPr>
                <w:sz w:val="16"/>
                <w:szCs w:val="16"/>
                <w:lang w:eastAsia="lt-LT"/>
              </w:rPr>
              <w:t xml:space="preserve">Parengtas </w:t>
            </w:r>
            <w:r w:rsidRPr="00106C84">
              <w:rPr>
                <w:sz w:val="16"/>
                <w:szCs w:val="16"/>
              </w:rPr>
              <w:t>bibliotekos-informacinio centro darbo efektyvinimo planas.</w:t>
            </w:r>
          </w:p>
          <w:p w14:paraId="67C18E70" w14:textId="77777777" w:rsidR="00B85D1F" w:rsidRPr="00106C84" w:rsidRDefault="00B85D1F" w:rsidP="00B85D1F">
            <w:pPr>
              <w:overflowPunct w:val="0"/>
              <w:textAlignment w:val="baseline"/>
              <w:rPr>
                <w:sz w:val="16"/>
                <w:szCs w:val="16"/>
                <w:lang w:eastAsia="lt-LT"/>
              </w:rPr>
            </w:pPr>
          </w:p>
          <w:p w14:paraId="07824558" w14:textId="77777777" w:rsidR="00B85D1F" w:rsidRPr="00106C84" w:rsidRDefault="00B85D1F" w:rsidP="00B85D1F">
            <w:pPr>
              <w:overflowPunct w:val="0"/>
              <w:textAlignment w:val="baseline"/>
              <w:rPr>
                <w:sz w:val="16"/>
                <w:szCs w:val="16"/>
              </w:rPr>
            </w:pPr>
            <w:r w:rsidRPr="00106C84">
              <w:rPr>
                <w:sz w:val="16"/>
                <w:szCs w:val="16"/>
              </w:rPr>
              <w:t>Atnaujinta įranga aikštyno priežiūrai.</w:t>
            </w:r>
          </w:p>
          <w:p w14:paraId="2BAAEE9A" w14:textId="77777777" w:rsidR="00B85D1F" w:rsidRPr="00106C84" w:rsidRDefault="00B85D1F" w:rsidP="00B85D1F">
            <w:pPr>
              <w:overflowPunct w:val="0"/>
              <w:textAlignment w:val="baseline"/>
              <w:rPr>
                <w:sz w:val="16"/>
                <w:szCs w:val="16"/>
              </w:rPr>
            </w:pPr>
          </w:p>
          <w:p w14:paraId="5790552C" w14:textId="77777777" w:rsidR="00B85D1F" w:rsidRPr="00106C84" w:rsidRDefault="00B85D1F" w:rsidP="00B85D1F">
            <w:pPr>
              <w:overflowPunct w:val="0"/>
              <w:textAlignment w:val="baseline"/>
              <w:rPr>
                <w:sz w:val="16"/>
                <w:szCs w:val="16"/>
              </w:rPr>
            </w:pPr>
          </w:p>
          <w:p w14:paraId="572060E9" w14:textId="77777777" w:rsidR="00B85D1F" w:rsidRPr="00106C84" w:rsidRDefault="00B85D1F" w:rsidP="00B85D1F">
            <w:pPr>
              <w:overflowPunct w:val="0"/>
              <w:textAlignment w:val="baseline"/>
              <w:rPr>
                <w:sz w:val="16"/>
                <w:szCs w:val="16"/>
                <w:lang w:eastAsia="lt-LT"/>
              </w:rPr>
            </w:pPr>
            <w:r w:rsidRPr="00106C84">
              <w:rPr>
                <w:sz w:val="16"/>
                <w:szCs w:val="16"/>
              </w:rPr>
              <w:t>Papildomai įrengta 13 apsaugos kamerų pastato vidaus erdvių saugumui užtikrinti.</w:t>
            </w:r>
          </w:p>
          <w:p w14:paraId="1032A204" w14:textId="77777777" w:rsidR="00B85D1F" w:rsidRPr="00106C84" w:rsidRDefault="00B85D1F" w:rsidP="00B85D1F">
            <w:pPr>
              <w:overflowPunct w:val="0"/>
              <w:textAlignment w:val="baseline"/>
              <w:rPr>
                <w:sz w:val="16"/>
                <w:szCs w:val="16"/>
                <w:lang w:eastAsia="lt-LT"/>
              </w:rPr>
            </w:pPr>
          </w:p>
          <w:p w14:paraId="2D08FB55" w14:textId="77777777" w:rsidR="00B85D1F" w:rsidRPr="00106C84" w:rsidRDefault="00B85D1F" w:rsidP="00B85D1F">
            <w:pPr>
              <w:overflowPunct w:val="0"/>
              <w:textAlignment w:val="baseline"/>
              <w:rPr>
                <w:sz w:val="16"/>
                <w:szCs w:val="16"/>
                <w:lang w:eastAsia="lt-LT"/>
              </w:rPr>
            </w:pPr>
            <w:r w:rsidRPr="00106C84">
              <w:rPr>
                <w:sz w:val="16"/>
                <w:szCs w:val="16"/>
                <w:lang w:eastAsia="lt-LT"/>
              </w:rPr>
              <w:t>Gimnazijos ugdymo patalpų dirbtinis apšvietimas atitinka Lietuvos higienos normą.</w:t>
            </w:r>
          </w:p>
          <w:p w14:paraId="353E5C88" w14:textId="77777777" w:rsidR="00B85D1F" w:rsidRPr="00106C84" w:rsidRDefault="00B85D1F" w:rsidP="00B85D1F">
            <w:pPr>
              <w:overflowPunct w:val="0"/>
              <w:textAlignment w:val="baseline"/>
              <w:rPr>
                <w:sz w:val="16"/>
                <w:szCs w:val="16"/>
              </w:rPr>
            </w:pPr>
            <w:r w:rsidRPr="00106C84">
              <w:rPr>
                <w:sz w:val="16"/>
                <w:szCs w:val="16"/>
              </w:rPr>
              <w:t>Gimnazijos ugdymo aplinkos atitikima Lietuvos higienos normą. 2022-05-05 Visuomenės sveikatos centro atlikta ugdymo aplinkų atitikimą Lietuvos higienos normai HN 21:2017 patikra. Neatitikimų neužfiksuota.</w:t>
            </w:r>
          </w:p>
          <w:p w14:paraId="5DF0058A" w14:textId="77777777" w:rsidR="00B85D1F" w:rsidRPr="00106C84" w:rsidRDefault="00B85D1F" w:rsidP="00B85D1F">
            <w:pPr>
              <w:overflowPunct w:val="0"/>
              <w:textAlignment w:val="baseline"/>
              <w:rPr>
                <w:sz w:val="16"/>
                <w:szCs w:val="16"/>
              </w:rPr>
            </w:pPr>
            <w:r w:rsidRPr="00106C84">
              <w:rPr>
                <w:sz w:val="16"/>
                <w:szCs w:val="16"/>
              </w:rPr>
              <w:t>Įsigyti 5 nauji interaktyvūs ekranai, naudojami mokymosi procese.</w:t>
            </w:r>
          </w:p>
          <w:p w14:paraId="2163D090" w14:textId="0C22D813" w:rsidR="00B85D1F" w:rsidRDefault="00B85D1F" w:rsidP="00B85D1F">
            <w:pPr>
              <w:overflowPunct w:val="0"/>
              <w:textAlignment w:val="baseline"/>
              <w:rPr>
                <w:sz w:val="16"/>
                <w:szCs w:val="16"/>
              </w:rPr>
            </w:pPr>
            <w:r w:rsidRPr="00106C84">
              <w:rPr>
                <w:sz w:val="16"/>
                <w:szCs w:val="16"/>
              </w:rPr>
              <w:t>15 dalykų kabinetų kompiuterių pakeistos dalys: monitoriai, praplėsta operatyvioji atmintis, pakeisti SSD diskai, atnaujinta operacinė sistema, vienam kabinetui nupirktas naujas kompiuteris.</w:t>
            </w:r>
          </w:p>
          <w:p w14:paraId="0D44D94A" w14:textId="77777777" w:rsidR="00B85D1F" w:rsidRPr="00106C84" w:rsidRDefault="00B85D1F" w:rsidP="00B85D1F">
            <w:pPr>
              <w:overflowPunct w:val="0"/>
              <w:textAlignment w:val="baseline"/>
              <w:rPr>
                <w:sz w:val="16"/>
                <w:szCs w:val="16"/>
              </w:rPr>
            </w:pPr>
            <w:r w:rsidRPr="00106C84">
              <w:rPr>
                <w:sz w:val="16"/>
                <w:szCs w:val="16"/>
              </w:rPr>
              <w:t>Pilnai įrengtas vienas kabinetas, pritaikytas hibridiniam mokymui(</w:t>
            </w:r>
            <w:proofErr w:type="spellStart"/>
            <w:r w:rsidRPr="00106C84">
              <w:rPr>
                <w:sz w:val="16"/>
                <w:szCs w:val="16"/>
              </w:rPr>
              <w:t>si</w:t>
            </w:r>
            <w:proofErr w:type="spellEnd"/>
            <w:r w:rsidRPr="00106C84">
              <w:rPr>
                <w:sz w:val="16"/>
                <w:szCs w:val="16"/>
              </w:rPr>
              <w:t>).</w:t>
            </w:r>
          </w:p>
          <w:p w14:paraId="3C282DCD" w14:textId="77777777" w:rsidR="00106C84" w:rsidRDefault="00106C84" w:rsidP="00B85D1F">
            <w:pPr>
              <w:overflowPunct w:val="0"/>
              <w:textAlignment w:val="baseline"/>
              <w:rPr>
                <w:sz w:val="16"/>
                <w:szCs w:val="16"/>
              </w:rPr>
            </w:pPr>
          </w:p>
          <w:p w14:paraId="39B00333" w14:textId="6C71F50D" w:rsidR="00B85D1F" w:rsidRPr="00106C84" w:rsidRDefault="00B85D1F" w:rsidP="00B85D1F">
            <w:pPr>
              <w:overflowPunct w:val="0"/>
              <w:textAlignment w:val="baseline"/>
              <w:rPr>
                <w:sz w:val="16"/>
                <w:szCs w:val="16"/>
              </w:rPr>
            </w:pPr>
            <w:r w:rsidRPr="00106C84">
              <w:rPr>
                <w:sz w:val="16"/>
                <w:szCs w:val="16"/>
              </w:rPr>
              <w:t xml:space="preserve">Įsigytos licencijos ir naudojamos mokymosi platformos </w:t>
            </w:r>
            <w:proofErr w:type="spellStart"/>
            <w:r w:rsidRPr="00106C84">
              <w:rPr>
                <w:sz w:val="16"/>
                <w:szCs w:val="16"/>
              </w:rPr>
              <w:t>Eduka</w:t>
            </w:r>
            <w:proofErr w:type="spellEnd"/>
            <w:r w:rsidRPr="00106C84">
              <w:rPr>
                <w:sz w:val="16"/>
                <w:szCs w:val="16"/>
              </w:rPr>
              <w:t xml:space="preserve">, </w:t>
            </w:r>
            <w:proofErr w:type="spellStart"/>
            <w:r w:rsidRPr="00106C84">
              <w:rPr>
                <w:sz w:val="16"/>
                <w:szCs w:val="16"/>
              </w:rPr>
              <w:t>Teams</w:t>
            </w:r>
            <w:proofErr w:type="spellEnd"/>
            <w:r w:rsidRPr="00106C84">
              <w:rPr>
                <w:sz w:val="16"/>
                <w:szCs w:val="16"/>
              </w:rPr>
              <w:t xml:space="preserve"> ir „Egzaminatorius“, </w:t>
            </w:r>
            <w:proofErr w:type="spellStart"/>
            <w:r w:rsidRPr="00106C84">
              <w:rPr>
                <w:sz w:val="16"/>
                <w:szCs w:val="16"/>
              </w:rPr>
              <w:t>Zoom</w:t>
            </w:r>
            <w:proofErr w:type="spellEnd"/>
            <w:r w:rsidRPr="00106C84">
              <w:rPr>
                <w:sz w:val="16"/>
                <w:szCs w:val="16"/>
              </w:rPr>
              <w:t>.</w:t>
            </w:r>
          </w:p>
          <w:p w14:paraId="7722C363" w14:textId="6AD2DCEB" w:rsidR="00B85D1F" w:rsidRPr="00106C84" w:rsidRDefault="00B85D1F" w:rsidP="00B85D1F">
            <w:pPr>
              <w:overflowPunct w:val="0"/>
              <w:textAlignment w:val="baseline"/>
              <w:rPr>
                <w:sz w:val="16"/>
                <w:szCs w:val="16"/>
                <w:lang w:eastAsia="lt-LT"/>
              </w:rPr>
            </w:pPr>
            <w:r w:rsidRPr="00106C84">
              <w:rPr>
                <w:sz w:val="16"/>
                <w:szCs w:val="16"/>
              </w:rPr>
              <w:t xml:space="preserve">Įsigytos licencijos ir naudojamos taikomosios programos Photoshop ir EU English </w:t>
            </w:r>
            <w:proofErr w:type="spellStart"/>
            <w:r w:rsidRPr="00106C84">
              <w:rPr>
                <w:sz w:val="16"/>
                <w:szCs w:val="16"/>
              </w:rPr>
              <w:t>Education</w:t>
            </w:r>
            <w:proofErr w:type="spellEnd"/>
            <w:r w:rsidRPr="00106C84">
              <w:rPr>
                <w:sz w:val="16"/>
                <w:szCs w:val="16"/>
              </w:rPr>
              <w:t>.</w:t>
            </w:r>
          </w:p>
          <w:p w14:paraId="0BAE9917" w14:textId="77777777" w:rsidR="00B85D1F" w:rsidRPr="00106C84" w:rsidRDefault="00B85D1F" w:rsidP="00B85D1F">
            <w:pPr>
              <w:overflowPunct w:val="0"/>
              <w:textAlignment w:val="baseline"/>
              <w:rPr>
                <w:sz w:val="16"/>
                <w:szCs w:val="16"/>
                <w:lang w:eastAsia="lt-LT"/>
              </w:rPr>
            </w:pPr>
            <w:r w:rsidRPr="00106C84">
              <w:rPr>
                <w:sz w:val="16"/>
                <w:szCs w:val="16"/>
              </w:rPr>
              <w:lastRenderedPageBreak/>
              <w:t xml:space="preserve">Įsigytos trys licencijos ir naudojamos mokymosi priemonės: </w:t>
            </w:r>
            <w:proofErr w:type="spellStart"/>
            <w:r w:rsidRPr="00106C84">
              <w:rPr>
                <w:sz w:val="16"/>
                <w:szCs w:val="16"/>
              </w:rPr>
              <w:t>Mentimeter</w:t>
            </w:r>
            <w:proofErr w:type="spellEnd"/>
            <w:r w:rsidRPr="00106C84">
              <w:rPr>
                <w:sz w:val="16"/>
                <w:szCs w:val="16"/>
              </w:rPr>
              <w:t xml:space="preserve"> Basic, </w:t>
            </w:r>
            <w:proofErr w:type="spellStart"/>
            <w:r w:rsidRPr="00106C84">
              <w:rPr>
                <w:sz w:val="16"/>
                <w:szCs w:val="16"/>
              </w:rPr>
              <w:t>Quizlet</w:t>
            </w:r>
            <w:proofErr w:type="spellEnd"/>
            <w:r w:rsidRPr="00106C84">
              <w:rPr>
                <w:sz w:val="16"/>
                <w:szCs w:val="16"/>
              </w:rPr>
              <w:t xml:space="preserve"> </w:t>
            </w:r>
            <w:proofErr w:type="spellStart"/>
            <w:r w:rsidRPr="00106C84">
              <w:rPr>
                <w:sz w:val="16"/>
                <w:szCs w:val="16"/>
              </w:rPr>
              <w:t>Teacher</w:t>
            </w:r>
            <w:proofErr w:type="spellEnd"/>
            <w:r w:rsidRPr="00106C84">
              <w:rPr>
                <w:sz w:val="16"/>
                <w:szCs w:val="16"/>
              </w:rPr>
              <w:t xml:space="preserve">, </w:t>
            </w:r>
            <w:proofErr w:type="spellStart"/>
            <w:r w:rsidRPr="00106C84">
              <w:rPr>
                <w:sz w:val="16"/>
                <w:szCs w:val="16"/>
              </w:rPr>
              <w:t>Quizizz</w:t>
            </w:r>
            <w:proofErr w:type="spellEnd"/>
            <w:r w:rsidRPr="00106C84">
              <w:rPr>
                <w:sz w:val="16"/>
                <w:szCs w:val="16"/>
              </w:rPr>
              <w:t xml:space="preserve"> </w:t>
            </w:r>
            <w:proofErr w:type="spellStart"/>
            <w:r w:rsidRPr="00106C84">
              <w:rPr>
                <w:sz w:val="16"/>
                <w:szCs w:val="16"/>
              </w:rPr>
              <w:t>Super</w:t>
            </w:r>
            <w:proofErr w:type="spellEnd"/>
            <w:r w:rsidRPr="00106C84">
              <w:rPr>
                <w:sz w:val="16"/>
                <w:szCs w:val="16"/>
              </w:rPr>
              <w:t xml:space="preserve">. </w:t>
            </w:r>
          </w:p>
        </w:tc>
      </w:tr>
      <w:tr w:rsidR="00B85D1F" w:rsidRPr="00106C84" w14:paraId="5BC40F92" w14:textId="77777777" w:rsidTr="00B85D1F">
        <w:trPr>
          <w:trHeight w:val="198"/>
        </w:trPr>
        <w:tc>
          <w:tcPr>
            <w:tcW w:w="1587" w:type="dxa"/>
            <w:vMerge/>
          </w:tcPr>
          <w:p w14:paraId="103447D0" w14:textId="77777777" w:rsidR="00B85D1F" w:rsidRPr="00106C84" w:rsidRDefault="00B85D1F" w:rsidP="00B85D1F">
            <w:pPr>
              <w:overflowPunct w:val="0"/>
              <w:textAlignment w:val="baseline"/>
              <w:rPr>
                <w:sz w:val="16"/>
                <w:szCs w:val="16"/>
                <w:lang w:eastAsia="lt-LT"/>
              </w:rPr>
            </w:pPr>
          </w:p>
        </w:tc>
        <w:tc>
          <w:tcPr>
            <w:tcW w:w="2207" w:type="dxa"/>
            <w:vAlign w:val="bottom"/>
          </w:tcPr>
          <w:p w14:paraId="40B3A8FD" w14:textId="77777777" w:rsidR="00B85D1F" w:rsidRPr="00106C84" w:rsidRDefault="00B85D1F" w:rsidP="00B85D1F">
            <w:pPr>
              <w:overflowPunct w:val="0"/>
              <w:textAlignment w:val="baseline"/>
              <w:rPr>
                <w:sz w:val="16"/>
                <w:szCs w:val="16"/>
              </w:rPr>
            </w:pPr>
            <w:r w:rsidRPr="00106C84">
              <w:rPr>
                <w:sz w:val="16"/>
                <w:szCs w:val="16"/>
              </w:rPr>
              <w:t>Įsigyta muzikos studijos įranga, skaičius.</w:t>
            </w:r>
          </w:p>
        </w:tc>
        <w:tc>
          <w:tcPr>
            <w:tcW w:w="709" w:type="dxa"/>
          </w:tcPr>
          <w:p w14:paraId="4766D51D" w14:textId="77777777" w:rsidR="00B85D1F" w:rsidRPr="00106C84" w:rsidRDefault="00B85D1F" w:rsidP="00B85D1F">
            <w:pPr>
              <w:overflowPunct w:val="0"/>
              <w:jc w:val="center"/>
              <w:textAlignment w:val="baseline"/>
              <w:rPr>
                <w:sz w:val="16"/>
                <w:szCs w:val="16"/>
              </w:rPr>
            </w:pPr>
            <w:r w:rsidRPr="00106C84">
              <w:rPr>
                <w:sz w:val="16"/>
                <w:szCs w:val="16"/>
              </w:rPr>
              <w:t>1</w:t>
            </w:r>
          </w:p>
        </w:tc>
        <w:tc>
          <w:tcPr>
            <w:tcW w:w="850" w:type="dxa"/>
          </w:tcPr>
          <w:p w14:paraId="4F0AA641"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1</w:t>
            </w:r>
          </w:p>
        </w:tc>
        <w:tc>
          <w:tcPr>
            <w:tcW w:w="1276" w:type="dxa"/>
            <w:vMerge/>
          </w:tcPr>
          <w:p w14:paraId="6698FAF4" w14:textId="77777777" w:rsidR="00B85D1F" w:rsidRPr="00106C84" w:rsidRDefault="00B85D1F" w:rsidP="00B85D1F">
            <w:pPr>
              <w:overflowPunct w:val="0"/>
              <w:textAlignment w:val="baseline"/>
              <w:rPr>
                <w:sz w:val="16"/>
                <w:szCs w:val="16"/>
                <w:lang w:eastAsia="lt-LT"/>
              </w:rPr>
            </w:pPr>
          </w:p>
        </w:tc>
        <w:tc>
          <w:tcPr>
            <w:tcW w:w="3005" w:type="dxa"/>
            <w:vMerge/>
          </w:tcPr>
          <w:p w14:paraId="15E05FB3" w14:textId="77777777" w:rsidR="00B85D1F" w:rsidRPr="00106C84" w:rsidRDefault="00B85D1F" w:rsidP="00B85D1F">
            <w:pPr>
              <w:overflowPunct w:val="0"/>
              <w:textAlignment w:val="baseline"/>
              <w:rPr>
                <w:sz w:val="16"/>
                <w:szCs w:val="16"/>
              </w:rPr>
            </w:pPr>
          </w:p>
        </w:tc>
      </w:tr>
      <w:tr w:rsidR="00B85D1F" w:rsidRPr="00106C84" w14:paraId="09697AC3" w14:textId="77777777" w:rsidTr="00B85D1F">
        <w:trPr>
          <w:trHeight w:val="198"/>
        </w:trPr>
        <w:tc>
          <w:tcPr>
            <w:tcW w:w="1587" w:type="dxa"/>
            <w:vMerge/>
          </w:tcPr>
          <w:p w14:paraId="0B964110" w14:textId="77777777" w:rsidR="00B85D1F" w:rsidRPr="00106C84" w:rsidRDefault="00B85D1F" w:rsidP="00B85D1F">
            <w:pPr>
              <w:overflowPunct w:val="0"/>
              <w:textAlignment w:val="baseline"/>
              <w:rPr>
                <w:sz w:val="16"/>
                <w:szCs w:val="16"/>
                <w:lang w:eastAsia="lt-LT"/>
              </w:rPr>
            </w:pPr>
          </w:p>
        </w:tc>
        <w:tc>
          <w:tcPr>
            <w:tcW w:w="2207" w:type="dxa"/>
            <w:vAlign w:val="bottom"/>
          </w:tcPr>
          <w:p w14:paraId="1E4AC14E" w14:textId="77777777" w:rsidR="00B85D1F" w:rsidRPr="00106C84" w:rsidRDefault="00B85D1F" w:rsidP="00B85D1F">
            <w:pPr>
              <w:overflowPunct w:val="0"/>
              <w:textAlignment w:val="baseline"/>
              <w:rPr>
                <w:sz w:val="16"/>
                <w:szCs w:val="16"/>
                <w:lang w:eastAsia="lt-LT"/>
              </w:rPr>
            </w:pPr>
            <w:r w:rsidRPr="00106C84">
              <w:rPr>
                <w:sz w:val="16"/>
                <w:szCs w:val="16"/>
              </w:rPr>
              <w:t>Įsigyta aktų salės įgarsinimo įranga, skaičius.</w:t>
            </w:r>
          </w:p>
        </w:tc>
        <w:tc>
          <w:tcPr>
            <w:tcW w:w="709" w:type="dxa"/>
          </w:tcPr>
          <w:p w14:paraId="34E6938B" w14:textId="77777777" w:rsidR="00B85D1F" w:rsidRPr="00106C84" w:rsidRDefault="00B85D1F" w:rsidP="00B85D1F">
            <w:pPr>
              <w:overflowPunct w:val="0"/>
              <w:jc w:val="center"/>
              <w:textAlignment w:val="baseline"/>
              <w:rPr>
                <w:sz w:val="16"/>
                <w:szCs w:val="16"/>
                <w:lang w:eastAsia="lt-LT"/>
              </w:rPr>
            </w:pPr>
            <w:r w:rsidRPr="00106C84">
              <w:rPr>
                <w:sz w:val="16"/>
                <w:szCs w:val="16"/>
              </w:rPr>
              <w:t>1</w:t>
            </w:r>
          </w:p>
        </w:tc>
        <w:tc>
          <w:tcPr>
            <w:tcW w:w="850" w:type="dxa"/>
          </w:tcPr>
          <w:p w14:paraId="0CB71CE8"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1</w:t>
            </w:r>
          </w:p>
        </w:tc>
        <w:tc>
          <w:tcPr>
            <w:tcW w:w="1276" w:type="dxa"/>
            <w:vMerge/>
          </w:tcPr>
          <w:p w14:paraId="67DCA8DA" w14:textId="77777777" w:rsidR="00B85D1F" w:rsidRPr="00106C84" w:rsidRDefault="00B85D1F" w:rsidP="00B85D1F">
            <w:pPr>
              <w:overflowPunct w:val="0"/>
              <w:textAlignment w:val="baseline"/>
              <w:rPr>
                <w:sz w:val="16"/>
                <w:szCs w:val="16"/>
                <w:lang w:eastAsia="lt-LT"/>
              </w:rPr>
            </w:pPr>
          </w:p>
        </w:tc>
        <w:tc>
          <w:tcPr>
            <w:tcW w:w="3005" w:type="dxa"/>
            <w:vMerge/>
          </w:tcPr>
          <w:p w14:paraId="1746925B" w14:textId="77777777" w:rsidR="00B85D1F" w:rsidRPr="00106C84" w:rsidRDefault="00B85D1F" w:rsidP="00B85D1F">
            <w:pPr>
              <w:overflowPunct w:val="0"/>
              <w:textAlignment w:val="baseline"/>
              <w:rPr>
                <w:sz w:val="16"/>
                <w:szCs w:val="16"/>
                <w:lang w:eastAsia="lt-LT"/>
              </w:rPr>
            </w:pPr>
          </w:p>
        </w:tc>
      </w:tr>
      <w:tr w:rsidR="00B85D1F" w:rsidRPr="00106C84" w14:paraId="2235C259" w14:textId="77777777" w:rsidTr="00B85D1F">
        <w:trPr>
          <w:trHeight w:val="198"/>
        </w:trPr>
        <w:tc>
          <w:tcPr>
            <w:tcW w:w="1587" w:type="dxa"/>
            <w:vMerge/>
          </w:tcPr>
          <w:p w14:paraId="2E974C2E" w14:textId="77777777" w:rsidR="00B85D1F" w:rsidRPr="00106C84" w:rsidRDefault="00B85D1F" w:rsidP="00B85D1F">
            <w:pPr>
              <w:overflowPunct w:val="0"/>
              <w:textAlignment w:val="baseline"/>
              <w:rPr>
                <w:sz w:val="16"/>
                <w:szCs w:val="16"/>
                <w:lang w:eastAsia="lt-LT"/>
              </w:rPr>
            </w:pPr>
          </w:p>
        </w:tc>
        <w:tc>
          <w:tcPr>
            <w:tcW w:w="2207" w:type="dxa"/>
            <w:vAlign w:val="bottom"/>
          </w:tcPr>
          <w:p w14:paraId="7D52432B" w14:textId="77777777" w:rsidR="00B85D1F" w:rsidRPr="00106C84" w:rsidRDefault="00B85D1F" w:rsidP="00B85D1F">
            <w:pPr>
              <w:overflowPunct w:val="0"/>
              <w:textAlignment w:val="baseline"/>
              <w:rPr>
                <w:sz w:val="16"/>
                <w:szCs w:val="16"/>
              </w:rPr>
            </w:pPr>
            <w:r w:rsidRPr="00106C84">
              <w:rPr>
                <w:sz w:val="16"/>
                <w:szCs w:val="16"/>
              </w:rPr>
              <w:t>Kabinetų edukacinės aplinkos patikrų skaičius.</w:t>
            </w:r>
          </w:p>
          <w:p w14:paraId="57E7CD3E" w14:textId="77777777" w:rsidR="00B85D1F" w:rsidRPr="00106C84" w:rsidRDefault="00B85D1F" w:rsidP="00B85D1F">
            <w:pPr>
              <w:overflowPunct w:val="0"/>
              <w:textAlignment w:val="baseline"/>
              <w:rPr>
                <w:sz w:val="16"/>
                <w:szCs w:val="16"/>
              </w:rPr>
            </w:pPr>
          </w:p>
        </w:tc>
        <w:tc>
          <w:tcPr>
            <w:tcW w:w="709" w:type="dxa"/>
          </w:tcPr>
          <w:p w14:paraId="72B9B0D7" w14:textId="77777777" w:rsidR="00B85D1F" w:rsidRPr="00106C84" w:rsidRDefault="00B85D1F" w:rsidP="00B85D1F">
            <w:pPr>
              <w:overflowPunct w:val="0"/>
              <w:jc w:val="center"/>
              <w:textAlignment w:val="baseline"/>
              <w:rPr>
                <w:sz w:val="16"/>
                <w:szCs w:val="16"/>
              </w:rPr>
            </w:pPr>
            <w:r w:rsidRPr="00106C84">
              <w:rPr>
                <w:sz w:val="16"/>
                <w:szCs w:val="16"/>
              </w:rPr>
              <w:t>1</w:t>
            </w:r>
          </w:p>
        </w:tc>
        <w:tc>
          <w:tcPr>
            <w:tcW w:w="850" w:type="dxa"/>
          </w:tcPr>
          <w:p w14:paraId="58C228D5"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1</w:t>
            </w:r>
          </w:p>
        </w:tc>
        <w:tc>
          <w:tcPr>
            <w:tcW w:w="1276" w:type="dxa"/>
            <w:vMerge/>
          </w:tcPr>
          <w:p w14:paraId="2BA54F9E" w14:textId="77777777" w:rsidR="00B85D1F" w:rsidRPr="00106C84" w:rsidRDefault="00B85D1F" w:rsidP="00B85D1F">
            <w:pPr>
              <w:overflowPunct w:val="0"/>
              <w:textAlignment w:val="baseline"/>
              <w:rPr>
                <w:sz w:val="16"/>
                <w:szCs w:val="16"/>
                <w:lang w:eastAsia="lt-LT"/>
              </w:rPr>
            </w:pPr>
          </w:p>
        </w:tc>
        <w:tc>
          <w:tcPr>
            <w:tcW w:w="3005" w:type="dxa"/>
            <w:vMerge/>
          </w:tcPr>
          <w:p w14:paraId="7FEC2AE0" w14:textId="77777777" w:rsidR="00B85D1F" w:rsidRPr="00106C84" w:rsidRDefault="00B85D1F" w:rsidP="00B85D1F">
            <w:pPr>
              <w:overflowPunct w:val="0"/>
              <w:textAlignment w:val="baseline"/>
              <w:rPr>
                <w:sz w:val="16"/>
                <w:szCs w:val="16"/>
                <w:lang w:eastAsia="lt-LT"/>
              </w:rPr>
            </w:pPr>
          </w:p>
        </w:tc>
      </w:tr>
      <w:tr w:rsidR="00B85D1F" w:rsidRPr="00106C84" w14:paraId="7345B464" w14:textId="77777777" w:rsidTr="00B85D1F">
        <w:trPr>
          <w:trHeight w:val="198"/>
        </w:trPr>
        <w:tc>
          <w:tcPr>
            <w:tcW w:w="1587" w:type="dxa"/>
            <w:vMerge/>
          </w:tcPr>
          <w:p w14:paraId="036D8443" w14:textId="77777777" w:rsidR="00B85D1F" w:rsidRPr="00106C84" w:rsidRDefault="00B85D1F" w:rsidP="00B85D1F">
            <w:pPr>
              <w:overflowPunct w:val="0"/>
              <w:textAlignment w:val="baseline"/>
              <w:rPr>
                <w:sz w:val="16"/>
                <w:szCs w:val="16"/>
                <w:lang w:eastAsia="lt-LT"/>
              </w:rPr>
            </w:pPr>
          </w:p>
        </w:tc>
        <w:tc>
          <w:tcPr>
            <w:tcW w:w="2207" w:type="dxa"/>
            <w:vAlign w:val="bottom"/>
          </w:tcPr>
          <w:p w14:paraId="1B77AD19" w14:textId="77777777" w:rsidR="00B85D1F" w:rsidRPr="00106C84" w:rsidRDefault="00B85D1F" w:rsidP="00B85D1F">
            <w:pPr>
              <w:overflowPunct w:val="0"/>
              <w:textAlignment w:val="baseline"/>
              <w:rPr>
                <w:sz w:val="16"/>
                <w:szCs w:val="16"/>
              </w:rPr>
            </w:pPr>
            <w:r w:rsidRPr="00106C84">
              <w:rPr>
                <w:sz w:val="16"/>
                <w:szCs w:val="16"/>
              </w:rPr>
              <w:t>Aktyviam mokinių poilsiui įrengtų zonų skaičius.</w:t>
            </w:r>
          </w:p>
          <w:p w14:paraId="593858BE" w14:textId="77777777" w:rsidR="00B85D1F" w:rsidRPr="00106C84" w:rsidRDefault="00B85D1F" w:rsidP="00B85D1F">
            <w:pPr>
              <w:overflowPunct w:val="0"/>
              <w:textAlignment w:val="baseline"/>
              <w:rPr>
                <w:sz w:val="16"/>
                <w:szCs w:val="16"/>
              </w:rPr>
            </w:pPr>
          </w:p>
          <w:p w14:paraId="61B167DC" w14:textId="77777777" w:rsidR="00B85D1F" w:rsidRPr="00106C84" w:rsidRDefault="00B85D1F" w:rsidP="00B85D1F">
            <w:pPr>
              <w:overflowPunct w:val="0"/>
              <w:textAlignment w:val="baseline"/>
              <w:rPr>
                <w:sz w:val="16"/>
                <w:szCs w:val="16"/>
              </w:rPr>
            </w:pPr>
          </w:p>
        </w:tc>
        <w:tc>
          <w:tcPr>
            <w:tcW w:w="709" w:type="dxa"/>
          </w:tcPr>
          <w:p w14:paraId="6DEA3FE8" w14:textId="77777777" w:rsidR="00B85D1F" w:rsidRPr="00106C84" w:rsidRDefault="00B85D1F" w:rsidP="00B85D1F">
            <w:pPr>
              <w:overflowPunct w:val="0"/>
              <w:jc w:val="center"/>
              <w:textAlignment w:val="baseline"/>
              <w:rPr>
                <w:sz w:val="16"/>
                <w:szCs w:val="16"/>
              </w:rPr>
            </w:pPr>
            <w:r w:rsidRPr="00106C84">
              <w:rPr>
                <w:sz w:val="16"/>
                <w:szCs w:val="16"/>
              </w:rPr>
              <w:t>1</w:t>
            </w:r>
          </w:p>
        </w:tc>
        <w:tc>
          <w:tcPr>
            <w:tcW w:w="850" w:type="dxa"/>
          </w:tcPr>
          <w:p w14:paraId="4EA29114"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1</w:t>
            </w:r>
          </w:p>
        </w:tc>
        <w:tc>
          <w:tcPr>
            <w:tcW w:w="1276" w:type="dxa"/>
            <w:vMerge/>
          </w:tcPr>
          <w:p w14:paraId="4DA49863" w14:textId="77777777" w:rsidR="00B85D1F" w:rsidRPr="00106C84" w:rsidRDefault="00B85D1F" w:rsidP="00B85D1F">
            <w:pPr>
              <w:overflowPunct w:val="0"/>
              <w:textAlignment w:val="baseline"/>
              <w:rPr>
                <w:sz w:val="16"/>
                <w:szCs w:val="16"/>
                <w:lang w:eastAsia="lt-LT"/>
              </w:rPr>
            </w:pPr>
          </w:p>
        </w:tc>
        <w:tc>
          <w:tcPr>
            <w:tcW w:w="3005" w:type="dxa"/>
            <w:vMerge/>
          </w:tcPr>
          <w:p w14:paraId="3E76EBED" w14:textId="77777777" w:rsidR="00B85D1F" w:rsidRPr="00106C84" w:rsidRDefault="00B85D1F" w:rsidP="00B85D1F">
            <w:pPr>
              <w:overflowPunct w:val="0"/>
              <w:textAlignment w:val="baseline"/>
              <w:rPr>
                <w:sz w:val="16"/>
                <w:szCs w:val="16"/>
                <w:lang w:eastAsia="lt-LT"/>
              </w:rPr>
            </w:pPr>
          </w:p>
        </w:tc>
      </w:tr>
      <w:tr w:rsidR="00B85D1F" w:rsidRPr="00106C84" w14:paraId="4EFBBBDC" w14:textId="77777777" w:rsidTr="00B85D1F">
        <w:trPr>
          <w:trHeight w:val="198"/>
        </w:trPr>
        <w:tc>
          <w:tcPr>
            <w:tcW w:w="1587" w:type="dxa"/>
            <w:vMerge/>
          </w:tcPr>
          <w:p w14:paraId="5426639A" w14:textId="77777777" w:rsidR="00B85D1F" w:rsidRPr="00106C84" w:rsidRDefault="00B85D1F" w:rsidP="00B85D1F">
            <w:pPr>
              <w:overflowPunct w:val="0"/>
              <w:textAlignment w:val="baseline"/>
              <w:rPr>
                <w:sz w:val="16"/>
                <w:szCs w:val="16"/>
                <w:lang w:eastAsia="lt-LT"/>
              </w:rPr>
            </w:pPr>
          </w:p>
        </w:tc>
        <w:tc>
          <w:tcPr>
            <w:tcW w:w="2207" w:type="dxa"/>
            <w:vAlign w:val="bottom"/>
          </w:tcPr>
          <w:p w14:paraId="5FC7EDC6" w14:textId="77777777" w:rsidR="00B85D1F" w:rsidRPr="00106C84" w:rsidRDefault="00B85D1F" w:rsidP="00B85D1F">
            <w:pPr>
              <w:overflowPunct w:val="0"/>
              <w:textAlignment w:val="baseline"/>
              <w:rPr>
                <w:sz w:val="16"/>
                <w:szCs w:val="16"/>
              </w:rPr>
            </w:pPr>
            <w:r w:rsidRPr="00106C84">
              <w:rPr>
                <w:sz w:val="16"/>
                <w:szCs w:val="16"/>
              </w:rPr>
              <w:t>Savivaldų pateiktų iniciatyvų aplinkų gerinimui skaičius.</w:t>
            </w:r>
          </w:p>
        </w:tc>
        <w:tc>
          <w:tcPr>
            <w:tcW w:w="709" w:type="dxa"/>
          </w:tcPr>
          <w:p w14:paraId="13F9B52D" w14:textId="77777777" w:rsidR="00B85D1F" w:rsidRPr="00106C84" w:rsidRDefault="00B85D1F" w:rsidP="00B85D1F">
            <w:pPr>
              <w:overflowPunct w:val="0"/>
              <w:jc w:val="center"/>
              <w:textAlignment w:val="baseline"/>
              <w:rPr>
                <w:sz w:val="16"/>
                <w:szCs w:val="16"/>
              </w:rPr>
            </w:pPr>
            <w:r w:rsidRPr="00106C84">
              <w:rPr>
                <w:sz w:val="16"/>
                <w:szCs w:val="16"/>
              </w:rPr>
              <w:t>4</w:t>
            </w:r>
          </w:p>
        </w:tc>
        <w:tc>
          <w:tcPr>
            <w:tcW w:w="850" w:type="dxa"/>
          </w:tcPr>
          <w:p w14:paraId="6DA83691"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4</w:t>
            </w:r>
          </w:p>
        </w:tc>
        <w:tc>
          <w:tcPr>
            <w:tcW w:w="1276" w:type="dxa"/>
            <w:vMerge/>
          </w:tcPr>
          <w:p w14:paraId="694253DB" w14:textId="77777777" w:rsidR="00B85D1F" w:rsidRPr="00106C84" w:rsidRDefault="00B85D1F" w:rsidP="00B85D1F">
            <w:pPr>
              <w:overflowPunct w:val="0"/>
              <w:textAlignment w:val="baseline"/>
              <w:rPr>
                <w:sz w:val="16"/>
                <w:szCs w:val="16"/>
                <w:lang w:eastAsia="lt-LT"/>
              </w:rPr>
            </w:pPr>
          </w:p>
        </w:tc>
        <w:tc>
          <w:tcPr>
            <w:tcW w:w="3005" w:type="dxa"/>
            <w:vMerge/>
          </w:tcPr>
          <w:p w14:paraId="3097EA14" w14:textId="77777777" w:rsidR="00B85D1F" w:rsidRPr="00106C84" w:rsidRDefault="00B85D1F" w:rsidP="00B85D1F">
            <w:pPr>
              <w:overflowPunct w:val="0"/>
              <w:textAlignment w:val="baseline"/>
              <w:rPr>
                <w:sz w:val="16"/>
                <w:szCs w:val="16"/>
                <w:lang w:eastAsia="lt-LT"/>
              </w:rPr>
            </w:pPr>
          </w:p>
        </w:tc>
      </w:tr>
      <w:tr w:rsidR="00B85D1F" w:rsidRPr="00106C84" w14:paraId="292DCEB0" w14:textId="77777777" w:rsidTr="00B85D1F">
        <w:trPr>
          <w:trHeight w:val="198"/>
        </w:trPr>
        <w:tc>
          <w:tcPr>
            <w:tcW w:w="1587" w:type="dxa"/>
            <w:vMerge/>
          </w:tcPr>
          <w:p w14:paraId="2A62C269" w14:textId="77777777" w:rsidR="00B85D1F" w:rsidRPr="00106C84" w:rsidRDefault="00B85D1F" w:rsidP="00B85D1F">
            <w:pPr>
              <w:overflowPunct w:val="0"/>
              <w:textAlignment w:val="baseline"/>
              <w:rPr>
                <w:sz w:val="16"/>
                <w:szCs w:val="16"/>
                <w:lang w:eastAsia="lt-LT"/>
              </w:rPr>
            </w:pPr>
          </w:p>
        </w:tc>
        <w:tc>
          <w:tcPr>
            <w:tcW w:w="2207" w:type="dxa"/>
          </w:tcPr>
          <w:p w14:paraId="29C907AB" w14:textId="77777777" w:rsidR="00B85D1F" w:rsidRPr="00106C84" w:rsidRDefault="00B85D1F" w:rsidP="00B85D1F">
            <w:pPr>
              <w:overflowPunct w:val="0"/>
              <w:textAlignment w:val="baseline"/>
              <w:rPr>
                <w:sz w:val="16"/>
                <w:szCs w:val="16"/>
              </w:rPr>
            </w:pPr>
            <w:r w:rsidRPr="00106C84">
              <w:rPr>
                <w:sz w:val="16"/>
                <w:szCs w:val="16"/>
              </w:rPr>
              <w:t>Parengtas bibliotekos-informacinio centro darbo efektyvinimo planas, skaičius</w:t>
            </w:r>
          </w:p>
        </w:tc>
        <w:tc>
          <w:tcPr>
            <w:tcW w:w="709" w:type="dxa"/>
          </w:tcPr>
          <w:p w14:paraId="2037F693" w14:textId="77777777" w:rsidR="00B85D1F" w:rsidRPr="00106C84" w:rsidRDefault="00B85D1F" w:rsidP="00B85D1F">
            <w:pPr>
              <w:overflowPunct w:val="0"/>
              <w:jc w:val="center"/>
              <w:textAlignment w:val="baseline"/>
              <w:rPr>
                <w:sz w:val="16"/>
                <w:szCs w:val="16"/>
              </w:rPr>
            </w:pPr>
            <w:r w:rsidRPr="00106C84">
              <w:rPr>
                <w:sz w:val="16"/>
                <w:szCs w:val="16"/>
              </w:rPr>
              <w:t>1</w:t>
            </w:r>
          </w:p>
        </w:tc>
        <w:tc>
          <w:tcPr>
            <w:tcW w:w="850" w:type="dxa"/>
          </w:tcPr>
          <w:p w14:paraId="1DFB3BDF"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1</w:t>
            </w:r>
          </w:p>
        </w:tc>
        <w:tc>
          <w:tcPr>
            <w:tcW w:w="1276" w:type="dxa"/>
            <w:vMerge/>
          </w:tcPr>
          <w:p w14:paraId="4A34A504" w14:textId="77777777" w:rsidR="00B85D1F" w:rsidRPr="00106C84" w:rsidRDefault="00B85D1F" w:rsidP="00B85D1F">
            <w:pPr>
              <w:overflowPunct w:val="0"/>
              <w:textAlignment w:val="baseline"/>
              <w:rPr>
                <w:sz w:val="16"/>
                <w:szCs w:val="16"/>
                <w:lang w:eastAsia="lt-LT"/>
              </w:rPr>
            </w:pPr>
          </w:p>
        </w:tc>
        <w:tc>
          <w:tcPr>
            <w:tcW w:w="3005" w:type="dxa"/>
            <w:vMerge/>
          </w:tcPr>
          <w:p w14:paraId="60AB5D79" w14:textId="77777777" w:rsidR="00B85D1F" w:rsidRPr="00106C84" w:rsidRDefault="00B85D1F" w:rsidP="00B85D1F">
            <w:pPr>
              <w:overflowPunct w:val="0"/>
              <w:textAlignment w:val="baseline"/>
              <w:rPr>
                <w:sz w:val="16"/>
                <w:szCs w:val="16"/>
                <w:lang w:eastAsia="lt-LT"/>
              </w:rPr>
            </w:pPr>
          </w:p>
        </w:tc>
      </w:tr>
      <w:tr w:rsidR="00B85D1F" w:rsidRPr="00106C84" w14:paraId="5BB064EE" w14:textId="77777777" w:rsidTr="00B85D1F">
        <w:trPr>
          <w:trHeight w:val="198"/>
        </w:trPr>
        <w:tc>
          <w:tcPr>
            <w:tcW w:w="1587" w:type="dxa"/>
            <w:vMerge w:val="restart"/>
          </w:tcPr>
          <w:p w14:paraId="5D5F06B5" w14:textId="77777777" w:rsidR="00B85D1F" w:rsidRPr="00106C84" w:rsidRDefault="00B85D1F" w:rsidP="00B85D1F">
            <w:pPr>
              <w:overflowPunct w:val="0"/>
              <w:textAlignment w:val="baseline"/>
              <w:rPr>
                <w:sz w:val="16"/>
                <w:szCs w:val="16"/>
                <w:lang w:eastAsia="lt-LT"/>
              </w:rPr>
            </w:pPr>
            <w:r w:rsidRPr="00106C84">
              <w:rPr>
                <w:sz w:val="16"/>
                <w:szCs w:val="16"/>
                <w:lang w:eastAsia="lt-LT"/>
              </w:rPr>
              <w:t xml:space="preserve">2.1.2. Gimnazijos </w:t>
            </w:r>
            <w:r w:rsidRPr="00106C84">
              <w:rPr>
                <w:sz w:val="16"/>
                <w:szCs w:val="16"/>
              </w:rPr>
              <w:t>teritorijos, pastato priežiūra ir higieninių sąlygų gerinimas.</w:t>
            </w:r>
          </w:p>
          <w:p w14:paraId="2191469E" w14:textId="77777777" w:rsidR="00B85D1F" w:rsidRPr="00106C84" w:rsidRDefault="00B85D1F" w:rsidP="00B85D1F">
            <w:pPr>
              <w:overflowPunct w:val="0"/>
              <w:textAlignment w:val="baseline"/>
              <w:rPr>
                <w:sz w:val="16"/>
                <w:szCs w:val="16"/>
                <w:lang w:eastAsia="lt-LT"/>
              </w:rPr>
            </w:pPr>
          </w:p>
          <w:p w14:paraId="5D4ECE59" w14:textId="77777777" w:rsidR="00B85D1F" w:rsidRPr="00106C84" w:rsidRDefault="00B85D1F" w:rsidP="00B85D1F">
            <w:pPr>
              <w:overflowPunct w:val="0"/>
              <w:textAlignment w:val="baseline"/>
              <w:rPr>
                <w:sz w:val="16"/>
                <w:szCs w:val="16"/>
                <w:lang w:eastAsia="lt-LT"/>
              </w:rPr>
            </w:pPr>
          </w:p>
        </w:tc>
        <w:tc>
          <w:tcPr>
            <w:tcW w:w="2207" w:type="dxa"/>
            <w:vAlign w:val="bottom"/>
          </w:tcPr>
          <w:p w14:paraId="334F19F4" w14:textId="77777777" w:rsidR="00B85D1F" w:rsidRPr="00106C84" w:rsidRDefault="00B85D1F" w:rsidP="00B85D1F">
            <w:pPr>
              <w:overflowPunct w:val="0"/>
              <w:textAlignment w:val="baseline"/>
              <w:rPr>
                <w:sz w:val="16"/>
                <w:szCs w:val="16"/>
              </w:rPr>
            </w:pPr>
            <w:r w:rsidRPr="00106C84">
              <w:rPr>
                <w:sz w:val="16"/>
                <w:szCs w:val="16"/>
              </w:rPr>
              <w:t>Atnaujinta įranga aikštyno priežiūrai (komplektų skaičius)</w:t>
            </w:r>
          </w:p>
        </w:tc>
        <w:tc>
          <w:tcPr>
            <w:tcW w:w="709" w:type="dxa"/>
          </w:tcPr>
          <w:p w14:paraId="7CA37583" w14:textId="77777777" w:rsidR="00B85D1F" w:rsidRPr="00106C84" w:rsidRDefault="00B85D1F" w:rsidP="00B85D1F">
            <w:pPr>
              <w:overflowPunct w:val="0"/>
              <w:jc w:val="center"/>
              <w:textAlignment w:val="baseline"/>
              <w:rPr>
                <w:sz w:val="16"/>
                <w:szCs w:val="16"/>
              </w:rPr>
            </w:pPr>
            <w:r w:rsidRPr="00106C84">
              <w:rPr>
                <w:sz w:val="16"/>
                <w:szCs w:val="16"/>
              </w:rPr>
              <w:t>1</w:t>
            </w:r>
          </w:p>
        </w:tc>
        <w:tc>
          <w:tcPr>
            <w:tcW w:w="850" w:type="dxa"/>
          </w:tcPr>
          <w:p w14:paraId="25E0148F"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1</w:t>
            </w:r>
          </w:p>
        </w:tc>
        <w:tc>
          <w:tcPr>
            <w:tcW w:w="1276" w:type="dxa"/>
            <w:vMerge/>
          </w:tcPr>
          <w:p w14:paraId="20817011" w14:textId="77777777" w:rsidR="00B85D1F" w:rsidRPr="00106C84" w:rsidRDefault="00B85D1F" w:rsidP="00B85D1F">
            <w:pPr>
              <w:overflowPunct w:val="0"/>
              <w:textAlignment w:val="baseline"/>
              <w:rPr>
                <w:sz w:val="16"/>
                <w:szCs w:val="16"/>
                <w:lang w:eastAsia="lt-LT"/>
              </w:rPr>
            </w:pPr>
          </w:p>
        </w:tc>
        <w:tc>
          <w:tcPr>
            <w:tcW w:w="3005" w:type="dxa"/>
            <w:vMerge/>
          </w:tcPr>
          <w:p w14:paraId="20B505E8" w14:textId="77777777" w:rsidR="00B85D1F" w:rsidRPr="00106C84" w:rsidRDefault="00B85D1F" w:rsidP="00B85D1F">
            <w:pPr>
              <w:overflowPunct w:val="0"/>
              <w:textAlignment w:val="baseline"/>
              <w:rPr>
                <w:sz w:val="16"/>
                <w:szCs w:val="16"/>
                <w:lang w:eastAsia="lt-LT"/>
              </w:rPr>
            </w:pPr>
          </w:p>
        </w:tc>
      </w:tr>
      <w:tr w:rsidR="00B85D1F" w:rsidRPr="00106C84" w14:paraId="3650FAD7" w14:textId="77777777" w:rsidTr="00B85D1F">
        <w:trPr>
          <w:trHeight w:val="198"/>
        </w:trPr>
        <w:tc>
          <w:tcPr>
            <w:tcW w:w="1587" w:type="dxa"/>
            <w:vMerge/>
          </w:tcPr>
          <w:p w14:paraId="191CDB86" w14:textId="77777777" w:rsidR="00B85D1F" w:rsidRPr="00106C84" w:rsidRDefault="00B85D1F" w:rsidP="00B85D1F">
            <w:pPr>
              <w:overflowPunct w:val="0"/>
              <w:textAlignment w:val="baseline"/>
              <w:rPr>
                <w:sz w:val="16"/>
                <w:szCs w:val="16"/>
                <w:lang w:eastAsia="lt-LT"/>
              </w:rPr>
            </w:pPr>
          </w:p>
        </w:tc>
        <w:tc>
          <w:tcPr>
            <w:tcW w:w="2207" w:type="dxa"/>
            <w:vAlign w:val="bottom"/>
          </w:tcPr>
          <w:p w14:paraId="031E6E16" w14:textId="77777777" w:rsidR="00B85D1F" w:rsidRPr="00106C84" w:rsidRDefault="00B85D1F" w:rsidP="00B85D1F">
            <w:pPr>
              <w:overflowPunct w:val="0"/>
              <w:textAlignment w:val="baseline"/>
              <w:rPr>
                <w:sz w:val="16"/>
                <w:szCs w:val="16"/>
              </w:rPr>
            </w:pPr>
            <w:r w:rsidRPr="00106C84">
              <w:rPr>
                <w:sz w:val="16"/>
                <w:szCs w:val="16"/>
              </w:rPr>
              <w:t>Apsaugos kamerų įrengimas pastato vidaus erdvių saugumui užtikrinti (skaičius)</w:t>
            </w:r>
          </w:p>
        </w:tc>
        <w:tc>
          <w:tcPr>
            <w:tcW w:w="709" w:type="dxa"/>
          </w:tcPr>
          <w:p w14:paraId="417203A1" w14:textId="77777777" w:rsidR="00B85D1F" w:rsidRPr="00106C84" w:rsidRDefault="00B85D1F" w:rsidP="00B85D1F">
            <w:pPr>
              <w:overflowPunct w:val="0"/>
              <w:jc w:val="center"/>
              <w:textAlignment w:val="baseline"/>
              <w:rPr>
                <w:sz w:val="16"/>
                <w:szCs w:val="16"/>
              </w:rPr>
            </w:pPr>
            <w:r w:rsidRPr="00106C84">
              <w:rPr>
                <w:sz w:val="16"/>
                <w:szCs w:val="16"/>
              </w:rPr>
              <w:t>4</w:t>
            </w:r>
          </w:p>
        </w:tc>
        <w:tc>
          <w:tcPr>
            <w:tcW w:w="850" w:type="dxa"/>
          </w:tcPr>
          <w:p w14:paraId="4E0215D3"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13</w:t>
            </w:r>
          </w:p>
        </w:tc>
        <w:tc>
          <w:tcPr>
            <w:tcW w:w="1276" w:type="dxa"/>
            <w:vMerge/>
          </w:tcPr>
          <w:p w14:paraId="410C246E" w14:textId="77777777" w:rsidR="00B85D1F" w:rsidRPr="00106C84" w:rsidRDefault="00B85D1F" w:rsidP="00B85D1F">
            <w:pPr>
              <w:overflowPunct w:val="0"/>
              <w:textAlignment w:val="baseline"/>
              <w:rPr>
                <w:sz w:val="16"/>
                <w:szCs w:val="16"/>
                <w:lang w:eastAsia="lt-LT"/>
              </w:rPr>
            </w:pPr>
          </w:p>
        </w:tc>
        <w:tc>
          <w:tcPr>
            <w:tcW w:w="3005" w:type="dxa"/>
            <w:vMerge/>
          </w:tcPr>
          <w:p w14:paraId="09DE7591" w14:textId="77777777" w:rsidR="00B85D1F" w:rsidRPr="00106C84" w:rsidRDefault="00B85D1F" w:rsidP="00B85D1F">
            <w:pPr>
              <w:overflowPunct w:val="0"/>
              <w:textAlignment w:val="baseline"/>
              <w:rPr>
                <w:sz w:val="16"/>
                <w:szCs w:val="16"/>
                <w:lang w:eastAsia="lt-LT"/>
              </w:rPr>
            </w:pPr>
          </w:p>
        </w:tc>
      </w:tr>
      <w:tr w:rsidR="00B85D1F" w:rsidRPr="00106C84" w14:paraId="586E349C" w14:textId="77777777" w:rsidTr="00B85D1F">
        <w:trPr>
          <w:trHeight w:val="198"/>
        </w:trPr>
        <w:tc>
          <w:tcPr>
            <w:tcW w:w="1587" w:type="dxa"/>
            <w:vMerge/>
          </w:tcPr>
          <w:p w14:paraId="5BB3E8AA" w14:textId="77777777" w:rsidR="00B85D1F" w:rsidRPr="00106C84" w:rsidRDefault="00B85D1F" w:rsidP="00B85D1F">
            <w:pPr>
              <w:overflowPunct w:val="0"/>
              <w:textAlignment w:val="baseline"/>
              <w:rPr>
                <w:sz w:val="16"/>
                <w:szCs w:val="16"/>
                <w:lang w:eastAsia="lt-LT"/>
              </w:rPr>
            </w:pPr>
          </w:p>
        </w:tc>
        <w:tc>
          <w:tcPr>
            <w:tcW w:w="2207" w:type="dxa"/>
            <w:vAlign w:val="bottom"/>
          </w:tcPr>
          <w:p w14:paraId="1FF1A471" w14:textId="77777777" w:rsidR="00B85D1F" w:rsidRPr="00106C84" w:rsidRDefault="00B85D1F" w:rsidP="00B85D1F">
            <w:pPr>
              <w:overflowPunct w:val="0"/>
              <w:textAlignment w:val="baseline"/>
              <w:rPr>
                <w:sz w:val="16"/>
                <w:szCs w:val="16"/>
              </w:rPr>
            </w:pPr>
            <w:r w:rsidRPr="00106C84">
              <w:rPr>
                <w:sz w:val="16"/>
                <w:szCs w:val="16"/>
              </w:rPr>
              <w:t>Gimnazijos ugdymo patalpų dirbtinio apšvietimo atitikimas Lietuvos higienos normos reikalavimams, procentais</w:t>
            </w:r>
          </w:p>
        </w:tc>
        <w:tc>
          <w:tcPr>
            <w:tcW w:w="709" w:type="dxa"/>
          </w:tcPr>
          <w:p w14:paraId="143E3EFF" w14:textId="77777777" w:rsidR="00B85D1F" w:rsidRPr="00106C84" w:rsidRDefault="00B85D1F" w:rsidP="00B85D1F">
            <w:pPr>
              <w:overflowPunct w:val="0"/>
              <w:jc w:val="center"/>
              <w:textAlignment w:val="baseline"/>
              <w:rPr>
                <w:sz w:val="16"/>
                <w:szCs w:val="16"/>
              </w:rPr>
            </w:pPr>
            <w:r w:rsidRPr="00106C84">
              <w:rPr>
                <w:sz w:val="16"/>
                <w:szCs w:val="16"/>
              </w:rPr>
              <w:t>75</w:t>
            </w:r>
          </w:p>
        </w:tc>
        <w:tc>
          <w:tcPr>
            <w:tcW w:w="850" w:type="dxa"/>
          </w:tcPr>
          <w:p w14:paraId="33037C1A"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100</w:t>
            </w:r>
          </w:p>
        </w:tc>
        <w:tc>
          <w:tcPr>
            <w:tcW w:w="1276" w:type="dxa"/>
            <w:vMerge/>
          </w:tcPr>
          <w:p w14:paraId="27BCC584" w14:textId="77777777" w:rsidR="00B85D1F" w:rsidRPr="00106C84" w:rsidRDefault="00B85D1F" w:rsidP="00B85D1F">
            <w:pPr>
              <w:overflowPunct w:val="0"/>
              <w:textAlignment w:val="baseline"/>
              <w:rPr>
                <w:sz w:val="16"/>
                <w:szCs w:val="16"/>
                <w:lang w:eastAsia="lt-LT"/>
              </w:rPr>
            </w:pPr>
          </w:p>
        </w:tc>
        <w:tc>
          <w:tcPr>
            <w:tcW w:w="3005" w:type="dxa"/>
            <w:vMerge/>
          </w:tcPr>
          <w:p w14:paraId="0FF22B27" w14:textId="77777777" w:rsidR="00B85D1F" w:rsidRPr="00106C84" w:rsidRDefault="00B85D1F" w:rsidP="00B85D1F">
            <w:pPr>
              <w:overflowPunct w:val="0"/>
              <w:textAlignment w:val="baseline"/>
              <w:rPr>
                <w:sz w:val="16"/>
                <w:szCs w:val="16"/>
                <w:lang w:eastAsia="lt-LT"/>
              </w:rPr>
            </w:pPr>
          </w:p>
        </w:tc>
      </w:tr>
      <w:tr w:rsidR="00B85D1F" w:rsidRPr="00106C84" w14:paraId="7C9008AC" w14:textId="77777777" w:rsidTr="00B85D1F">
        <w:trPr>
          <w:trHeight w:val="198"/>
        </w:trPr>
        <w:tc>
          <w:tcPr>
            <w:tcW w:w="1587" w:type="dxa"/>
            <w:vMerge/>
          </w:tcPr>
          <w:p w14:paraId="16E51C6A" w14:textId="77777777" w:rsidR="00B85D1F" w:rsidRPr="00106C84" w:rsidRDefault="00B85D1F" w:rsidP="00B85D1F">
            <w:pPr>
              <w:overflowPunct w:val="0"/>
              <w:textAlignment w:val="baseline"/>
              <w:rPr>
                <w:sz w:val="16"/>
                <w:szCs w:val="16"/>
                <w:lang w:eastAsia="lt-LT"/>
              </w:rPr>
            </w:pPr>
          </w:p>
        </w:tc>
        <w:tc>
          <w:tcPr>
            <w:tcW w:w="2207" w:type="dxa"/>
            <w:vAlign w:val="bottom"/>
          </w:tcPr>
          <w:p w14:paraId="6E7FDCE1" w14:textId="77777777" w:rsidR="00B85D1F" w:rsidRPr="00106C84" w:rsidRDefault="00B85D1F" w:rsidP="00B85D1F">
            <w:pPr>
              <w:overflowPunct w:val="0"/>
              <w:textAlignment w:val="baseline"/>
              <w:rPr>
                <w:sz w:val="16"/>
                <w:szCs w:val="16"/>
              </w:rPr>
            </w:pPr>
            <w:r w:rsidRPr="00106C84">
              <w:rPr>
                <w:sz w:val="16"/>
                <w:szCs w:val="16"/>
              </w:rPr>
              <w:t>Gimnazijos ugdymo aplinkų atitikimo Lietuvos higienos normai HN 21:2017 patikrinimas, skaičius.</w:t>
            </w:r>
          </w:p>
          <w:p w14:paraId="3A49A3CB" w14:textId="77777777" w:rsidR="00B85D1F" w:rsidRPr="00106C84" w:rsidRDefault="00B85D1F" w:rsidP="00B85D1F">
            <w:pPr>
              <w:overflowPunct w:val="0"/>
              <w:textAlignment w:val="baseline"/>
              <w:rPr>
                <w:sz w:val="16"/>
                <w:szCs w:val="16"/>
              </w:rPr>
            </w:pPr>
          </w:p>
        </w:tc>
        <w:tc>
          <w:tcPr>
            <w:tcW w:w="709" w:type="dxa"/>
          </w:tcPr>
          <w:p w14:paraId="361D668F" w14:textId="77777777" w:rsidR="00B85D1F" w:rsidRPr="00106C84" w:rsidRDefault="00B85D1F" w:rsidP="00B85D1F">
            <w:pPr>
              <w:overflowPunct w:val="0"/>
              <w:jc w:val="center"/>
              <w:textAlignment w:val="baseline"/>
              <w:rPr>
                <w:sz w:val="16"/>
                <w:szCs w:val="16"/>
              </w:rPr>
            </w:pPr>
            <w:r w:rsidRPr="00106C84">
              <w:rPr>
                <w:sz w:val="16"/>
                <w:szCs w:val="16"/>
              </w:rPr>
              <w:t>2</w:t>
            </w:r>
          </w:p>
        </w:tc>
        <w:tc>
          <w:tcPr>
            <w:tcW w:w="850" w:type="dxa"/>
          </w:tcPr>
          <w:p w14:paraId="20F43E30"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1</w:t>
            </w:r>
          </w:p>
        </w:tc>
        <w:tc>
          <w:tcPr>
            <w:tcW w:w="1276" w:type="dxa"/>
            <w:vMerge/>
          </w:tcPr>
          <w:p w14:paraId="550280CB" w14:textId="77777777" w:rsidR="00B85D1F" w:rsidRPr="00106C84" w:rsidRDefault="00B85D1F" w:rsidP="00B85D1F">
            <w:pPr>
              <w:overflowPunct w:val="0"/>
              <w:textAlignment w:val="baseline"/>
              <w:rPr>
                <w:sz w:val="16"/>
                <w:szCs w:val="16"/>
                <w:lang w:eastAsia="lt-LT"/>
              </w:rPr>
            </w:pPr>
          </w:p>
        </w:tc>
        <w:tc>
          <w:tcPr>
            <w:tcW w:w="3005" w:type="dxa"/>
            <w:vMerge/>
          </w:tcPr>
          <w:p w14:paraId="5C13BEEA" w14:textId="77777777" w:rsidR="00B85D1F" w:rsidRPr="00106C84" w:rsidRDefault="00B85D1F" w:rsidP="00B85D1F">
            <w:pPr>
              <w:overflowPunct w:val="0"/>
              <w:textAlignment w:val="baseline"/>
              <w:rPr>
                <w:sz w:val="16"/>
                <w:szCs w:val="16"/>
                <w:lang w:eastAsia="lt-LT"/>
              </w:rPr>
            </w:pPr>
          </w:p>
        </w:tc>
      </w:tr>
      <w:tr w:rsidR="00B85D1F" w:rsidRPr="00106C84" w14:paraId="481EB4D6" w14:textId="77777777" w:rsidTr="00B85D1F">
        <w:trPr>
          <w:trHeight w:val="198"/>
        </w:trPr>
        <w:tc>
          <w:tcPr>
            <w:tcW w:w="1587" w:type="dxa"/>
            <w:vMerge w:val="restart"/>
          </w:tcPr>
          <w:p w14:paraId="3CA99D61" w14:textId="77777777" w:rsidR="00B85D1F" w:rsidRPr="00106C84" w:rsidRDefault="00B85D1F" w:rsidP="00B85D1F">
            <w:pPr>
              <w:overflowPunct w:val="0"/>
              <w:textAlignment w:val="baseline"/>
              <w:rPr>
                <w:sz w:val="16"/>
                <w:szCs w:val="16"/>
                <w:lang w:eastAsia="lt-LT"/>
              </w:rPr>
            </w:pPr>
            <w:r w:rsidRPr="00106C84">
              <w:rPr>
                <w:sz w:val="16"/>
                <w:szCs w:val="16"/>
                <w:lang w:eastAsia="lt-LT"/>
              </w:rPr>
              <w:t>2.2. Plėtoti mokymo(</w:t>
            </w:r>
            <w:proofErr w:type="spellStart"/>
            <w:r w:rsidRPr="00106C84">
              <w:rPr>
                <w:sz w:val="16"/>
                <w:szCs w:val="16"/>
                <w:lang w:eastAsia="lt-LT"/>
              </w:rPr>
              <w:t>si</w:t>
            </w:r>
            <w:proofErr w:type="spellEnd"/>
            <w:r w:rsidRPr="00106C84">
              <w:rPr>
                <w:sz w:val="16"/>
                <w:szCs w:val="16"/>
                <w:lang w:eastAsia="lt-LT"/>
              </w:rPr>
              <w:t>) išteklius ir atnaujinti IKT įrangą.</w:t>
            </w:r>
          </w:p>
          <w:p w14:paraId="5207657C" w14:textId="77777777" w:rsidR="00B85D1F" w:rsidRPr="00106C84" w:rsidRDefault="00B85D1F" w:rsidP="00B85D1F">
            <w:pPr>
              <w:overflowPunct w:val="0"/>
              <w:textAlignment w:val="baseline"/>
              <w:rPr>
                <w:sz w:val="16"/>
                <w:szCs w:val="16"/>
                <w:lang w:eastAsia="lt-LT"/>
              </w:rPr>
            </w:pPr>
            <w:r w:rsidRPr="00106C84">
              <w:rPr>
                <w:sz w:val="16"/>
                <w:szCs w:val="16"/>
                <w:lang w:eastAsia="lt-LT"/>
              </w:rPr>
              <w:t xml:space="preserve">2.2.1. </w:t>
            </w:r>
            <w:r w:rsidRPr="00106C84">
              <w:rPr>
                <w:sz w:val="16"/>
                <w:szCs w:val="16"/>
              </w:rPr>
              <w:t>Informacinių ir komunikacinių technologijų įrangos atnaujinimas.</w:t>
            </w:r>
          </w:p>
        </w:tc>
        <w:tc>
          <w:tcPr>
            <w:tcW w:w="2207" w:type="dxa"/>
          </w:tcPr>
          <w:p w14:paraId="00CD1853" w14:textId="77777777" w:rsidR="00B85D1F" w:rsidRPr="00106C84" w:rsidRDefault="00B85D1F" w:rsidP="00B85D1F">
            <w:pPr>
              <w:overflowPunct w:val="0"/>
              <w:textAlignment w:val="baseline"/>
              <w:rPr>
                <w:sz w:val="16"/>
                <w:szCs w:val="16"/>
              </w:rPr>
            </w:pPr>
            <w:r w:rsidRPr="00106C84">
              <w:rPr>
                <w:sz w:val="16"/>
                <w:szCs w:val="16"/>
              </w:rPr>
              <w:t>Įsigytų interaktyvių ekranų skaičius.</w:t>
            </w:r>
          </w:p>
          <w:p w14:paraId="572AC633" w14:textId="77777777" w:rsidR="00B85D1F" w:rsidRPr="00106C84" w:rsidRDefault="00B85D1F" w:rsidP="00B85D1F">
            <w:pPr>
              <w:overflowPunct w:val="0"/>
              <w:textAlignment w:val="baseline"/>
              <w:rPr>
                <w:sz w:val="16"/>
                <w:szCs w:val="16"/>
                <w:lang w:eastAsia="lt-LT"/>
              </w:rPr>
            </w:pPr>
          </w:p>
        </w:tc>
        <w:tc>
          <w:tcPr>
            <w:tcW w:w="709" w:type="dxa"/>
          </w:tcPr>
          <w:p w14:paraId="1F026627" w14:textId="77777777" w:rsidR="00B85D1F" w:rsidRPr="00106C84" w:rsidRDefault="00B85D1F" w:rsidP="00B85D1F">
            <w:pPr>
              <w:overflowPunct w:val="0"/>
              <w:jc w:val="center"/>
              <w:textAlignment w:val="baseline"/>
              <w:rPr>
                <w:sz w:val="16"/>
                <w:szCs w:val="16"/>
                <w:lang w:eastAsia="lt-LT"/>
              </w:rPr>
            </w:pPr>
            <w:r w:rsidRPr="00106C84">
              <w:rPr>
                <w:sz w:val="16"/>
                <w:szCs w:val="16"/>
              </w:rPr>
              <w:t>1</w:t>
            </w:r>
          </w:p>
        </w:tc>
        <w:tc>
          <w:tcPr>
            <w:tcW w:w="850" w:type="dxa"/>
          </w:tcPr>
          <w:p w14:paraId="3A159A05"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5</w:t>
            </w:r>
          </w:p>
        </w:tc>
        <w:tc>
          <w:tcPr>
            <w:tcW w:w="1276" w:type="dxa"/>
            <w:vMerge w:val="restart"/>
          </w:tcPr>
          <w:p w14:paraId="69C27FF7" w14:textId="77777777" w:rsidR="00B85D1F" w:rsidRPr="00106C84" w:rsidRDefault="00B85D1F" w:rsidP="00B85D1F">
            <w:pPr>
              <w:overflowPunct w:val="0"/>
              <w:textAlignment w:val="baseline"/>
              <w:rPr>
                <w:sz w:val="16"/>
                <w:szCs w:val="16"/>
                <w:lang w:eastAsia="lt-LT"/>
              </w:rPr>
            </w:pPr>
            <w:r w:rsidRPr="00106C84">
              <w:rPr>
                <w:sz w:val="16"/>
                <w:szCs w:val="16"/>
              </w:rPr>
              <w:t>2.2 Plėtoti mokymo(</w:t>
            </w:r>
            <w:proofErr w:type="spellStart"/>
            <w:r w:rsidRPr="00106C84">
              <w:rPr>
                <w:sz w:val="16"/>
                <w:szCs w:val="16"/>
              </w:rPr>
              <w:t>si</w:t>
            </w:r>
            <w:proofErr w:type="spellEnd"/>
            <w:r w:rsidRPr="00106C84">
              <w:rPr>
                <w:sz w:val="16"/>
                <w:szCs w:val="16"/>
              </w:rPr>
              <w:t>) išteklius ir atnaujinti IKT įrangą.</w:t>
            </w:r>
          </w:p>
        </w:tc>
        <w:tc>
          <w:tcPr>
            <w:tcW w:w="3005" w:type="dxa"/>
            <w:vMerge/>
          </w:tcPr>
          <w:p w14:paraId="65B411E0" w14:textId="77777777" w:rsidR="00B85D1F" w:rsidRPr="00106C84" w:rsidRDefault="00B85D1F" w:rsidP="00B85D1F">
            <w:pPr>
              <w:overflowPunct w:val="0"/>
              <w:textAlignment w:val="baseline"/>
              <w:rPr>
                <w:sz w:val="16"/>
                <w:szCs w:val="16"/>
                <w:lang w:eastAsia="lt-LT"/>
              </w:rPr>
            </w:pPr>
          </w:p>
        </w:tc>
      </w:tr>
      <w:tr w:rsidR="00B85D1F" w:rsidRPr="00106C84" w14:paraId="04076D24" w14:textId="77777777" w:rsidTr="00B85D1F">
        <w:trPr>
          <w:trHeight w:val="198"/>
        </w:trPr>
        <w:tc>
          <w:tcPr>
            <w:tcW w:w="1587" w:type="dxa"/>
            <w:vMerge/>
          </w:tcPr>
          <w:p w14:paraId="5D0C5640" w14:textId="77777777" w:rsidR="00B85D1F" w:rsidRPr="00106C84" w:rsidRDefault="00B85D1F" w:rsidP="00B85D1F">
            <w:pPr>
              <w:overflowPunct w:val="0"/>
              <w:textAlignment w:val="baseline"/>
              <w:rPr>
                <w:sz w:val="16"/>
                <w:szCs w:val="16"/>
                <w:lang w:eastAsia="lt-LT"/>
              </w:rPr>
            </w:pPr>
          </w:p>
        </w:tc>
        <w:tc>
          <w:tcPr>
            <w:tcW w:w="2207" w:type="dxa"/>
          </w:tcPr>
          <w:p w14:paraId="3D55AD4B" w14:textId="77777777" w:rsidR="00B85D1F" w:rsidRPr="00106C84" w:rsidRDefault="00B85D1F" w:rsidP="00B85D1F">
            <w:pPr>
              <w:overflowPunct w:val="0"/>
              <w:textAlignment w:val="baseline"/>
              <w:rPr>
                <w:sz w:val="16"/>
                <w:szCs w:val="16"/>
              </w:rPr>
            </w:pPr>
            <w:r w:rsidRPr="00106C84">
              <w:rPr>
                <w:sz w:val="16"/>
                <w:szCs w:val="16"/>
              </w:rPr>
              <w:t>Įsigytų kompiuterių dalykų kabinetams, skaičius.</w:t>
            </w:r>
          </w:p>
          <w:p w14:paraId="1AE5DA22" w14:textId="77777777" w:rsidR="00B85D1F" w:rsidRPr="00106C84" w:rsidRDefault="00B85D1F" w:rsidP="00B85D1F">
            <w:pPr>
              <w:overflowPunct w:val="0"/>
              <w:textAlignment w:val="baseline"/>
              <w:rPr>
                <w:sz w:val="16"/>
                <w:szCs w:val="16"/>
                <w:lang w:eastAsia="lt-LT"/>
              </w:rPr>
            </w:pPr>
          </w:p>
          <w:p w14:paraId="7EEE138E" w14:textId="77777777" w:rsidR="00B85D1F" w:rsidRPr="00106C84" w:rsidRDefault="00B85D1F" w:rsidP="00B85D1F">
            <w:pPr>
              <w:overflowPunct w:val="0"/>
              <w:textAlignment w:val="baseline"/>
              <w:rPr>
                <w:sz w:val="16"/>
                <w:szCs w:val="16"/>
                <w:lang w:eastAsia="lt-LT"/>
              </w:rPr>
            </w:pPr>
          </w:p>
        </w:tc>
        <w:tc>
          <w:tcPr>
            <w:tcW w:w="709" w:type="dxa"/>
          </w:tcPr>
          <w:p w14:paraId="0E711A30" w14:textId="77777777" w:rsidR="00B85D1F" w:rsidRPr="00106C84" w:rsidRDefault="00B85D1F" w:rsidP="00B85D1F">
            <w:pPr>
              <w:overflowPunct w:val="0"/>
              <w:jc w:val="center"/>
              <w:textAlignment w:val="baseline"/>
              <w:rPr>
                <w:sz w:val="16"/>
                <w:szCs w:val="16"/>
                <w:lang w:eastAsia="lt-LT"/>
              </w:rPr>
            </w:pPr>
            <w:r w:rsidRPr="00106C84">
              <w:rPr>
                <w:sz w:val="16"/>
                <w:szCs w:val="16"/>
              </w:rPr>
              <w:t>20</w:t>
            </w:r>
          </w:p>
        </w:tc>
        <w:tc>
          <w:tcPr>
            <w:tcW w:w="850" w:type="dxa"/>
          </w:tcPr>
          <w:p w14:paraId="2406509F"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16</w:t>
            </w:r>
          </w:p>
        </w:tc>
        <w:tc>
          <w:tcPr>
            <w:tcW w:w="1276" w:type="dxa"/>
            <w:vMerge/>
          </w:tcPr>
          <w:p w14:paraId="214FAB8C" w14:textId="77777777" w:rsidR="00B85D1F" w:rsidRPr="00106C84" w:rsidRDefault="00B85D1F" w:rsidP="00B85D1F">
            <w:pPr>
              <w:overflowPunct w:val="0"/>
              <w:textAlignment w:val="baseline"/>
              <w:rPr>
                <w:sz w:val="16"/>
                <w:szCs w:val="16"/>
              </w:rPr>
            </w:pPr>
          </w:p>
        </w:tc>
        <w:tc>
          <w:tcPr>
            <w:tcW w:w="3005" w:type="dxa"/>
            <w:vMerge/>
          </w:tcPr>
          <w:p w14:paraId="0874CDCA" w14:textId="77777777" w:rsidR="00B85D1F" w:rsidRPr="00106C84" w:rsidRDefault="00B85D1F" w:rsidP="00B85D1F">
            <w:pPr>
              <w:overflowPunct w:val="0"/>
              <w:textAlignment w:val="baseline"/>
              <w:rPr>
                <w:sz w:val="16"/>
                <w:szCs w:val="16"/>
                <w:lang w:eastAsia="lt-LT"/>
              </w:rPr>
            </w:pPr>
          </w:p>
        </w:tc>
      </w:tr>
      <w:tr w:rsidR="00B85D1F" w:rsidRPr="00106C84" w14:paraId="2BD3DA73" w14:textId="77777777" w:rsidTr="00B85D1F">
        <w:trPr>
          <w:trHeight w:val="198"/>
        </w:trPr>
        <w:tc>
          <w:tcPr>
            <w:tcW w:w="1587" w:type="dxa"/>
            <w:vMerge/>
          </w:tcPr>
          <w:p w14:paraId="2BF2BEBE" w14:textId="77777777" w:rsidR="00B85D1F" w:rsidRPr="00106C84" w:rsidRDefault="00B85D1F" w:rsidP="00B85D1F">
            <w:pPr>
              <w:overflowPunct w:val="0"/>
              <w:textAlignment w:val="baseline"/>
              <w:rPr>
                <w:sz w:val="16"/>
                <w:szCs w:val="16"/>
                <w:lang w:eastAsia="lt-LT"/>
              </w:rPr>
            </w:pPr>
          </w:p>
        </w:tc>
        <w:tc>
          <w:tcPr>
            <w:tcW w:w="2207" w:type="dxa"/>
          </w:tcPr>
          <w:p w14:paraId="1A8C4F80" w14:textId="77777777" w:rsidR="00B85D1F" w:rsidRPr="00106C84" w:rsidRDefault="00B85D1F" w:rsidP="00B85D1F">
            <w:pPr>
              <w:overflowPunct w:val="0"/>
              <w:textAlignment w:val="baseline"/>
              <w:rPr>
                <w:sz w:val="16"/>
                <w:szCs w:val="16"/>
                <w:lang w:eastAsia="lt-LT"/>
              </w:rPr>
            </w:pPr>
            <w:r w:rsidRPr="00106C84">
              <w:rPr>
                <w:sz w:val="16"/>
                <w:szCs w:val="16"/>
              </w:rPr>
              <w:t>Įsigytos įrangos hibridiniam mokymui skaičius</w:t>
            </w:r>
          </w:p>
        </w:tc>
        <w:tc>
          <w:tcPr>
            <w:tcW w:w="709" w:type="dxa"/>
          </w:tcPr>
          <w:p w14:paraId="13D29820" w14:textId="77777777" w:rsidR="00B85D1F" w:rsidRPr="00106C84" w:rsidRDefault="00B85D1F" w:rsidP="00B85D1F">
            <w:pPr>
              <w:overflowPunct w:val="0"/>
              <w:jc w:val="center"/>
              <w:textAlignment w:val="baseline"/>
              <w:rPr>
                <w:sz w:val="16"/>
                <w:szCs w:val="16"/>
                <w:lang w:eastAsia="lt-LT"/>
              </w:rPr>
            </w:pPr>
            <w:r w:rsidRPr="00106C84">
              <w:rPr>
                <w:sz w:val="16"/>
                <w:szCs w:val="16"/>
              </w:rPr>
              <w:t>3</w:t>
            </w:r>
          </w:p>
        </w:tc>
        <w:tc>
          <w:tcPr>
            <w:tcW w:w="850" w:type="dxa"/>
          </w:tcPr>
          <w:p w14:paraId="1122C710"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1</w:t>
            </w:r>
          </w:p>
        </w:tc>
        <w:tc>
          <w:tcPr>
            <w:tcW w:w="1276" w:type="dxa"/>
            <w:vMerge/>
          </w:tcPr>
          <w:p w14:paraId="7E3B7691" w14:textId="77777777" w:rsidR="00B85D1F" w:rsidRPr="00106C84" w:rsidRDefault="00B85D1F" w:rsidP="00B85D1F">
            <w:pPr>
              <w:overflowPunct w:val="0"/>
              <w:textAlignment w:val="baseline"/>
              <w:rPr>
                <w:sz w:val="16"/>
                <w:szCs w:val="16"/>
                <w:lang w:eastAsia="lt-LT"/>
              </w:rPr>
            </w:pPr>
          </w:p>
        </w:tc>
        <w:tc>
          <w:tcPr>
            <w:tcW w:w="3005" w:type="dxa"/>
            <w:vMerge/>
          </w:tcPr>
          <w:p w14:paraId="4A409D00" w14:textId="77777777" w:rsidR="00B85D1F" w:rsidRPr="00106C84" w:rsidRDefault="00B85D1F" w:rsidP="00B85D1F">
            <w:pPr>
              <w:overflowPunct w:val="0"/>
              <w:textAlignment w:val="baseline"/>
              <w:rPr>
                <w:sz w:val="16"/>
                <w:szCs w:val="16"/>
                <w:lang w:eastAsia="lt-LT"/>
              </w:rPr>
            </w:pPr>
          </w:p>
        </w:tc>
      </w:tr>
      <w:tr w:rsidR="00B85D1F" w:rsidRPr="00106C84" w14:paraId="4B328F43" w14:textId="77777777" w:rsidTr="00B85D1F">
        <w:trPr>
          <w:trHeight w:val="198"/>
        </w:trPr>
        <w:tc>
          <w:tcPr>
            <w:tcW w:w="1587" w:type="dxa"/>
            <w:vMerge w:val="restart"/>
          </w:tcPr>
          <w:p w14:paraId="79703242" w14:textId="77777777" w:rsidR="00B85D1F" w:rsidRPr="00106C84" w:rsidRDefault="00B85D1F" w:rsidP="00B85D1F">
            <w:pPr>
              <w:overflowPunct w:val="0"/>
              <w:textAlignment w:val="baseline"/>
              <w:rPr>
                <w:sz w:val="16"/>
                <w:szCs w:val="16"/>
                <w:lang w:eastAsia="lt-LT"/>
              </w:rPr>
            </w:pPr>
            <w:r w:rsidRPr="00106C84">
              <w:rPr>
                <w:sz w:val="16"/>
                <w:szCs w:val="16"/>
                <w:lang w:eastAsia="lt-LT"/>
              </w:rPr>
              <w:t>2.2.2. Skaitmeninių mokymo(</w:t>
            </w:r>
            <w:proofErr w:type="spellStart"/>
            <w:r w:rsidRPr="00106C84">
              <w:rPr>
                <w:sz w:val="16"/>
                <w:szCs w:val="16"/>
                <w:lang w:eastAsia="lt-LT"/>
              </w:rPr>
              <w:t>si</w:t>
            </w:r>
            <w:proofErr w:type="spellEnd"/>
            <w:r w:rsidRPr="00106C84">
              <w:rPr>
                <w:sz w:val="16"/>
                <w:szCs w:val="16"/>
                <w:lang w:eastAsia="lt-LT"/>
              </w:rPr>
              <w:t>) platformų ir sistemų naudojimas.</w:t>
            </w:r>
          </w:p>
          <w:p w14:paraId="60450EED" w14:textId="77777777" w:rsidR="00B85D1F" w:rsidRPr="00106C84" w:rsidRDefault="00B85D1F" w:rsidP="00B85D1F">
            <w:pPr>
              <w:overflowPunct w:val="0"/>
              <w:textAlignment w:val="baseline"/>
              <w:rPr>
                <w:sz w:val="16"/>
                <w:szCs w:val="16"/>
                <w:lang w:eastAsia="lt-LT"/>
              </w:rPr>
            </w:pPr>
          </w:p>
        </w:tc>
        <w:tc>
          <w:tcPr>
            <w:tcW w:w="2207" w:type="dxa"/>
            <w:vAlign w:val="bottom"/>
          </w:tcPr>
          <w:p w14:paraId="545A8B2A" w14:textId="77777777" w:rsidR="00B85D1F" w:rsidRPr="00106C84" w:rsidRDefault="00B85D1F" w:rsidP="00B85D1F">
            <w:pPr>
              <w:overflowPunct w:val="0"/>
              <w:textAlignment w:val="baseline"/>
              <w:rPr>
                <w:sz w:val="16"/>
                <w:szCs w:val="16"/>
                <w:lang w:eastAsia="lt-LT"/>
              </w:rPr>
            </w:pPr>
            <w:r w:rsidRPr="00106C84">
              <w:rPr>
                <w:sz w:val="16"/>
                <w:szCs w:val="16"/>
              </w:rPr>
              <w:t>Skaitmeninių ugdymo(</w:t>
            </w:r>
            <w:proofErr w:type="spellStart"/>
            <w:r w:rsidRPr="00106C84">
              <w:rPr>
                <w:sz w:val="16"/>
                <w:szCs w:val="16"/>
              </w:rPr>
              <w:t>si</w:t>
            </w:r>
            <w:proofErr w:type="spellEnd"/>
            <w:r w:rsidRPr="00106C84">
              <w:rPr>
                <w:sz w:val="16"/>
                <w:szCs w:val="16"/>
              </w:rPr>
              <w:t>) platformų licencijų ugdymui(</w:t>
            </w:r>
            <w:proofErr w:type="spellStart"/>
            <w:r w:rsidRPr="00106C84">
              <w:rPr>
                <w:sz w:val="16"/>
                <w:szCs w:val="16"/>
              </w:rPr>
              <w:t>si</w:t>
            </w:r>
            <w:proofErr w:type="spellEnd"/>
            <w:r w:rsidRPr="00106C84">
              <w:rPr>
                <w:sz w:val="16"/>
                <w:szCs w:val="16"/>
              </w:rPr>
              <w:t>) įsigijimas (skaičius)</w:t>
            </w:r>
          </w:p>
        </w:tc>
        <w:tc>
          <w:tcPr>
            <w:tcW w:w="709" w:type="dxa"/>
          </w:tcPr>
          <w:p w14:paraId="3099A7C5" w14:textId="77777777" w:rsidR="00B85D1F" w:rsidRPr="00106C84" w:rsidRDefault="00B85D1F" w:rsidP="00B85D1F">
            <w:pPr>
              <w:overflowPunct w:val="0"/>
              <w:jc w:val="center"/>
              <w:textAlignment w:val="baseline"/>
              <w:rPr>
                <w:sz w:val="16"/>
                <w:szCs w:val="16"/>
                <w:lang w:eastAsia="lt-LT"/>
              </w:rPr>
            </w:pPr>
            <w:r w:rsidRPr="00106C84">
              <w:rPr>
                <w:sz w:val="16"/>
                <w:szCs w:val="16"/>
              </w:rPr>
              <w:t>4</w:t>
            </w:r>
          </w:p>
        </w:tc>
        <w:tc>
          <w:tcPr>
            <w:tcW w:w="850" w:type="dxa"/>
          </w:tcPr>
          <w:p w14:paraId="11C5FE6C"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4</w:t>
            </w:r>
          </w:p>
        </w:tc>
        <w:tc>
          <w:tcPr>
            <w:tcW w:w="1276" w:type="dxa"/>
            <w:vMerge/>
          </w:tcPr>
          <w:p w14:paraId="73BE1E24" w14:textId="77777777" w:rsidR="00B85D1F" w:rsidRPr="00106C84" w:rsidRDefault="00B85D1F" w:rsidP="00B85D1F">
            <w:pPr>
              <w:overflowPunct w:val="0"/>
              <w:textAlignment w:val="baseline"/>
              <w:rPr>
                <w:sz w:val="16"/>
                <w:szCs w:val="16"/>
                <w:lang w:eastAsia="lt-LT"/>
              </w:rPr>
            </w:pPr>
          </w:p>
        </w:tc>
        <w:tc>
          <w:tcPr>
            <w:tcW w:w="3005" w:type="dxa"/>
            <w:vMerge/>
          </w:tcPr>
          <w:p w14:paraId="5F975206" w14:textId="77777777" w:rsidR="00B85D1F" w:rsidRPr="00106C84" w:rsidRDefault="00B85D1F" w:rsidP="00B85D1F">
            <w:pPr>
              <w:overflowPunct w:val="0"/>
              <w:textAlignment w:val="baseline"/>
              <w:rPr>
                <w:sz w:val="16"/>
                <w:szCs w:val="16"/>
                <w:lang w:eastAsia="lt-LT"/>
              </w:rPr>
            </w:pPr>
          </w:p>
        </w:tc>
      </w:tr>
      <w:tr w:rsidR="00B85D1F" w:rsidRPr="00106C84" w14:paraId="65D1E265" w14:textId="77777777" w:rsidTr="00B85D1F">
        <w:trPr>
          <w:trHeight w:val="198"/>
        </w:trPr>
        <w:tc>
          <w:tcPr>
            <w:tcW w:w="1587" w:type="dxa"/>
            <w:vMerge/>
          </w:tcPr>
          <w:p w14:paraId="6DAEEA6F" w14:textId="77777777" w:rsidR="00B85D1F" w:rsidRPr="00106C84" w:rsidRDefault="00B85D1F" w:rsidP="00B85D1F">
            <w:pPr>
              <w:overflowPunct w:val="0"/>
              <w:textAlignment w:val="baseline"/>
              <w:rPr>
                <w:sz w:val="16"/>
                <w:szCs w:val="16"/>
                <w:lang w:eastAsia="lt-LT"/>
              </w:rPr>
            </w:pPr>
          </w:p>
        </w:tc>
        <w:tc>
          <w:tcPr>
            <w:tcW w:w="2207" w:type="dxa"/>
            <w:vAlign w:val="bottom"/>
          </w:tcPr>
          <w:p w14:paraId="6A649025" w14:textId="77777777" w:rsidR="00B85D1F" w:rsidRPr="00106C84" w:rsidRDefault="00B85D1F" w:rsidP="00B85D1F">
            <w:pPr>
              <w:overflowPunct w:val="0"/>
              <w:textAlignment w:val="baseline"/>
              <w:rPr>
                <w:sz w:val="16"/>
                <w:szCs w:val="16"/>
              </w:rPr>
            </w:pPr>
            <w:r w:rsidRPr="00106C84">
              <w:rPr>
                <w:sz w:val="16"/>
                <w:szCs w:val="16"/>
              </w:rPr>
              <w:t>Taikomųjų programų ugdymui (</w:t>
            </w:r>
            <w:proofErr w:type="spellStart"/>
            <w:r w:rsidRPr="00106C84">
              <w:rPr>
                <w:sz w:val="16"/>
                <w:szCs w:val="16"/>
              </w:rPr>
              <w:t>si</w:t>
            </w:r>
            <w:proofErr w:type="spellEnd"/>
            <w:r w:rsidRPr="00106C84">
              <w:rPr>
                <w:sz w:val="16"/>
                <w:szCs w:val="16"/>
              </w:rPr>
              <w:t>) licencijų įsigijimas (skaičius).</w:t>
            </w:r>
          </w:p>
          <w:p w14:paraId="2EFAC3F8" w14:textId="77777777" w:rsidR="00B85D1F" w:rsidRPr="00106C84" w:rsidRDefault="00B85D1F" w:rsidP="00B85D1F">
            <w:pPr>
              <w:overflowPunct w:val="0"/>
              <w:textAlignment w:val="baseline"/>
              <w:rPr>
                <w:sz w:val="16"/>
                <w:szCs w:val="16"/>
                <w:lang w:eastAsia="lt-LT"/>
              </w:rPr>
            </w:pPr>
          </w:p>
        </w:tc>
        <w:tc>
          <w:tcPr>
            <w:tcW w:w="709" w:type="dxa"/>
          </w:tcPr>
          <w:p w14:paraId="653CC37A" w14:textId="77777777" w:rsidR="00B85D1F" w:rsidRPr="00106C84" w:rsidRDefault="00B85D1F" w:rsidP="00B85D1F">
            <w:pPr>
              <w:overflowPunct w:val="0"/>
              <w:jc w:val="center"/>
              <w:textAlignment w:val="baseline"/>
              <w:rPr>
                <w:sz w:val="16"/>
                <w:szCs w:val="16"/>
                <w:lang w:eastAsia="lt-LT"/>
              </w:rPr>
            </w:pPr>
            <w:r w:rsidRPr="00106C84">
              <w:rPr>
                <w:sz w:val="16"/>
                <w:szCs w:val="16"/>
              </w:rPr>
              <w:t>1</w:t>
            </w:r>
          </w:p>
        </w:tc>
        <w:tc>
          <w:tcPr>
            <w:tcW w:w="850" w:type="dxa"/>
          </w:tcPr>
          <w:p w14:paraId="67241CF9"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2</w:t>
            </w:r>
          </w:p>
        </w:tc>
        <w:tc>
          <w:tcPr>
            <w:tcW w:w="1276" w:type="dxa"/>
            <w:vMerge/>
          </w:tcPr>
          <w:p w14:paraId="6F786DBF" w14:textId="77777777" w:rsidR="00B85D1F" w:rsidRPr="00106C84" w:rsidRDefault="00B85D1F" w:rsidP="00B85D1F">
            <w:pPr>
              <w:overflowPunct w:val="0"/>
              <w:textAlignment w:val="baseline"/>
              <w:rPr>
                <w:sz w:val="16"/>
                <w:szCs w:val="16"/>
                <w:lang w:eastAsia="lt-LT"/>
              </w:rPr>
            </w:pPr>
          </w:p>
        </w:tc>
        <w:tc>
          <w:tcPr>
            <w:tcW w:w="3005" w:type="dxa"/>
            <w:vMerge/>
          </w:tcPr>
          <w:p w14:paraId="7A172ACD" w14:textId="77777777" w:rsidR="00B85D1F" w:rsidRPr="00106C84" w:rsidRDefault="00B85D1F" w:rsidP="00B85D1F">
            <w:pPr>
              <w:overflowPunct w:val="0"/>
              <w:textAlignment w:val="baseline"/>
              <w:rPr>
                <w:sz w:val="16"/>
                <w:szCs w:val="16"/>
                <w:lang w:eastAsia="lt-LT"/>
              </w:rPr>
            </w:pPr>
          </w:p>
        </w:tc>
      </w:tr>
      <w:tr w:rsidR="00B85D1F" w:rsidRPr="00106C84" w14:paraId="074305AC" w14:textId="77777777" w:rsidTr="00B85D1F">
        <w:trPr>
          <w:trHeight w:val="198"/>
        </w:trPr>
        <w:tc>
          <w:tcPr>
            <w:tcW w:w="1587" w:type="dxa"/>
            <w:vMerge/>
          </w:tcPr>
          <w:p w14:paraId="3FE73A7F" w14:textId="77777777" w:rsidR="00B85D1F" w:rsidRPr="00106C84" w:rsidRDefault="00B85D1F" w:rsidP="00B85D1F">
            <w:pPr>
              <w:overflowPunct w:val="0"/>
              <w:textAlignment w:val="baseline"/>
              <w:rPr>
                <w:sz w:val="16"/>
                <w:szCs w:val="16"/>
                <w:lang w:eastAsia="lt-LT"/>
              </w:rPr>
            </w:pPr>
          </w:p>
        </w:tc>
        <w:tc>
          <w:tcPr>
            <w:tcW w:w="2207" w:type="dxa"/>
          </w:tcPr>
          <w:p w14:paraId="24BBF301" w14:textId="77777777" w:rsidR="00B85D1F" w:rsidRPr="00106C84" w:rsidRDefault="00B85D1F" w:rsidP="00B85D1F">
            <w:pPr>
              <w:overflowPunct w:val="0"/>
              <w:textAlignment w:val="baseline"/>
              <w:rPr>
                <w:sz w:val="16"/>
                <w:szCs w:val="16"/>
                <w:lang w:eastAsia="lt-LT"/>
              </w:rPr>
            </w:pPr>
            <w:r w:rsidRPr="00106C84">
              <w:rPr>
                <w:sz w:val="16"/>
                <w:szCs w:val="16"/>
              </w:rPr>
              <w:t>Elektroninių mokymo priemonių licencijų įsigijimas (skaičius)</w:t>
            </w:r>
          </w:p>
        </w:tc>
        <w:tc>
          <w:tcPr>
            <w:tcW w:w="709" w:type="dxa"/>
          </w:tcPr>
          <w:p w14:paraId="5966312C" w14:textId="77777777" w:rsidR="00B85D1F" w:rsidRPr="00106C84" w:rsidRDefault="00B85D1F" w:rsidP="00B85D1F">
            <w:pPr>
              <w:overflowPunct w:val="0"/>
              <w:jc w:val="center"/>
              <w:textAlignment w:val="baseline"/>
              <w:rPr>
                <w:sz w:val="16"/>
                <w:szCs w:val="16"/>
                <w:lang w:eastAsia="lt-LT"/>
              </w:rPr>
            </w:pPr>
            <w:r w:rsidRPr="00106C84">
              <w:rPr>
                <w:sz w:val="16"/>
                <w:szCs w:val="16"/>
              </w:rPr>
              <w:t>3</w:t>
            </w:r>
          </w:p>
        </w:tc>
        <w:tc>
          <w:tcPr>
            <w:tcW w:w="850" w:type="dxa"/>
          </w:tcPr>
          <w:p w14:paraId="40794D96" w14:textId="77777777" w:rsidR="00B85D1F" w:rsidRPr="00106C84" w:rsidRDefault="00B85D1F" w:rsidP="00B85D1F">
            <w:pPr>
              <w:overflowPunct w:val="0"/>
              <w:jc w:val="center"/>
              <w:textAlignment w:val="baseline"/>
              <w:rPr>
                <w:sz w:val="16"/>
                <w:szCs w:val="16"/>
                <w:lang w:eastAsia="lt-LT"/>
              </w:rPr>
            </w:pPr>
            <w:r w:rsidRPr="00106C84">
              <w:rPr>
                <w:sz w:val="16"/>
                <w:szCs w:val="16"/>
                <w:lang w:eastAsia="lt-LT"/>
              </w:rPr>
              <w:t>3</w:t>
            </w:r>
          </w:p>
        </w:tc>
        <w:tc>
          <w:tcPr>
            <w:tcW w:w="1276" w:type="dxa"/>
            <w:vMerge/>
          </w:tcPr>
          <w:p w14:paraId="08A23CDA" w14:textId="77777777" w:rsidR="00B85D1F" w:rsidRPr="00106C84" w:rsidRDefault="00B85D1F" w:rsidP="00B85D1F">
            <w:pPr>
              <w:overflowPunct w:val="0"/>
              <w:textAlignment w:val="baseline"/>
              <w:rPr>
                <w:sz w:val="16"/>
                <w:szCs w:val="16"/>
                <w:lang w:eastAsia="lt-LT"/>
              </w:rPr>
            </w:pPr>
          </w:p>
        </w:tc>
        <w:tc>
          <w:tcPr>
            <w:tcW w:w="3005" w:type="dxa"/>
            <w:vMerge/>
          </w:tcPr>
          <w:p w14:paraId="53052400" w14:textId="77777777" w:rsidR="00B85D1F" w:rsidRPr="00106C84" w:rsidRDefault="00B85D1F" w:rsidP="00B85D1F">
            <w:pPr>
              <w:overflowPunct w:val="0"/>
              <w:textAlignment w:val="baseline"/>
              <w:rPr>
                <w:sz w:val="16"/>
                <w:szCs w:val="16"/>
                <w:lang w:eastAsia="lt-LT"/>
              </w:rPr>
            </w:pPr>
          </w:p>
        </w:tc>
      </w:tr>
    </w:tbl>
    <w:p w14:paraId="3E756283" w14:textId="77777777" w:rsidR="001F0C73" w:rsidRPr="00407E62" w:rsidRDefault="001F0C73" w:rsidP="00106C84">
      <w:pPr>
        <w:rPr>
          <w:szCs w:val="24"/>
          <w:lang w:eastAsia="lt-LT"/>
        </w:rPr>
      </w:pPr>
    </w:p>
    <w:p w14:paraId="28CE6433" w14:textId="5E35F1CB" w:rsidR="001F0C73" w:rsidRDefault="00D56B24" w:rsidP="001F0C73">
      <w:pPr>
        <w:jc w:val="center"/>
        <w:rPr>
          <w:b/>
          <w:szCs w:val="24"/>
          <w:lang w:eastAsia="lt-LT"/>
        </w:rPr>
      </w:pPr>
      <w:r>
        <w:rPr>
          <w:b/>
          <w:szCs w:val="24"/>
          <w:lang w:eastAsia="lt-LT"/>
        </w:rPr>
        <w:t>I</w:t>
      </w:r>
      <w:r w:rsidR="001F0C73" w:rsidRPr="00407E62">
        <w:rPr>
          <w:b/>
          <w:szCs w:val="24"/>
          <w:lang w:eastAsia="lt-LT"/>
        </w:rPr>
        <w:t>I SKYRIUS</w:t>
      </w:r>
    </w:p>
    <w:p w14:paraId="037FB237" w14:textId="61E4A0E6" w:rsidR="00106C84" w:rsidRPr="007A3A13" w:rsidRDefault="00106C84" w:rsidP="00106C84">
      <w:pPr>
        <w:overflowPunct w:val="0"/>
        <w:jc w:val="center"/>
        <w:textAlignment w:val="baseline"/>
        <w:rPr>
          <w:b/>
          <w:szCs w:val="24"/>
          <w:lang w:eastAsia="lt-LT"/>
        </w:rPr>
      </w:pPr>
      <w:r>
        <w:rPr>
          <w:b/>
          <w:szCs w:val="24"/>
          <w:lang w:eastAsia="lt-LT"/>
        </w:rPr>
        <w:t xml:space="preserve">2022 </w:t>
      </w:r>
      <w:r w:rsidRPr="007A3A13">
        <w:rPr>
          <w:b/>
          <w:szCs w:val="24"/>
          <w:lang w:eastAsia="lt-LT"/>
        </w:rPr>
        <w:t>METŲ VEIKLOS UŽDUOTYS, REZULTATAI IR RODIKLIAI</w:t>
      </w:r>
    </w:p>
    <w:p w14:paraId="4F408655" w14:textId="77777777" w:rsidR="00106C84" w:rsidRPr="007A3A13" w:rsidRDefault="00106C84" w:rsidP="00106C84">
      <w:pPr>
        <w:overflowPunct w:val="0"/>
        <w:jc w:val="center"/>
        <w:textAlignment w:val="baseline"/>
        <w:rPr>
          <w:b/>
          <w:szCs w:val="24"/>
          <w:lang w:eastAsia="lt-LT"/>
        </w:rPr>
      </w:pPr>
    </w:p>
    <w:p w14:paraId="2718D204" w14:textId="421E190B" w:rsidR="001F0C73" w:rsidRDefault="00106C84" w:rsidP="00106C84">
      <w:pPr>
        <w:pStyle w:val="Sraopastraipa"/>
        <w:numPr>
          <w:ilvl w:val="0"/>
          <w:numId w:val="11"/>
        </w:numPr>
        <w:tabs>
          <w:tab w:val="left" w:pos="284"/>
        </w:tabs>
        <w:overflowPunct w:val="0"/>
        <w:textAlignment w:val="baseline"/>
        <w:rPr>
          <w:b/>
          <w:lang w:eastAsia="lt-LT"/>
        </w:rPr>
      </w:pPr>
      <w:r w:rsidRPr="007A3A13">
        <w:rPr>
          <w:b/>
          <w:lang w:eastAsia="lt-LT"/>
        </w:rPr>
        <w:t>Pagrindiniai praėjusių metų veiklos rezultatai</w:t>
      </w:r>
    </w:p>
    <w:p w14:paraId="17B38733" w14:textId="77777777" w:rsidR="00106C84" w:rsidRPr="00106C84" w:rsidRDefault="00106C84" w:rsidP="00106C84">
      <w:pPr>
        <w:pStyle w:val="Sraopastraipa"/>
        <w:tabs>
          <w:tab w:val="left" w:pos="284"/>
        </w:tabs>
        <w:overflowPunct w:val="0"/>
        <w:ind w:left="360"/>
        <w:textAlignment w:val="baseline"/>
        <w:rPr>
          <w:b/>
          <w:lang w:eastAsia="lt-LT"/>
        </w:rPr>
      </w:pPr>
    </w:p>
    <w:tbl>
      <w:tblPr>
        <w:tblW w:w="0" w:type="auto"/>
        <w:tblInd w:w="-34" w:type="dxa"/>
        <w:tblCellMar>
          <w:left w:w="10" w:type="dxa"/>
          <w:right w:w="10" w:type="dxa"/>
        </w:tblCellMar>
        <w:tblLook w:val="04A0" w:firstRow="1" w:lastRow="0" w:firstColumn="1" w:lastColumn="0" w:noHBand="0" w:noVBand="1"/>
      </w:tblPr>
      <w:tblGrid>
        <w:gridCol w:w="1939"/>
        <w:gridCol w:w="2077"/>
        <w:gridCol w:w="2867"/>
        <w:gridCol w:w="2780"/>
      </w:tblGrid>
      <w:tr w:rsidR="001F0C73" w:rsidRPr="00D31F3C" w14:paraId="7B664A63" w14:textId="77777777" w:rsidTr="001F0C73">
        <w:trPr>
          <w:trHeight w:val="1"/>
        </w:trPr>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3DA84F" w14:textId="77777777" w:rsidR="001F0C73" w:rsidRPr="00D31F3C" w:rsidRDefault="001F0C73" w:rsidP="00B85D1F">
            <w:pPr>
              <w:jc w:val="center"/>
              <w:rPr>
                <w:sz w:val="20"/>
              </w:rPr>
            </w:pPr>
            <w:r w:rsidRPr="00D31F3C">
              <w:rPr>
                <w:b/>
                <w:sz w:val="20"/>
              </w:rPr>
              <w:t>Užduotys</w:t>
            </w:r>
          </w:p>
        </w:tc>
        <w:tc>
          <w:tcPr>
            <w:tcW w:w="2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6EDC22" w14:textId="77777777" w:rsidR="001F0C73" w:rsidRPr="00D31F3C" w:rsidRDefault="001F0C73" w:rsidP="00B85D1F">
            <w:pPr>
              <w:jc w:val="center"/>
              <w:rPr>
                <w:sz w:val="20"/>
              </w:rPr>
            </w:pPr>
            <w:r w:rsidRPr="00D31F3C">
              <w:rPr>
                <w:b/>
                <w:sz w:val="20"/>
              </w:rPr>
              <w:t>Siektini rezultatai</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FFBA87" w14:textId="77777777" w:rsidR="001F0C73" w:rsidRPr="00D31F3C" w:rsidRDefault="001F0C73" w:rsidP="00B85D1F">
            <w:pPr>
              <w:jc w:val="center"/>
              <w:rPr>
                <w:sz w:val="20"/>
              </w:rPr>
            </w:pPr>
            <w:r w:rsidRPr="00D31F3C">
              <w:rPr>
                <w:b/>
                <w:sz w:val="20"/>
              </w:rPr>
              <w:t>Rezultatų vertinimo rodikliai (kuriais vadovaujantis vertinama, ar nustatytos užduotys įvykdytos)</w:t>
            </w:r>
          </w:p>
        </w:tc>
        <w:tc>
          <w:tcPr>
            <w:tcW w:w="27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A38D07" w14:textId="77777777" w:rsidR="001F0C73" w:rsidRPr="00D31F3C" w:rsidRDefault="001F0C73" w:rsidP="00B85D1F">
            <w:pPr>
              <w:jc w:val="center"/>
              <w:rPr>
                <w:b/>
                <w:sz w:val="20"/>
              </w:rPr>
            </w:pPr>
            <w:r w:rsidRPr="00D31F3C">
              <w:rPr>
                <w:b/>
                <w:sz w:val="20"/>
              </w:rPr>
              <w:t>Pasiekti rezultatai ir jų rodikliai</w:t>
            </w:r>
          </w:p>
        </w:tc>
      </w:tr>
      <w:tr w:rsidR="001F0C73" w:rsidRPr="00D31F3C" w14:paraId="76F1DE24" w14:textId="77777777" w:rsidTr="001F0C73">
        <w:trPr>
          <w:trHeight w:val="1"/>
        </w:trPr>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1F4AF" w14:textId="77777777" w:rsidR="001F0C73" w:rsidRPr="00D31F3C" w:rsidRDefault="001F0C73" w:rsidP="001F0C73">
            <w:pPr>
              <w:rPr>
                <w:sz w:val="20"/>
              </w:rPr>
            </w:pPr>
            <w:r w:rsidRPr="00D31F3C">
              <w:rPr>
                <w:sz w:val="20"/>
              </w:rPr>
              <w:t>1. Plėtoti kiekvieno mokinio bendrąsias ir dalykines kompetencijas, siekiant kiekvieno mokinio aukštesnių pasiekimų ir pažangos</w:t>
            </w:r>
          </w:p>
          <w:p w14:paraId="66149E4F" w14:textId="77777777" w:rsidR="001F0C73" w:rsidRPr="00D31F3C" w:rsidRDefault="001F0C73" w:rsidP="001F0C73">
            <w:pPr>
              <w:autoSpaceDE w:val="0"/>
              <w:autoSpaceDN w:val="0"/>
              <w:adjustRightInd w:val="0"/>
              <w:rPr>
                <w:sz w:val="20"/>
              </w:rPr>
            </w:pPr>
            <w:r w:rsidRPr="00D31F3C">
              <w:rPr>
                <w:sz w:val="20"/>
              </w:rPr>
              <w:t>(</w:t>
            </w:r>
            <w:r w:rsidRPr="00D31F3C">
              <w:rPr>
                <w:i/>
                <w:iCs/>
                <w:sz w:val="20"/>
              </w:rPr>
              <w:t>veiklos sritis – asmenybės ūgtis</w:t>
            </w:r>
            <w:r w:rsidRPr="00D31F3C">
              <w:rPr>
                <w:sz w:val="20"/>
              </w:rPr>
              <w:t>).</w:t>
            </w:r>
          </w:p>
          <w:p w14:paraId="400A3A81" w14:textId="77777777" w:rsidR="001F0C73" w:rsidRPr="00D31F3C" w:rsidRDefault="001F0C73" w:rsidP="001F0C73">
            <w:pPr>
              <w:rPr>
                <w:sz w:val="20"/>
              </w:rPr>
            </w:pPr>
          </w:p>
          <w:p w14:paraId="63734D97" w14:textId="77777777" w:rsidR="001F0C73" w:rsidRPr="00D31F3C" w:rsidRDefault="001F0C73" w:rsidP="001F0C73">
            <w:pPr>
              <w:rPr>
                <w:sz w:val="20"/>
              </w:rPr>
            </w:pPr>
          </w:p>
          <w:p w14:paraId="597474D1" w14:textId="77777777" w:rsidR="001F0C73" w:rsidRPr="00D31F3C" w:rsidRDefault="001F0C73" w:rsidP="001F0C73">
            <w:pPr>
              <w:rPr>
                <w:sz w:val="20"/>
              </w:rPr>
            </w:pPr>
          </w:p>
          <w:p w14:paraId="554BBF80" w14:textId="77777777" w:rsidR="001F0C73" w:rsidRPr="00D31F3C" w:rsidRDefault="001F0C73" w:rsidP="001F0C73">
            <w:pPr>
              <w:rPr>
                <w:sz w:val="20"/>
              </w:rPr>
            </w:pPr>
          </w:p>
        </w:tc>
        <w:tc>
          <w:tcPr>
            <w:tcW w:w="2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26365" w14:textId="77777777" w:rsidR="001F0C73" w:rsidRPr="00D31F3C" w:rsidRDefault="001F0C73" w:rsidP="001F0C73">
            <w:pPr>
              <w:rPr>
                <w:sz w:val="20"/>
              </w:rPr>
            </w:pPr>
            <w:r w:rsidRPr="00D31F3C">
              <w:rPr>
                <w:sz w:val="20"/>
              </w:rPr>
              <w:t>1.1. I–IV gimnazijos klasių mokinių pasiekimų gerinimas.</w:t>
            </w:r>
          </w:p>
          <w:p w14:paraId="4D9C01FE" w14:textId="77777777" w:rsidR="001F0C73" w:rsidRPr="00D31F3C" w:rsidRDefault="001F0C73" w:rsidP="001F0C73">
            <w:pPr>
              <w:rPr>
                <w:sz w:val="20"/>
              </w:rPr>
            </w:pPr>
          </w:p>
          <w:p w14:paraId="7505411E" w14:textId="77777777" w:rsidR="001F0C73" w:rsidRPr="00D31F3C" w:rsidRDefault="001F0C73" w:rsidP="001F0C73">
            <w:pPr>
              <w:rPr>
                <w:sz w:val="20"/>
              </w:rPr>
            </w:pPr>
          </w:p>
          <w:p w14:paraId="659FFF8D" w14:textId="77777777" w:rsidR="001F0C73" w:rsidRPr="00D31F3C" w:rsidRDefault="001F0C73" w:rsidP="001F0C73">
            <w:pPr>
              <w:rPr>
                <w:sz w:val="20"/>
              </w:rPr>
            </w:pPr>
          </w:p>
          <w:p w14:paraId="461BB48A" w14:textId="77777777" w:rsidR="001F0C73" w:rsidRPr="00D31F3C" w:rsidRDefault="001F0C73" w:rsidP="001F0C73">
            <w:pPr>
              <w:rPr>
                <w:sz w:val="20"/>
              </w:rPr>
            </w:pPr>
          </w:p>
          <w:p w14:paraId="2FE9F6B0" w14:textId="77777777" w:rsidR="001F0C73" w:rsidRPr="00D31F3C" w:rsidRDefault="001F0C73" w:rsidP="001F0C73">
            <w:pPr>
              <w:rPr>
                <w:sz w:val="20"/>
              </w:rPr>
            </w:pPr>
          </w:p>
          <w:p w14:paraId="3DA98EA3" w14:textId="77777777" w:rsidR="001F0C73" w:rsidRPr="00D31F3C" w:rsidRDefault="001F0C73" w:rsidP="001F0C73">
            <w:pPr>
              <w:rPr>
                <w:sz w:val="20"/>
              </w:rPr>
            </w:pPr>
          </w:p>
          <w:p w14:paraId="07C684A8" w14:textId="43F105C2" w:rsidR="001F0C73" w:rsidRPr="00D31F3C" w:rsidRDefault="001F0C73" w:rsidP="001F0C73">
            <w:pPr>
              <w:rPr>
                <w:sz w:val="20"/>
              </w:rPr>
            </w:pPr>
          </w:p>
          <w:p w14:paraId="1076B7D9" w14:textId="77777777" w:rsidR="007A366D" w:rsidRPr="00D31F3C" w:rsidRDefault="007A366D" w:rsidP="001F0C73">
            <w:pPr>
              <w:rPr>
                <w:sz w:val="20"/>
              </w:rPr>
            </w:pPr>
          </w:p>
          <w:p w14:paraId="049E3AB4" w14:textId="77777777" w:rsidR="00F63012" w:rsidRPr="00D31F3C" w:rsidRDefault="00F63012" w:rsidP="001F0C73">
            <w:pPr>
              <w:rPr>
                <w:sz w:val="20"/>
              </w:rPr>
            </w:pPr>
          </w:p>
          <w:p w14:paraId="5004238A" w14:textId="77777777" w:rsidR="00F63012" w:rsidRPr="00D31F3C" w:rsidRDefault="00F63012" w:rsidP="001F0C73">
            <w:pPr>
              <w:rPr>
                <w:sz w:val="20"/>
              </w:rPr>
            </w:pPr>
          </w:p>
          <w:p w14:paraId="30ECF677" w14:textId="77777777" w:rsidR="00F63012" w:rsidRPr="00D31F3C" w:rsidRDefault="00F63012" w:rsidP="001F0C73">
            <w:pPr>
              <w:rPr>
                <w:sz w:val="20"/>
              </w:rPr>
            </w:pPr>
          </w:p>
          <w:p w14:paraId="68C05E5F" w14:textId="77777777" w:rsidR="00F63012" w:rsidRPr="00D31F3C" w:rsidRDefault="00F63012" w:rsidP="001F0C73">
            <w:pPr>
              <w:rPr>
                <w:sz w:val="20"/>
              </w:rPr>
            </w:pPr>
          </w:p>
          <w:p w14:paraId="6522BB20" w14:textId="77777777" w:rsidR="00F63012" w:rsidRPr="00D31F3C" w:rsidRDefault="00F63012" w:rsidP="001F0C73">
            <w:pPr>
              <w:rPr>
                <w:sz w:val="20"/>
              </w:rPr>
            </w:pPr>
          </w:p>
          <w:p w14:paraId="0D84C514" w14:textId="77777777" w:rsidR="00F63012" w:rsidRPr="00D31F3C" w:rsidRDefault="00F63012" w:rsidP="001F0C73">
            <w:pPr>
              <w:rPr>
                <w:sz w:val="20"/>
              </w:rPr>
            </w:pPr>
          </w:p>
          <w:p w14:paraId="64852456" w14:textId="77777777" w:rsidR="00F63012" w:rsidRPr="00D31F3C" w:rsidRDefault="00F63012" w:rsidP="001F0C73">
            <w:pPr>
              <w:rPr>
                <w:sz w:val="20"/>
              </w:rPr>
            </w:pPr>
          </w:p>
          <w:p w14:paraId="2CD1CEBE" w14:textId="398954C0" w:rsidR="001F0C73" w:rsidRPr="00D31F3C" w:rsidRDefault="001F0C73" w:rsidP="001F0C73">
            <w:pPr>
              <w:rPr>
                <w:sz w:val="20"/>
              </w:rPr>
            </w:pPr>
            <w:r w:rsidRPr="00D31F3C">
              <w:rPr>
                <w:sz w:val="20"/>
              </w:rPr>
              <w:t>1.2. I–IV gimnazijos klasių mokinių, turinčių aukštą mokymosi potencialą, pažangos augimas.</w:t>
            </w:r>
          </w:p>
          <w:p w14:paraId="07F52C76" w14:textId="77777777" w:rsidR="001F0C73" w:rsidRPr="00D31F3C" w:rsidRDefault="001F0C73" w:rsidP="001F0C73">
            <w:pPr>
              <w:rPr>
                <w:sz w:val="20"/>
              </w:rPr>
            </w:pPr>
          </w:p>
          <w:p w14:paraId="63B771BF" w14:textId="77777777" w:rsidR="001F0C73" w:rsidRPr="00D31F3C" w:rsidRDefault="001F0C73" w:rsidP="001F0C73">
            <w:pPr>
              <w:rPr>
                <w:sz w:val="20"/>
              </w:rPr>
            </w:pPr>
          </w:p>
          <w:p w14:paraId="0F93A626" w14:textId="77777777" w:rsidR="001F0C73" w:rsidRPr="00D31F3C" w:rsidRDefault="001F0C73" w:rsidP="001F0C73">
            <w:pPr>
              <w:rPr>
                <w:sz w:val="20"/>
              </w:rPr>
            </w:pPr>
          </w:p>
          <w:p w14:paraId="2E59B9A7" w14:textId="77777777" w:rsidR="001F0C73" w:rsidRPr="00D31F3C" w:rsidRDefault="001F0C73" w:rsidP="001F0C73">
            <w:pPr>
              <w:rPr>
                <w:sz w:val="20"/>
              </w:rPr>
            </w:pPr>
          </w:p>
          <w:p w14:paraId="30490805" w14:textId="77777777" w:rsidR="001F0C73" w:rsidRPr="00D31F3C" w:rsidRDefault="001F0C73" w:rsidP="001F0C73">
            <w:pPr>
              <w:rPr>
                <w:sz w:val="20"/>
              </w:rPr>
            </w:pPr>
          </w:p>
          <w:p w14:paraId="3FE0BDA5" w14:textId="77777777" w:rsidR="001F0C73" w:rsidRPr="00D31F3C" w:rsidRDefault="001F0C73" w:rsidP="001F0C73">
            <w:pPr>
              <w:rPr>
                <w:sz w:val="20"/>
              </w:rPr>
            </w:pPr>
          </w:p>
          <w:p w14:paraId="5E330AE3" w14:textId="77777777" w:rsidR="007A366D" w:rsidRPr="00D31F3C" w:rsidRDefault="007A366D" w:rsidP="001F0C73">
            <w:pPr>
              <w:rPr>
                <w:sz w:val="20"/>
              </w:rPr>
            </w:pPr>
          </w:p>
          <w:p w14:paraId="4333F7D6" w14:textId="51665761" w:rsidR="001F0C73" w:rsidRPr="00D31F3C" w:rsidRDefault="001F0C73" w:rsidP="001F0C73">
            <w:pPr>
              <w:rPr>
                <w:sz w:val="20"/>
              </w:rPr>
            </w:pPr>
            <w:r w:rsidRPr="00D31F3C">
              <w:rPr>
                <w:sz w:val="20"/>
              </w:rPr>
              <w:t>1.3. Mokinių bendrųjų, asmeninių ir socialinių kompetencijų ugdymas dalyvaujant projektų, programų veiklose bei neformaliajame švietime.</w:t>
            </w:r>
          </w:p>
          <w:p w14:paraId="55FE71EF" w14:textId="77777777" w:rsidR="001F0C73" w:rsidRPr="00D31F3C" w:rsidRDefault="001F0C73" w:rsidP="001F0C73">
            <w:pPr>
              <w:rPr>
                <w:sz w:val="20"/>
              </w:rPr>
            </w:pP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7A11D" w14:textId="1597BA87" w:rsidR="001F0C73" w:rsidRPr="00D31F3C" w:rsidRDefault="001F0C73" w:rsidP="001F0C73">
            <w:pPr>
              <w:jc w:val="both"/>
              <w:rPr>
                <w:sz w:val="20"/>
              </w:rPr>
            </w:pPr>
            <w:r w:rsidRPr="00D31F3C">
              <w:rPr>
                <w:sz w:val="20"/>
              </w:rPr>
              <w:t>1.1.1. Ne mažiau kaip 75 proc. II klasių mokinių pasiekia lietuvių kalbos ir literatūros bei matematikos PUPP pagrindinį ir aukštesnį pasiekimų lygį.</w:t>
            </w:r>
          </w:p>
          <w:p w14:paraId="78DB9053" w14:textId="29F80196" w:rsidR="007A366D" w:rsidRPr="00D31F3C" w:rsidRDefault="007A366D" w:rsidP="001F0C73">
            <w:pPr>
              <w:jc w:val="both"/>
              <w:rPr>
                <w:sz w:val="20"/>
              </w:rPr>
            </w:pPr>
          </w:p>
          <w:p w14:paraId="2A619B14" w14:textId="7D8721F5" w:rsidR="003D3EDA" w:rsidRPr="00D31F3C" w:rsidRDefault="003D3EDA" w:rsidP="001F0C73">
            <w:pPr>
              <w:jc w:val="both"/>
              <w:rPr>
                <w:sz w:val="20"/>
              </w:rPr>
            </w:pPr>
          </w:p>
          <w:p w14:paraId="442EB016" w14:textId="4E260E0A" w:rsidR="003D3EDA" w:rsidRPr="00D31F3C" w:rsidRDefault="003D3EDA" w:rsidP="001F0C73">
            <w:pPr>
              <w:jc w:val="both"/>
              <w:rPr>
                <w:sz w:val="20"/>
              </w:rPr>
            </w:pPr>
          </w:p>
          <w:p w14:paraId="24F56B81" w14:textId="7629ED7B" w:rsidR="003D3EDA" w:rsidRPr="00D31F3C" w:rsidRDefault="003D3EDA" w:rsidP="001F0C73">
            <w:pPr>
              <w:jc w:val="both"/>
              <w:rPr>
                <w:sz w:val="20"/>
              </w:rPr>
            </w:pPr>
          </w:p>
          <w:p w14:paraId="41887BAC" w14:textId="2BFD5638" w:rsidR="003D3EDA" w:rsidRPr="00D31F3C" w:rsidRDefault="003D3EDA" w:rsidP="001F0C73">
            <w:pPr>
              <w:jc w:val="both"/>
              <w:rPr>
                <w:sz w:val="20"/>
              </w:rPr>
            </w:pPr>
          </w:p>
          <w:p w14:paraId="30E168ED" w14:textId="77777777" w:rsidR="003D3EDA" w:rsidRPr="00D31F3C" w:rsidRDefault="003D3EDA" w:rsidP="001F0C73">
            <w:pPr>
              <w:jc w:val="both"/>
              <w:rPr>
                <w:sz w:val="20"/>
              </w:rPr>
            </w:pPr>
          </w:p>
          <w:p w14:paraId="14D0C971" w14:textId="77777777" w:rsidR="00F63012" w:rsidRPr="00D31F3C" w:rsidRDefault="00F63012" w:rsidP="003D3EDA">
            <w:pPr>
              <w:jc w:val="both"/>
              <w:rPr>
                <w:sz w:val="20"/>
              </w:rPr>
            </w:pPr>
          </w:p>
          <w:p w14:paraId="0EAC9D3F" w14:textId="49D447D0" w:rsidR="001F0C73" w:rsidRPr="00D31F3C" w:rsidRDefault="001F0C73" w:rsidP="003D3EDA">
            <w:pPr>
              <w:jc w:val="both"/>
              <w:rPr>
                <w:sz w:val="20"/>
              </w:rPr>
            </w:pPr>
            <w:r w:rsidRPr="00D31F3C">
              <w:rPr>
                <w:sz w:val="20"/>
              </w:rPr>
              <w:t xml:space="preserve">1.1.2. Ne mažiau kaip 85 proc. IV klasių mokinių renkasi ir išlaiko daugiau kaip 3 valstybinius brandos egzaminus. </w:t>
            </w:r>
          </w:p>
          <w:p w14:paraId="52E0B74C" w14:textId="77777777" w:rsidR="00D31F3C" w:rsidRDefault="00D31F3C" w:rsidP="001F0C73">
            <w:pPr>
              <w:rPr>
                <w:sz w:val="20"/>
              </w:rPr>
            </w:pPr>
          </w:p>
          <w:p w14:paraId="32310C9D" w14:textId="77777777" w:rsidR="00D31F3C" w:rsidRDefault="00D31F3C" w:rsidP="001F0C73">
            <w:pPr>
              <w:rPr>
                <w:sz w:val="20"/>
              </w:rPr>
            </w:pPr>
          </w:p>
          <w:p w14:paraId="52F405B5" w14:textId="7E021D75" w:rsidR="001F0C73" w:rsidRPr="00D31F3C" w:rsidRDefault="001F0C73" w:rsidP="001F0C73">
            <w:pPr>
              <w:rPr>
                <w:sz w:val="20"/>
              </w:rPr>
            </w:pPr>
            <w:r w:rsidRPr="00D31F3C">
              <w:rPr>
                <w:sz w:val="20"/>
              </w:rPr>
              <w:t>1.2.1. Miesto dalykinėse olimpiadose laimėta 50 prizinių vietų, 40 gimnazijos mokinių dalyvauja šalies ir tarptautinėse olimpiadose bei konkursuose.</w:t>
            </w:r>
          </w:p>
          <w:p w14:paraId="4F2ECC74" w14:textId="77777777" w:rsidR="007A366D" w:rsidRPr="00D31F3C" w:rsidRDefault="007A366D" w:rsidP="001F0C73">
            <w:pPr>
              <w:rPr>
                <w:sz w:val="20"/>
              </w:rPr>
            </w:pPr>
          </w:p>
          <w:p w14:paraId="768BD767" w14:textId="77777777" w:rsidR="001F0C73" w:rsidRPr="00D31F3C" w:rsidRDefault="001F0C73" w:rsidP="001F0C73">
            <w:pPr>
              <w:rPr>
                <w:sz w:val="20"/>
              </w:rPr>
            </w:pPr>
            <w:r w:rsidRPr="00D31F3C">
              <w:rPr>
                <w:sz w:val="20"/>
              </w:rPr>
              <w:t>1.2.2. Parengta ne mažiau kaip 15 I-IV klasių mokinių gimnazinių darbų, kurie pristatyti darbų pristatymo konferencijoje mokiniams.</w:t>
            </w:r>
          </w:p>
          <w:p w14:paraId="6DD384C6" w14:textId="77777777" w:rsidR="001F0C73" w:rsidRPr="00D31F3C" w:rsidRDefault="001F0C73" w:rsidP="001F0C73">
            <w:pPr>
              <w:rPr>
                <w:sz w:val="20"/>
              </w:rPr>
            </w:pPr>
          </w:p>
          <w:p w14:paraId="66999198" w14:textId="48978C36" w:rsidR="001F0C73" w:rsidRPr="00D31F3C" w:rsidRDefault="001F0C73" w:rsidP="001F0C73">
            <w:pPr>
              <w:spacing w:line="254" w:lineRule="auto"/>
              <w:jc w:val="both"/>
              <w:rPr>
                <w:sz w:val="20"/>
              </w:rPr>
            </w:pPr>
            <w:r w:rsidRPr="00D31F3C">
              <w:rPr>
                <w:sz w:val="20"/>
              </w:rPr>
              <w:t xml:space="preserve">1.3.1. Gimnazijos mokiniai dalyvavo bent trijuose tarptautiniuose projektuose ir programose. </w:t>
            </w:r>
          </w:p>
          <w:p w14:paraId="78EAC224" w14:textId="6126C6B4" w:rsidR="001F0C73" w:rsidRPr="00D31F3C" w:rsidRDefault="001F0C73" w:rsidP="001F0C73">
            <w:pPr>
              <w:spacing w:line="254" w:lineRule="auto"/>
              <w:jc w:val="both"/>
              <w:rPr>
                <w:sz w:val="20"/>
              </w:rPr>
            </w:pPr>
          </w:p>
          <w:p w14:paraId="27A1C953" w14:textId="4BCBE26E" w:rsidR="001F0C73" w:rsidRPr="00D31F3C" w:rsidRDefault="001F0C73" w:rsidP="001F0C73">
            <w:pPr>
              <w:spacing w:line="254" w:lineRule="auto"/>
              <w:jc w:val="both"/>
              <w:rPr>
                <w:sz w:val="20"/>
              </w:rPr>
            </w:pPr>
          </w:p>
          <w:p w14:paraId="67BA81A1" w14:textId="790BFE5D" w:rsidR="002B3561" w:rsidRPr="00D31F3C" w:rsidRDefault="002B3561" w:rsidP="001F0C73">
            <w:pPr>
              <w:spacing w:line="254" w:lineRule="auto"/>
              <w:jc w:val="both"/>
              <w:rPr>
                <w:sz w:val="20"/>
              </w:rPr>
            </w:pPr>
          </w:p>
          <w:p w14:paraId="5C2A1FCF" w14:textId="571322F0" w:rsidR="002B3561" w:rsidRPr="00D31F3C" w:rsidRDefault="002B3561" w:rsidP="001F0C73">
            <w:pPr>
              <w:spacing w:line="254" w:lineRule="auto"/>
              <w:jc w:val="both"/>
              <w:rPr>
                <w:sz w:val="20"/>
              </w:rPr>
            </w:pPr>
          </w:p>
          <w:p w14:paraId="143029C1" w14:textId="16BE9F6B" w:rsidR="002B3561" w:rsidRPr="00D31F3C" w:rsidRDefault="002B3561" w:rsidP="001F0C73">
            <w:pPr>
              <w:spacing w:line="254" w:lineRule="auto"/>
              <w:jc w:val="both"/>
              <w:rPr>
                <w:sz w:val="20"/>
              </w:rPr>
            </w:pPr>
          </w:p>
          <w:p w14:paraId="29F6783B" w14:textId="6F6F374A" w:rsidR="002B3561" w:rsidRPr="00D31F3C" w:rsidRDefault="002B3561" w:rsidP="001F0C73">
            <w:pPr>
              <w:spacing w:line="254" w:lineRule="auto"/>
              <w:jc w:val="both"/>
              <w:rPr>
                <w:sz w:val="20"/>
              </w:rPr>
            </w:pPr>
          </w:p>
          <w:p w14:paraId="18A8F324" w14:textId="77777777" w:rsidR="002B3561" w:rsidRPr="00D31F3C" w:rsidRDefault="002B3561" w:rsidP="001F0C73">
            <w:pPr>
              <w:spacing w:line="254" w:lineRule="auto"/>
              <w:jc w:val="both"/>
              <w:rPr>
                <w:sz w:val="20"/>
              </w:rPr>
            </w:pPr>
          </w:p>
          <w:p w14:paraId="09C4E90C" w14:textId="77777777" w:rsidR="002B3561" w:rsidRPr="00D31F3C" w:rsidRDefault="002B3561" w:rsidP="001F0C73">
            <w:pPr>
              <w:rPr>
                <w:sz w:val="20"/>
              </w:rPr>
            </w:pPr>
          </w:p>
          <w:p w14:paraId="7B8019AA" w14:textId="77777777" w:rsidR="002B3561" w:rsidRPr="00D31F3C" w:rsidRDefault="002B3561" w:rsidP="001F0C73">
            <w:pPr>
              <w:rPr>
                <w:sz w:val="20"/>
              </w:rPr>
            </w:pPr>
          </w:p>
          <w:p w14:paraId="60C8327D" w14:textId="77777777" w:rsidR="002B3561" w:rsidRPr="00D31F3C" w:rsidRDefault="002B3561" w:rsidP="001F0C73">
            <w:pPr>
              <w:rPr>
                <w:sz w:val="20"/>
              </w:rPr>
            </w:pPr>
          </w:p>
          <w:p w14:paraId="41D19D5D" w14:textId="77777777" w:rsidR="002B3561" w:rsidRPr="00D31F3C" w:rsidRDefault="002B3561" w:rsidP="001F0C73">
            <w:pPr>
              <w:rPr>
                <w:sz w:val="20"/>
              </w:rPr>
            </w:pPr>
          </w:p>
          <w:p w14:paraId="010A8097" w14:textId="77777777" w:rsidR="002B3561" w:rsidRPr="00D31F3C" w:rsidRDefault="002B3561" w:rsidP="001F0C73">
            <w:pPr>
              <w:rPr>
                <w:sz w:val="20"/>
              </w:rPr>
            </w:pPr>
          </w:p>
          <w:p w14:paraId="4947B9FB" w14:textId="77777777" w:rsidR="002B3561" w:rsidRPr="00D31F3C" w:rsidRDefault="002B3561" w:rsidP="001F0C73">
            <w:pPr>
              <w:rPr>
                <w:sz w:val="20"/>
              </w:rPr>
            </w:pPr>
          </w:p>
          <w:p w14:paraId="7D3E8BF8" w14:textId="77777777" w:rsidR="002B3561" w:rsidRPr="00D31F3C" w:rsidRDefault="002B3561" w:rsidP="001F0C73">
            <w:pPr>
              <w:rPr>
                <w:sz w:val="20"/>
              </w:rPr>
            </w:pPr>
          </w:p>
          <w:p w14:paraId="1E15C2A2" w14:textId="77777777" w:rsidR="001327FC" w:rsidRPr="00D31F3C" w:rsidRDefault="001327FC" w:rsidP="001F0C73">
            <w:pPr>
              <w:rPr>
                <w:sz w:val="20"/>
              </w:rPr>
            </w:pPr>
          </w:p>
          <w:p w14:paraId="662C5B8F" w14:textId="77777777" w:rsidR="001327FC" w:rsidRPr="00D31F3C" w:rsidRDefault="001327FC" w:rsidP="001F0C73">
            <w:pPr>
              <w:rPr>
                <w:sz w:val="20"/>
              </w:rPr>
            </w:pPr>
          </w:p>
          <w:p w14:paraId="34FE0318" w14:textId="77777777" w:rsidR="009F64E2" w:rsidRPr="00D31F3C" w:rsidRDefault="009F64E2" w:rsidP="001F0C73">
            <w:pPr>
              <w:rPr>
                <w:sz w:val="20"/>
              </w:rPr>
            </w:pPr>
          </w:p>
          <w:p w14:paraId="1D65AEE6" w14:textId="6A324593" w:rsidR="001F0C73" w:rsidRPr="00D31F3C" w:rsidRDefault="001F0C73" w:rsidP="001F0C73">
            <w:pPr>
              <w:rPr>
                <w:sz w:val="20"/>
              </w:rPr>
            </w:pPr>
            <w:r w:rsidRPr="00D31F3C">
              <w:rPr>
                <w:sz w:val="20"/>
              </w:rPr>
              <w:t>1.3.2. Neformaliojo ugdymo būreliuose, klubuose dalyvavo bent 70 proc. gimnazijos mokinių.</w:t>
            </w:r>
          </w:p>
        </w:tc>
        <w:tc>
          <w:tcPr>
            <w:tcW w:w="2780" w:type="dxa"/>
            <w:tcBorders>
              <w:top w:val="single" w:sz="4" w:space="0" w:color="000000"/>
              <w:left w:val="single" w:sz="4" w:space="0" w:color="000000"/>
              <w:bottom w:val="single" w:sz="4" w:space="0" w:color="000000"/>
              <w:right w:val="single" w:sz="4" w:space="0" w:color="000000"/>
            </w:tcBorders>
            <w:shd w:val="clear" w:color="000000" w:fill="FFFFFF"/>
          </w:tcPr>
          <w:p w14:paraId="5DE65EC2" w14:textId="2102ABA6" w:rsidR="00EF0670" w:rsidRPr="00D31F3C" w:rsidRDefault="004A067F" w:rsidP="00A02DC5">
            <w:pPr>
              <w:rPr>
                <w:sz w:val="20"/>
              </w:rPr>
            </w:pPr>
            <w:r w:rsidRPr="00D31F3C">
              <w:rPr>
                <w:sz w:val="20"/>
              </w:rPr>
              <w:lastRenderedPageBreak/>
              <w:t xml:space="preserve">81 proc. </w:t>
            </w:r>
            <w:r w:rsidR="003D3EDA" w:rsidRPr="00D31F3C">
              <w:rPr>
                <w:sz w:val="20"/>
              </w:rPr>
              <w:t xml:space="preserve">(bendras vidurkis) </w:t>
            </w:r>
            <w:r w:rsidRPr="00D31F3C">
              <w:rPr>
                <w:sz w:val="20"/>
              </w:rPr>
              <w:t>II klasių mokinių pasiek</w:t>
            </w:r>
            <w:r w:rsidR="003D3EDA" w:rsidRPr="00D31F3C">
              <w:rPr>
                <w:sz w:val="20"/>
              </w:rPr>
              <w:t xml:space="preserve">ė </w:t>
            </w:r>
            <w:r w:rsidRPr="00D31F3C">
              <w:rPr>
                <w:sz w:val="20"/>
              </w:rPr>
              <w:t>lietuvių kalbos ir literatūros bei matematikos PUPP pagrindinį ir aukštesnį pasiekimų lygį (lietuvių kalba ir literatūra  - 97 proc./</w:t>
            </w:r>
            <w:r w:rsidR="003D3EDA" w:rsidRPr="00D31F3C">
              <w:rPr>
                <w:sz w:val="20"/>
              </w:rPr>
              <w:t xml:space="preserve"> </w:t>
            </w:r>
            <w:r w:rsidR="00F63012" w:rsidRPr="00D31F3C">
              <w:rPr>
                <w:sz w:val="20"/>
              </w:rPr>
              <w:t xml:space="preserve">palyginimui: </w:t>
            </w:r>
            <w:r w:rsidRPr="00D31F3C">
              <w:rPr>
                <w:sz w:val="20"/>
              </w:rPr>
              <w:t xml:space="preserve">miesto </w:t>
            </w:r>
            <w:r w:rsidR="003D3EDA" w:rsidRPr="00D31F3C">
              <w:rPr>
                <w:sz w:val="20"/>
              </w:rPr>
              <w:t xml:space="preserve"> rodiklis</w:t>
            </w:r>
            <w:r w:rsidRPr="00D31F3C">
              <w:rPr>
                <w:sz w:val="20"/>
              </w:rPr>
              <w:t xml:space="preserve"> – 75,9 proc./</w:t>
            </w:r>
            <w:r w:rsidR="003D3EDA" w:rsidRPr="00D31F3C">
              <w:rPr>
                <w:sz w:val="20"/>
              </w:rPr>
              <w:t xml:space="preserve"> </w:t>
            </w:r>
            <w:r w:rsidRPr="00D31F3C">
              <w:rPr>
                <w:sz w:val="20"/>
              </w:rPr>
              <w:t xml:space="preserve">šalies </w:t>
            </w:r>
            <w:r w:rsidR="003D3EDA" w:rsidRPr="00D31F3C">
              <w:rPr>
                <w:sz w:val="20"/>
              </w:rPr>
              <w:t xml:space="preserve">rodiklis </w:t>
            </w:r>
            <w:r w:rsidR="00A02DC5" w:rsidRPr="00D31F3C">
              <w:rPr>
                <w:sz w:val="20"/>
              </w:rPr>
              <w:t xml:space="preserve">– </w:t>
            </w:r>
            <w:r w:rsidR="003D3EDA" w:rsidRPr="00D31F3C">
              <w:rPr>
                <w:sz w:val="20"/>
              </w:rPr>
              <w:t>70,2 pr</w:t>
            </w:r>
            <w:r w:rsidR="00563DE1" w:rsidRPr="00D31F3C">
              <w:rPr>
                <w:sz w:val="20"/>
              </w:rPr>
              <w:t xml:space="preserve">oc.; matematika </w:t>
            </w:r>
            <w:r w:rsidR="00A02DC5" w:rsidRPr="00D31F3C">
              <w:rPr>
                <w:sz w:val="20"/>
              </w:rPr>
              <w:t>–</w:t>
            </w:r>
            <w:r w:rsidR="003D3EDA" w:rsidRPr="00D31F3C">
              <w:rPr>
                <w:sz w:val="20"/>
              </w:rPr>
              <w:t xml:space="preserve"> 66,2 proc./ </w:t>
            </w:r>
            <w:r w:rsidR="00F63012" w:rsidRPr="00D31F3C">
              <w:rPr>
                <w:sz w:val="20"/>
              </w:rPr>
              <w:t xml:space="preserve">palyginimui: </w:t>
            </w:r>
            <w:r w:rsidR="003D3EDA" w:rsidRPr="00D31F3C">
              <w:rPr>
                <w:sz w:val="20"/>
              </w:rPr>
              <w:t xml:space="preserve">miesto rodiklis - 22 proc./ šalies rodiklis </w:t>
            </w:r>
            <w:r w:rsidR="00563DE1" w:rsidRPr="00D31F3C">
              <w:rPr>
                <w:sz w:val="20"/>
              </w:rPr>
              <w:t>–</w:t>
            </w:r>
            <w:r w:rsidR="003D3EDA" w:rsidRPr="00D31F3C">
              <w:rPr>
                <w:sz w:val="20"/>
              </w:rPr>
              <w:t xml:space="preserve"> 24,7 proc.).</w:t>
            </w:r>
          </w:p>
          <w:p w14:paraId="2686C6B7" w14:textId="77777777" w:rsidR="00EF0670" w:rsidRPr="00D31F3C" w:rsidRDefault="00EF0670" w:rsidP="00A02DC5">
            <w:pPr>
              <w:rPr>
                <w:sz w:val="20"/>
              </w:rPr>
            </w:pPr>
          </w:p>
          <w:p w14:paraId="2BC81F76" w14:textId="32B9DC69" w:rsidR="005E1B65" w:rsidRPr="00D31F3C" w:rsidRDefault="00313C2B" w:rsidP="00A02DC5">
            <w:pPr>
              <w:rPr>
                <w:sz w:val="20"/>
              </w:rPr>
            </w:pPr>
            <w:r w:rsidRPr="00D31F3C">
              <w:rPr>
                <w:sz w:val="20"/>
              </w:rPr>
              <w:t>98,6 proc.</w:t>
            </w:r>
            <w:r w:rsidR="003D3EDA" w:rsidRPr="00D31F3C">
              <w:rPr>
                <w:sz w:val="20"/>
              </w:rPr>
              <w:t xml:space="preserve"> IV klasių mokinių</w:t>
            </w:r>
            <w:r w:rsidRPr="00D31F3C">
              <w:rPr>
                <w:sz w:val="20"/>
              </w:rPr>
              <w:t xml:space="preserve"> rinkosi ir išlaikė daugiau kaip 3 valstybinius brandos egzaminus.</w:t>
            </w:r>
          </w:p>
          <w:p w14:paraId="3DE88B20" w14:textId="77777777" w:rsidR="005E1B65" w:rsidRPr="00D31F3C" w:rsidRDefault="005E1B65" w:rsidP="00A02DC5">
            <w:pPr>
              <w:rPr>
                <w:sz w:val="20"/>
              </w:rPr>
            </w:pPr>
          </w:p>
          <w:p w14:paraId="0BD57674" w14:textId="77777777" w:rsidR="005E1B65" w:rsidRPr="00D31F3C" w:rsidRDefault="005E1B65" w:rsidP="00A02DC5">
            <w:pPr>
              <w:rPr>
                <w:sz w:val="20"/>
              </w:rPr>
            </w:pPr>
          </w:p>
          <w:p w14:paraId="6CC7D44A" w14:textId="77777777" w:rsidR="00D31F3C" w:rsidRDefault="00D31F3C" w:rsidP="00A02DC5">
            <w:pPr>
              <w:rPr>
                <w:sz w:val="20"/>
              </w:rPr>
            </w:pPr>
          </w:p>
          <w:p w14:paraId="1919ACD7" w14:textId="1EBDA74C" w:rsidR="005E1B65" w:rsidRPr="00D31F3C" w:rsidRDefault="006B1178" w:rsidP="00A02DC5">
            <w:pPr>
              <w:rPr>
                <w:sz w:val="20"/>
              </w:rPr>
            </w:pPr>
            <w:r w:rsidRPr="00D31F3C">
              <w:rPr>
                <w:sz w:val="20"/>
              </w:rPr>
              <w:t>Miesto dalykinėse olimpiadose laimėtos 68 prizinės vietos, 42 mokiniai dalyvavo šalies ir tarptautinėse olimpiadose bei konkursuose.</w:t>
            </w:r>
          </w:p>
          <w:p w14:paraId="259F6C97" w14:textId="77777777" w:rsidR="005E1B65" w:rsidRPr="00D31F3C" w:rsidRDefault="005E1B65" w:rsidP="00A02DC5">
            <w:pPr>
              <w:rPr>
                <w:sz w:val="20"/>
              </w:rPr>
            </w:pPr>
          </w:p>
          <w:p w14:paraId="3E59EBB9" w14:textId="6BBA150B" w:rsidR="00C71192" w:rsidRPr="00D31F3C" w:rsidRDefault="005E1B65" w:rsidP="00A02DC5">
            <w:pPr>
              <w:rPr>
                <w:sz w:val="20"/>
              </w:rPr>
            </w:pPr>
            <w:r w:rsidRPr="00D31F3C">
              <w:rPr>
                <w:sz w:val="20"/>
              </w:rPr>
              <w:t xml:space="preserve">Parengta </w:t>
            </w:r>
            <w:r w:rsidR="00552260" w:rsidRPr="00D31F3C">
              <w:rPr>
                <w:sz w:val="20"/>
              </w:rPr>
              <w:t xml:space="preserve">ir konferencijoje pristatyta </w:t>
            </w:r>
            <w:r w:rsidRPr="00D31F3C">
              <w:rPr>
                <w:sz w:val="20"/>
              </w:rPr>
              <w:t>19 gimnazinių darbų</w:t>
            </w:r>
            <w:r w:rsidR="00F63012" w:rsidRPr="00D31F3C">
              <w:rPr>
                <w:sz w:val="20"/>
              </w:rPr>
              <w:t>.</w:t>
            </w:r>
          </w:p>
          <w:p w14:paraId="130CC9E1" w14:textId="77777777" w:rsidR="00C71192" w:rsidRPr="00D31F3C" w:rsidRDefault="00C71192" w:rsidP="00A02DC5">
            <w:pPr>
              <w:rPr>
                <w:sz w:val="20"/>
              </w:rPr>
            </w:pPr>
          </w:p>
          <w:p w14:paraId="39DE4FB0" w14:textId="77777777" w:rsidR="00C71192" w:rsidRPr="00D31F3C" w:rsidRDefault="00C71192" w:rsidP="00A02DC5">
            <w:pPr>
              <w:rPr>
                <w:sz w:val="20"/>
              </w:rPr>
            </w:pPr>
          </w:p>
          <w:p w14:paraId="4D8B4B46" w14:textId="77777777" w:rsidR="00C71192" w:rsidRPr="00D31F3C" w:rsidRDefault="00C71192" w:rsidP="00A02DC5">
            <w:pPr>
              <w:rPr>
                <w:sz w:val="20"/>
              </w:rPr>
            </w:pPr>
          </w:p>
          <w:p w14:paraId="161373EF" w14:textId="77777777" w:rsidR="00C71192" w:rsidRPr="00D31F3C" w:rsidRDefault="00C71192" w:rsidP="00A02DC5">
            <w:pPr>
              <w:rPr>
                <w:sz w:val="20"/>
              </w:rPr>
            </w:pPr>
          </w:p>
          <w:p w14:paraId="3B65D6FC" w14:textId="7EE8206A" w:rsidR="003D3EDA" w:rsidRPr="00D31F3C" w:rsidRDefault="002B3561" w:rsidP="00A02DC5">
            <w:pPr>
              <w:rPr>
                <w:sz w:val="20"/>
              </w:rPr>
            </w:pPr>
            <w:r w:rsidRPr="00D31F3C">
              <w:rPr>
                <w:sz w:val="20"/>
              </w:rPr>
              <w:t>Gimnazijos mokiniai dalyvavo</w:t>
            </w:r>
            <w:r w:rsidR="003D3EDA" w:rsidRPr="00D31F3C">
              <w:rPr>
                <w:sz w:val="20"/>
              </w:rPr>
              <w:t xml:space="preserve">  </w:t>
            </w:r>
          </w:p>
          <w:p w14:paraId="49C02D6E" w14:textId="62E209F5" w:rsidR="00C71192" w:rsidRPr="00D31F3C" w:rsidRDefault="00410590" w:rsidP="00A02DC5">
            <w:pPr>
              <w:rPr>
                <w:color w:val="FF0000"/>
                <w:sz w:val="20"/>
              </w:rPr>
            </w:pPr>
            <w:r w:rsidRPr="00D31F3C">
              <w:rPr>
                <w:sz w:val="20"/>
              </w:rPr>
              <w:t>9</w:t>
            </w:r>
            <w:r w:rsidR="003D3EDA" w:rsidRPr="00D31F3C">
              <w:rPr>
                <w:sz w:val="20"/>
              </w:rPr>
              <w:t xml:space="preserve"> tarptautiniuose projektuose ir programo</w:t>
            </w:r>
            <w:r w:rsidR="001327FC" w:rsidRPr="00D31F3C">
              <w:rPr>
                <w:sz w:val="20"/>
              </w:rPr>
              <w:t>s</w:t>
            </w:r>
            <w:r w:rsidR="003D3EDA" w:rsidRPr="00D31F3C">
              <w:rPr>
                <w:sz w:val="20"/>
              </w:rPr>
              <w:t xml:space="preserve">e: </w:t>
            </w:r>
            <w:r w:rsidR="002B3561" w:rsidRPr="00D31F3C">
              <w:rPr>
                <w:sz w:val="20"/>
              </w:rPr>
              <w:t>3</w:t>
            </w:r>
            <w:r w:rsidR="003D3EDA" w:rsidRPr="00D31F3C">
              <w:rPr>
                <w:sz w:val="20"/>
              </w:rPr>
              <w:t>-uose</w:t>
            </w:r>
            <w:r w:rsidR="002B3561" w:rsidRPr="00D31F3C">
              <w:rPr>
                <w:sz w:val="20"/>
              </w:rPr>
              <w:t xml:space="preserve"> tarptautiniuose Erasmus+  partnerysčių mainų projektuose</w:t>
            </w:r>
            <w:r w:rsidR="00E949D8" w:rsidRPr="00D31F3C">
              <w:rPr>
                <w:sz w:val="20"/>
              </w:rPr>
              <w:t xml:space="preserve"> (</w:t>
            </w:r>
            <w:r w:rsidR="002B3561" w:rsidRPr="00D31F3C">
              <w:rPr>
                <w:sz w:val="20"/>
              </w:rPr>
              <w:t>„+Dalyvaujamoji demokratija + aktyvus pilietiškumas“, „Draugystės dienos“, „Kova su pavojais per olimpines vertybes“</w:t>
            </w:r>
            <w:r w:rsidR="00E949D8" w:rsidRPr="00D31F3C">
              <w:rPr>
                <w:sz w:val="20"/>
              </w:rPr>
              <w:t>; 1-ame</w:t>
            </w:r>
            <w:r w:rsidR="002B3561" w:rsidRPr="00D31F3C">
              <w:rPr>
                <w:sz w:val="20"/>
              </w:rPr>
              <w:t xml:space="preserve">  </w:t>
            </w:r>
            <w:proofErr w:type="spellStart"/>
            <w:r w:rsidR="002B3561" w:rsidRPr="00D31F3C">
              <w:rPr>
                <w:sz w:val="20"/>
              </w:rPr>
              <w:t>eTwinning</w:t>
            </w:r>
            <w:proofErr w:type="spellEnd"/>
            <w:r w:rsidR="002B3561" w:rsidRPr="00D31F3C">
              <w:rPr>
                <w:sz w:val="20"/>
              </w:rPr>
              <w:t xml:space="preserve"> projekte „Mokslo kavinė“</w:t>
            </w:r>
            <w:r w:rsidR="00E949D8" w:rsidRPr="00D31F3C">
              <w:rPr>
                <w:sz w:val="20"/>
              </w:rPr>
              <w:t xml:space="preserve">; </w:t>
            </w:r>
            <w:r w:rsidR="002B3561" w:rsidRPr="00D31F3C">
              <w:rPr>
                <w:sz w:val="20"/>
              </w:rPr>
              <w:t>2</w:t>
            </w:r>
            <w:r w:rsidR="003D3EDA" w:rsidRPr="00D31F3C">
              <w:rPr>
                <w:sz w:val="20"/>
              </w:rPr>
              <w:t>-uose</w:t>
            </w:r>
            <w:r w:rsidR="002B3561" w:rsidRPr="00D31F3C">
              <w:rPr>
                <w:sz w:val="20"/>
              </w:rPr>
              <w:t xml:space="preserve"> </w:t>
            </w:r>
            <w:proofErr w:type="spellStart"/>
            <w:r w:rsidR="002B3561" w:rsidRPr="00D31F3C">
              <w:rPr>
                <w:sz w:val="20"/>
              </w:rPr>
              <w:t>Goethe´s</w:t>
            </w:r>
            <w:proofErr w:type="spellEnd"/>
            <w:r w:rsidR="002B3561" w:rsidRPr="00D31F3C">
              <w:rPr>
                <w:sz w:val="20"/>
              </w:rPr>
              <w:t xml:space="preserve"> instituto tarptautiniuose projektuose</w:t>
            </w:r>
            <w:r w:rsidR="00E949D8" w:rsidRPr="00D31F3C">
              <w:rPr>
                <w:sz w:val="20"/>
              </w:rPr>
              <w:t xml:space="preserve"> (</w:t>
            </w:r>
            <w:r w:rsidR="002B3561" w:rsidRPr="00D31F3C">
              <w:rPr>
                <w:sz w:val="20"/>
              </w:rPr>
              <w:t>„Aplink Baltijos jūrą“, „Jaunimo debatai vidurio, rytų ir pietryčių Europoje“</w:t>
            </w:r>
            <w:r w:rsidR="00E949D8" w:rsidRPr="00D31F3C">
              <w:rPr>
                <w:sz w:val="20"/>
              </w:rPr>
              <w:t xml:space="preserve">), </w:t>
            </w:r>
            <w:bookmarkStart w:id="0" w:name="_Hlk124772970"/>
            <w:r w:rsidRPr="00D31F3C">
              <w:rPr>
                <w:sz w:val="20"/>
              </w:rPr>
              <w:t>3</w:t>
            </w:r>
            <w:r w:rsidR="00E949D8" w:rsidRPr="00D31F3C">
              <w:rPr>
                <w:sz w:val="20"/>
              </w:rPr>
              <w:t>-</w:t>
            </w:r>
            <w:r w:rsidR="009F64E2" w:rsidRPr="00D31F3C">
              <w:rPr>
                <w:sz w:val="20"/>
              </w:rPr>
              <w:t>jose</w:t>
            </w:r>
            <w:r w:rsidR="002B3561" w:rsidRPr="00D31F3C">
              <w:rPr>
                <w:sz w:val="20"/>
              </w:rPr>
              <w:t xml:space="preserve">  tarptautinė</w:t>
            </w:r>
            <w:r w:rsidR="009F64E2" w:rsidRPr="00D31F3C">
              <w:rPr>
                <w:sz w:val="20"/>
              </w:rPr>
              <w:t>se programose (</w:t>
            </w:r>
            <w:proofErr w:type="spellStart"/>
            <w:r w:rsidR="009F64E2" w:rsidRPr="00D31F3C">
              <w:rPr>
                <w:sz w:val="20"/>
              </w:rPr>
              <w:t>The</w:t>
            </w:r>
            <w:proofErr w:type="spellEnd"/>
            <w:r w:rsidR="009F64E2" w:rsidRPr="00D31F3C">
              <w:rPr>
                <w:sz w:val="20"/>
              </w:rPr>
              <w:t xml:space="preserve"> </w:t>
            </w:r>
            <w:proofErr w:type="spellStart"/>
            <w:r w:rsidR="009F64E2" w:rsidRPr="00D31F3C">
              <w:rPr>
                <w:sz w:val="20"/>
              </w:rPr>
              <w:t>Duke</w:t>
            </w:r>
            <w:proofErr w:type="spellEnd"/>
            <w:r w:rsidR="009F64E2" w:rsidRPr="00D31F3C">
              <w:rPr>
                <w:sz w:val="20"/>
              </w:rPr>
              <w:t xml:space="preserve"> </w:t>
            </w:r>
            <w:proofErr w:type="spellStart"/>
            <w:r w:rsidR="009F64E2" w:rsidRPr="00D31F3C">
              <w:rPr>
                <w:sz w:val="20"/>
              </w:rPr>
              <w:t>of</w:t>
            </w:r>
            <w:proofErr w:type="spellEnd"/>
            <w:r w:rsidR="009F64E2" w:rsidRPr="00D31F3C">
              <w:rPr>
                <w:sz w:val="20"/>
              </w:rPr>
              <w:t xml:space="preserve"> </w:t>
            </w:r>
            <w:proofErr w:type="spellStart"/>
            <w:r w:rsidR="009F64E2" w:rsidRPr="00D31F3C">
              <w:rPr>
                <w:sz w:val="20"/>
              </w:rPr>
              <w:t>Edinburgh‘s</w:t>
            </w:r>
            <w:proofErr w:type="spellEnd"/>
            <w:r w:rsidR="009F64E2" w:rsidRPr="00D31F3C">
              <w:rPr>
                <w:sz w:val="20"/>
              </w:rPr>
              <w:t xml:space="preserve"> (</w:t>
            </w:r>
            <w:proofErr w:type="spellStart"/>
            <w:r w:rsidR="002B3561" w:rsidRPr="00D31F3C">
              <w:rPr>
                <w:sz w:val="20"/>
              </w:rPr>
              <w:t>DofE</w:t>
            </w:r>
            <w:proofErr w:type="spellEnd"/>
            <w:r w:rsidR="009F64E2" w:rsidRPr="00D31F3C">
              <w:rPr>
                <w:sz w:val="20"/>
              </w:rPr>
              <w:t xml:space="preserve">) </w:t>
            </w:r>
            <w:r w:rsidR="009F64E2" w:rsidRPr="00D31F3C">
              <w:rPr>
                <w:sz w:val="20"/>
              </w:rPr>
              <w:lastRenderedPageBreak/>
              <w:t>program</w:t>
            </w:r>
            <w:r w:rsidRPr="00D31F3C">
              <w:rPr>
                <w:sz w:val="20"/>
              </w:rPr>
              <w:t>a;</w:t>
            </w:r>
            <w:r w:rsidR="009F64E2" w:rsidRPr="00D31F3C">
              <w:rPr>
                <w:sz w:val="20"/>
              </w:rPr>
              <w:t xml:space="preserve"> LIONS QUEST „Raktas į sėkmę“ program</w:t>
            </w:r>
            <w:r w:rsidRPr="00D31F3C">
              <w:rPr>
                <w:sz w:val="20"/>
              </w:rPr>
              <w:t xml:space="preserve">a; </w:t>
            </w:r>
            <w:r w:rsidR="009F64E2" w:rsidRPr="00D31F3C">
              <w:rPr>
                <w:sz w:val="20"/>
              </w:rPr>
              <w:t xml:space="preserve"> </w:t>
            </w:r>
            <w:bookmarkEnd w:id="0"/>
            <w:r w:rsidRPr="00D31F3C">
              <w:rPr>
                <w:sz w:val="20"/>
              </w:rPr>
              <w:t>„</w:t>
            </w:r>
            <w:proofErr w:type="spellStart"/>
            <w:r w:rsidRPr="00D31F3C">
              <w:rPr>
                <w:sz w:val="20"/>
              </w:rPr>
              <w:t>Junior</w:t>
            </w:r>
            <w:proofErr w:type="spellEnd"/>
            <w:r w:rsidRPr="00D31F3C">
              <w:rPr>
                <w:sz w:val="20"/>
              </w:rPr>
              <w:t xml:space="preserve"> </w:t>
            </w:r>
            <w:proofErr w:type="spellStart"/>
            <w:r w:rsidRPr="00D31F3C">
              <w:rPr>
                <w:sz w:val="20"/>
              </w:rPr>
              <w:t>Achievement</w:t>
            </w:r>
            <w:proofErr w:type="spellEnd"/>
            <w:r w:rsidRPr="00D31F3C">
              <w:rPr>
                <w:sz w:val="20"/>
              </w:rPr>
              <w:t xml:space="preserve">“ Jaunimo verslumo ugdymo programa). </w:t>
            </w:r>
          </w:p>
          <w:p w14:paraId="5D442D10" w14:textId="77777777" w:rsidR="00410590" w:rsidRPr="00D31F3C" w:rsidRDefault="00410590" w:rsidP="00A02DC5">
            <w:pPr>
              <w:rPr>
                <w:sz w:val="20"/>
              </w:rPr>
            </w:pPr>
          </w:p>
          <w:p w14:paraId="01E6E926" w14:textId="2014E93B" w:rsidR="001327FC" w:rsidRPr="00D31F3C" w:rsidRDefault="002B3561" w:rsidP="00A02DC5">
            <w:pPr>
              <w:rPr>
                <w:sz w:val="20"/>
              </w:rPr>
            </w:pPr>
            <w:r w:rsidRPr="00D31F3C">
              <w:rPr>
                <w:sz w:val="20"/>
              </w:rPr>
              <w:t xml:space="preserve">Gimnazijos </w:t>
            </w:r>
            <w:r w:rsidR="001327FC" w:rsidRPr="00D31F3C">
              <w:rPr>
                <w:sz w:val="20"/>
              </w:rPr>
              <w:t>neformaliojo ugdymo būreliuose, klubuose</w:t>
            </w:r>
          </w:p>
          <w:p w14:paraId="50F27F9D" w14:textId="20022DFE" w:rsidR="005E1B65" w:rsidRPr="00D31F3C" w:rsidRDefault="002B3561" w:rsidP="00A02DC5">
            <w:pPr>
              <w:rPr>
                <w:sz w:val="20"/>
              </w:rPr>
            </w:pPr>
            <w:r w:rsidRPr="00D31F3C">
              <w:rPr>
                <w:sz w:val="20"/>
              </w:rPr>
              <w:t xml:space="preserve">dalyvavo </w:t>
            </w:r>
            <w:r w:rsidR="00A02DC5" w:rsidRPr="00D31F3C">
              <w:rPr>
                <w:sz w:val="20"/>
              </w:rPr>
              <w:t xml:space="preserve">– </w:t>
            </w:r>
            <w:r w:rsidR="000C45F8" w:rsidRPr="00D31F3C">
              <w:rPr>
                <w:sz w:val="20"/>
                <w:lang w:eastAsia="lt-LT"/>
              </w:rPr>
              <w:t>74,49% </w:t>
            </w:r>
            <w:r w:rsidR="001327FC" w:rsidRPr="00D31F3C">
              <w:rPr>
                <w:sz w:val="20"/>
              </w:rPr>
              <w:t>gimnazijos mokinių.</w:t>
            </w:r>
          </w:p>
        </w:tc>
      </w:tr>
      <w:tr w:rsidR="001F0C73" w:rsidRPr="00D31F3C" w14:paraId="6B17FC8C" w14:textId="77777777" w:rsidTr="001F0C73">
        <w:trPr>
          <w:trHeight w:val="1"/>
        </w:trPr>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102A6" w14:textId="530E860A" w:rsidR="001F0C73" w:rsidRPr="00D31F3C" w:rsidRDefault="001F0C73" w:rsidP="001F0C73">
            <w:pPr>
              <w:rPr>
                <w:sz w:val="20"/>
              </w:rPr>
            </w:pPr>
            <w:r w:rsidRPr="00D31F3C">
              <w:rPr>
                <w:sz w:val="20"/>
              </w:rPr>
              <w:lastRenderedPageBreak/>
              <w:t>2. Aukštą mokymosi potencialą turinčių vaikų ugdymas(-</w:t>
            </w:r>
            <w:proofErr w:type="spellStart"/>
            <w:r w:rsidRPr="00D31F3C">
              <w:rPr>
                <w:sz w:val="20"/>
              </w:rPr>
              <w:t>si</w:t>
            </w:r>
            <w:proofErr w:type="spellEnd"/>
            <w:r w:rsidRPr="00D31F3C">
              <w:rPr>
                <w:sz w:val="20"/>
              </w:rPr>
              <w:t>)</w:t>
            </w:r>
          </w:p>
          <w:p w14:paraId="5EBF8ED1" w14:textId="77777777" w:rsidR="001F0C73" w:rsidRPr="00D31F3C" w:rsidRDefault="001F0C73" w:rsidP="001F0C73">
            <w:pPr>
              <w:autoSpaceDE w:val="0"/>
              <w:autoSpaceDN w:val="0"/>
              <w:adjustRightInd w:val="0"/>
              <w:rPr>
                <w:sz w:val="20"/>
              </w:rPr>
            </w:pPr>
            <w:r w:rsidRPr="00D31F3C">
              <w:rPr>
                <w:sz w:val="20"/>
              </w:rPr>
              <w:t>(</w:t>
            </w:r>
            <w:r w:rsidRPr="00D31F3C">
              <w:rPr>
                <w:i/>
                <w:iCs/>
                <w:sz w:val="20"/>
              </w:rPr>
              <w:t>veiklos sritis – ugdymas(</w:t>
            </w:r>
            <w:proofErr w:type="spellStart"/>
            <w:r w:rsidRPr="00D31F3C">
              <w:rPr>
                <w:i/>
                <w:iCs/>
                <w:sz w:val="20"/>
              </w:rPr>
              <w:t>is</w:t>
            </w:r>
            <w:proofErr w:type="spellEnd"/>
            <w:r w:rsidRPr="00D31F3C">
              <w:rPr>
                <w:sz w:val="20"/>
              </w:rPr>
              <w:t>).</w:t>
            </w:r>
          </w:p>
          <w:p w14:paraId="37E3FA33" w14:textId="77777777" w:rsidR="001F0C73" w:rsidRPr="00D31F3C" w:rsidRDefault="001F0C73" w:rsidP="001F0C73">
            <w:pPr>
              <w:rPr>
                <w:sz w:val="20"/>
              </w:rPr>
            </w:pPr>
          </w:p>
        </w:tc>
        <w:tc>
          <w:tcPr>
            <w:tcW w:w="2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6D312" w14:textId="77777777" w:rsidR="001F0C73" w:rsidRPr="00D31F3C" w:rsidRDefault="001F0C73" w:rsidP="001F0C73">
            <w:pPr>
              <w:rPr>
                <w:sz w:val="20"/>
              </w:rPr>
            </w:pPr>
            <w:r w:rsidRPr="00D31F3C">
              <w:rPr>
                <w:sz w:val="20"/>
              </w:rPr>
              <w:t xml:space="preserve">2.1. Aukštą mokymosi potencialą turinčių vaikų priėmimas į gimnaziją. </w:t>
            </w:r>
          </w:p>
          <w:p w14:paraId="4D6C5000" w14:textId="77777777" w:rsidR="001F0C73" w:rsidRPr="00D31F3C" w:rsidRDefault="001F0C73" w:rsidP="001F0C73">
            <w:pPr>
              <w:rPr>
                <w:sz w:val="20"/>
              </w:rPr>
            </w:pPr>
          </w:p>
          <w:p w14:paraId="4F45F095" w14:textId="77777777" w:rsidR="001F0C73" w:rsidRPr="00D31F3C" w:rsidRDefault="001F0C73" w:rsidP="001F0C73">
            <w:pPr>
              <w:rPr>
                <w:sz w:val="20"/>
              </w:rPr>
            </w:pPr>
          </w:p>
          <w:p w14:paraId="2236B1A8" w14:textId="77777777" w:rsidR="00D31F3C" w:rsidRDefault="00D31F3C" w:rsidP="001F0C73">
            <w:pPr>
              <w:rPr>
                <w:sz w:val="20"/>
              </w:rPr>
            </w:pPr>
          </w:p>
          <w:p w14:paraId="492B6323" w14:textId="4928183D" w:rsidR="001F0C73" w:rsidRPr="00D31F3C" w:rsidRDefault="001F0C73" w:rsidP="001F0C73">
            <w:pPr>
              <w:rPr>
                <w:sz w:val="20"/>
              </w:rPr>
            </w:pPr>
            <w:r w:rsidRPr="00D31F3C">
              <w:rPr>
                <w:sz w:val="20"/>
              </w:rPr>
              <w:t xml:space="preserve">2.2. STEAM mokslams gabių vaikų ugdymas. </w:t>
            </w:r>
          </w:p>
          <w:p w14:paraId="20871BD8" w14:textId="77777777" w:rsidR="001F0C73" w:rsidRPr="00D31F3C" w:rsidRDefault="001F0C73" w:rsidP="001F0C73">
            <w:pPr>
              <w:rPr>
                <w:sz w:val="20"/>
              </w:rPr>
            </w:pPr>
          </w:p>
          <w:p w14:paraId="7A43F70C" w14:textId="77777777" w:rsidR="001F0C73" w:rsidRPr="00D31F3C" w:rsidRDefault="001F0C73" w:rsidP="001F0C73">
            <w:pPr>
              <w:rPr>
                <w:sz w:val="20"/>
              </w:rPr>
            </w:pPr>
          </w:p>
          <w:p w14:paraId="1C696F70" w14:textId="77777777" w:rsidR="001F0C73" w:rsidRPr="00D31F3C" w:rsidRDefault="001F0C73" w:rsidP="001F0C73">
            <w:pPr>
              <w:rPr>
                <w:sz w:val="20"/>
              </w:rPr>
            </w:pPr>
          </w:p>
          <w:p w14:paraId="13E4DAB5" w14:textId="77777777" w:rsidR="001F0C73" w:rsidRPr="00D31F3C" w:rsidRDefault="001F0C73" w:rsidP="001F0C73">
            <w:pPr>
              <w:rPr>
                <w:sz w:val="20"/>
              </w:rPr>
            </w:pPr>
          </w:p>
          <w:p w14:paraId="4DA6FC03" w14:textId="77777777" w:rsidR="001F0C73" w:rsidRPr="00D31F3C" w:rsidRDefault="001F0C73" w:rsidP="001F0C73">
            <w:pPr>
              <w:rPr>
                <w:sz w:val="20"/>
              </w:rPr>
            </w:pPr>
          </w:p>
          <w:p w14:paraId="1A1EEA04" w14:textId="77777777" w:rsidR="001F0C73" w:rsidRPr="00D31F3C" w:rsidRDefault="001F0C73" w:rsidP="001F0C73">
            <w:pPr>
              <w:rPr>
                <w:sz w:val="20"/>
              </w:rPr>
            </w:pPr>
          </w:p>
          <w:p w14:paraId="2F0456A6" w14:textId="77777777" w:rsidR="001F0C73" w:rsidRPr="00D31F3C" w:rsidRDefault="001F0C73" w:rsidP="001F0C73">
            <w:pPr>
              <w:rPr>
                <w:sz w:val="20"/>
              </w:rPr>
            </w:pPr>
          </w:p>
          <w:p w14:paraId="547CE4D0" w14:textId="77777777" w:rsidR="001F0C73" w:rsidRPr="00D31F3C" w:rsidRDefault="001F0C73" w:rsidP="001F0C73">
            <w:pPr>
              <w:rPr>
                <w:sz w:val="20"/>
              </w:rPr>
            </w:pPr>
          </w:p>
          <w:p w14:paraId="5662D67A" w14:textId="77777777" w:rsidR="001F0C73" w:rsidRPr="00D31F3C" w:rsidRDefault="001F0C73" w:rsidP="001F0C73">
            <w:pPr>
              <w:rPr>
                <w:sz w:val="20"/>
              </w:rPr>
            </w:pPr>
          </w:p>
          <w:p w14:paraId="37377F64" w14:textId="77777777" w:rsidR="001F0C73" w:rsidRPr="00D31F3C" w:rsidRDefault="001F0C73" w:rsidP="001F0C73">
            <w:pPr>
              <w:rPr>
                <w:sz w:val="20"/>
              </w:rPr>
            </w:pPr>
          </w:p>
          <w:p w14:paraId="28DCA8B8" w14:textId="77777777" w:rsidR="001F0C73" w:rsidRPr="00D31F3C" w:rsidRDefault="001F0C73" w:rsidP="001F0C73">
            <w:pPr>
              <w:rPr>
                <w:sz w:val="20"/>
              </w:rPr>
            </w:pPr>
          </w:p>
          <w:p w14:paraId="4C06E7B0" w14:textId="77777777" w:rsidR="001F0C73" w:rsidRPr="00D31F3C" w:rsidRDefault="001F0C73" w:rsidP="001F0C73">
            <w:pPr>
              <w:rPr>
                <w:sz w:val="20"/>
              </w:rPr>
            </w:pPr>
          </w:p>
          <w:p w14:paraId="6F8304B1" w14:textId="77777777" w:rsidR="001F0C73" w:rsidRPr="00D31F3C" w:rsidRDefault="001F0C73" w:rsidP="001F0C73">
            <w:pPr>
              <w:rPr>
                <w:sz w:val="20"/>
              </w:rPr>
            </w:pPr>
          </w:p>
          <w:p w14:paraId="1A1819DA" w14:textId="77777777" w:rsidR="001F0C73" w:rsidRPr="00D31F3C" w:rsidRDefault="001F0C73" w:rsidP="001F0C73">
            <w:pPr>
              <w:rPr>
                <w:sz w:val="20"/>
              </w:rPr>
            </w:pPr>
          </w:p>
          <w:p w14:paraId="2CAB5B57" w14:textId="77777777" w:rsidR="007F18B7" w:rsidRPr="00D31F3C" w:rsidRDefault="007F18B7" w:rsidP="001F0C73">
            <w:pPr>
              <w:rPr>
                <w:sz w:val="20"/>
              </w:rPr>
            </w:pPr>
          </w:p>
          <w:p w14:paraId="402E07EC" w14:textId="77777777" w:rsidR="007F18B7" w:rsidRPr="00D31F3C" w:rsidRDefault="007F18B7" w:rsidP="001F0C73">
            <w:pPr>
              <w:rPr>
                <w:sz w:val="20"/>
              </w:rPr>
            </w:pPr>
          </w:p>
          <w:p w14:paraId="28CAFB23" w14:textId="0D2613E4" w:rsidR="001F0C73" w:rsidRPr="00D31F3C" w:rsidRDefault="001F0C73" w:rsidP="001F0C73">
            <w:pPr>
              <w:rPr>
                <w:sz w:val="20"/>
              </w:rPr>
            </w:pPr>
            <w:r w:rsidRPr="00D31F3C">
              <w:rPr>
                <w:sz w:val="20"/>
              </w:rPr>
              <w:t xml:space="preserve">2.3. Stiprinti mokinių psichinę ir fizinę sveikatą, sistemingai planuojant veiklas. </w:t>
            </w:r>
          </w:p>
          <w:p w14:paraId="40023864" w14:textId="77777777" w:rsidR="001F0C73" w:rsidRPr="00D31F3C" w:rsidRDefault="001F0C73" w:rsidP="001F0C73">
            <w:pPr>
              <w:rPr>
                <w:sz w:val="20"/>
              </w:rPr>
            </w:pP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12803" w14:textId="77777777" w:rsidR="001F0C73" w:rsidRPr="00D31F3C" w:rsidRDefault="001F0C73" w:rsidP="00A02DC5">
            <w:pPr>
              <w:rPr>
                <w:sz w:val="20"/>
              </w:rPr>
            </w:pPr>
            <w:r w:rsidRPr="00D31F3C">
              <w:rPr>
                <w:sz w:val="20"/>
              </w:rPr>
              <w:t xml:space="preserve">2.1.1. Parengtas ir miesto tarybos svarstymui pateiktas </w:t>
            </w:r>
            <w:r w:rsidRPr="00D31F3C">
              <w:rPr>
                <w:i/>
                <w:sz w:val="20"/>
              </w:rPr>
              <w:t>Konkursinės gabių vaikų atrankos į Juliaus Janonio gimnaziją organizavimo tvarkos aprašas</w:t>
            </w:r>
            <w:r w:rsidRPr="00D31F3C">
              <w:rPr>
                <w:sz w:val="20"/>
              </w:rPr>
              <w:t>.</w:t>
            </w:r>
          </w:p>
          <w:p w14:paraId="4338BAB4" w14:textId="77777777" w:rsidR="001F0C73" w:rsidRPr="00D31F3C" w:rsidRDefault="001F0C73" w:rsidP="00A02DC5">
            <w:pPr>
              <w:rPr>
                <w:sz w:val="20"/>
              </w:rPr>
            </w:pPr>
          </w:p>
          <w:p w14:paraId="725F6D65" w14:textId="1505C203" w:rsidR="001F0C73" w:rsidRPr="00D31F3C" w:rsidRDefault="007F18B7" w:rsidP="00A02DC5">
            <w:pPr>
              <w:rPr>
                <w:sz w:val="20"/>
              </w:rPr>
            </w:pPr>
            <w:r w:rsidRPr="00D31F3C">
              <w:rPr>
                <w:sz w:val="20"/>
              </w:rPr>
              <w:t xml:space="preserve">2.2.1. </w:t>
            </w:r>
            <w:r w:rsidR="001F0C73" w:rsidRPr="00D31F3C">
              <w:rPr>
                <w:sz w:val="20"/>
              </w:rPr>
              <w:t xml:space="preserve">Suformuota viena pirmos klasės gimnazistų KTU klasė. </w:t>
            </w:r>
          </w:p>
          <w:p w14:paraId="4B2C94D3" w14:textId="77777777" w:rsidR="007F18B7" w:rsidRPr="00D31F3C" w:rsidRDefault="007F18B7" w:rsidP="00A02DC5">
            <w:pPr>
              <w:rPr>
                <w:sz w:val="20"/>
              </w:rPr>
            </w:pPr>
          </w:p>
          <w:p w14:paraId="51F4AC02" w14:textId="18F0A909" w:rsidR="001F0C73" w:rsidRPr="00D31F3C" w:rsidRDefault="001F0C73" w:rsidP="00A02DC5">
            <w:pPr>
              <w:rPr>
                <w:sz w:val="20"/>
              </w:rPr>
            </w:pPr>
            <w:r w:rsidRPr="00D31F3C">
              <w:rPr>
                <w:sz w:val="20"/>
              </w:rPr>
              <w:t>2.2.2.</w:t>
            </w:r>
            <w:r w:rsidR="007F18B7" w:rsidRPr="00D31F3C">
              <w:rPr>
                <w:sz w:val="20"/>
              </w:rPr>
              <w:t xml:space="preserve"> </w:t>
            </w:r>
            <w:r w:rsidRPr="00D31F3C">
              <w:rPr>
                <w:sz w:val="20"/>
              </w:rPr>
              <w:t>Parengtos ir įgyvendinamos dvi robotikos (technologijų) programos I-II gimnazijos klasių gimnazistams.</w:t>
            </w:r>
          </w:p>
          <w:p w14:paraId="63917DBB" w14:textId="77777777" w:rsidR="007F18B7" w:rsidRPr="00D31F3C" w:rsidRDefault="007F18B7" w:rsidP="00A02DC5">
            <w:pPr>
              <w:rPr>
                <w:sz w:val="20"/>
              </w:rPr>
            </w:pPr>
          </w:p>
          <w:p w14:paraId="03DEC99E" w14:textId="5BD710FB" w:rsidR="007F18B7" w:rsidRPr="00D31F3C" w:rsidRDefault="001F0C73" w:rsidP="00A02DC5">
            <w:pPr>
              <w:rPr>
                <w:sz w:val="20"/>
              </w:rPr>
            </w:pPr>
            <w:r w:rsidRPr="00D31F3C">
              <w:rPr>
                <w:sz w:val="20"/>
              </w:rPr>
              <w:t>2.2.3. Ne mažiau kaip 85 proc. I-II klasių mokinių gilina patyriminės veiklos kompetencijas VU ŠA STEAM centre.</w:t>
            </w:r>
          </w:p>
          <w:p w14:paraId="64B354CF" w14:textId="77777777" w:rsidR="007F18B7" w:rsidRPr="00D31F3C" w:rsidRDefault="007F18B7" w:rsidP="00A02DC5">
            <w:pPr>
              <w:rPr>
                <w:sz w:val="20"/>
              </w:rPr>
            </w:pPr>
          </w:p>
          <w:p w14:paraId="344253BA" w14:textId="74C59AF8" w:rsidR="001F0C73" w:rsidRPr="00D31F3C" w:rsidRDefault="007F18B7" w:rsidP="00A02DC5">
            <w:pPr>
              <w:rPr>
                <w:sz w:val="20"/>
              </w:rPr>
            </w:pPr>
            <w:r w:rsidRPr="00D31F3C">
              <w:rPr>
                <w:sz w:val="20"/>
              </w:rPr>
              <w:t xml:space="preserve">2.2.4. </w:t>
            </w:r>
            <w:r w:rsidR="001F0C73" w:rsidRPr="00D31F3C">
              <w:rPr>
                <w:sz w:val="20"/>
              </w:rPr>
              <w:t xml:space="preserve">Gimnazijoje suorganizuoti 2 akademiniai STEAM renginiai mokiniams. </w:t>
            </w:r>
          </w:p>
          <w:p w14:paraId="5011F440" w14:textId="77777777" w:rsidR="007F18B7" w:rsidRPr="00D31F3C" w:rsidRDefault="007F18B7" w:rsidP="00A02DC5">
            <w:pPr>
              <w:spacing w:line="254" w:lineRule="atLeast"/>
              <w:rPr>
                <w:sz w:val="20"/>
              </w:rPr>
            </w:pPr>
          </w:p>
          <w:p w14:paraId="0EAB3D59" w14:textId="77777777" w:rsidR="00A02DC5" w:rsidRPr="00D31F3C" w:rsidRDefault="00A02DC5" w:rsidP="00A02DC5">
            <w:pPr>
              <w:spacing w:line="254" w:lineRule="atLeast"/>
              <w:rPr>
                <w:sz w:val="20"/>
              </w:rPr>
            </w:pPr>
          </w:p>
          <w:p w14:paraId="6DF4CDA1" w14:textId="0EB6B3B7" w:rsidR="001F0C73" w:rsidRPr="00D31F3C" w:rsidRDefault="001F0C73" w:rsidP="00A02DC5">
            <w:pPr>
              <w:spacing w:line="254" w:lineRule="atLeast"/>
              <w:rPr>
                <w:sz w:val="20"/>
              </w:rPr>
            </w:pPr>
            <w:r w:rsidRPr="00D31F3C">
              <w:rPr>
                <w:sz w:val="20"/>
              </w:rPr>
              <w:t>2.3.1. Parengta programa Sveikatą stiprinančios mokyklos statusui gauti.</w:t>
            </w:r>
          </w:p>
          <w:p w14:paraId="121926A9" w14:textId="77777777" w:rsidR="007F18B7" w:rsidRPr="00D31F3C" w:rsidRDefault="007F18B7" w:rsidP="00A02DC5">
            <w:pPr>
              <w:spacing w:line="254" w:lineRule="atLeast"/>
              <w:rPr>
                <w:sz w:val="20"/>
              </w:rPr>
            </w:pPr>
          </w:p>
          <w:p w14:paraId="63818336" w14:textId="77777777" w:rsidR="001F0C73" w:rsidRPr="00D31F3C" w:rsidRDefault="001F0C73" w:rsidP="00A02DC5">
            <w:pPr>
              <w:spacing w:line="254" w:lineRule="atLeast"/>
              <w:rPr>
                <w:sz w:val="20"/>
              </w:rPr>
            </w:pPr>
            <w:r w:rsidRPr="00D31F3C">
              <w:rPr>
                <w:sz w:val="20"/>
              </w:rPr>
              <w:t>2.3.2. Gimnazijai suteiktas Sveikatą stiprinančios mokyklos statusas.</w:t>
            </w:r>
          </w:p>
          <w:p w14:paraId="104143D8" w14:textId="77777777" w:rsidR="00F63012" w:rsidRPr="00D31F3C" w:rsidRDefault="00F63012" w:rsidP="00A02DC5">
            <w:pPr>
              <w:spacing w:line="254" w:lineRule="atLeast"/>
              <w:rPr>
                <w:sz w:val="20"/>
              </w:rPr>
            </w:pPr>
          </w:p>
          <w:p w14:paraId="7A9393D8" w14:textId="2A114FF7" w:rsidR="001F0C73" w:rsidRPr="00D31F3C" w:rsidRDefault="001F0C73" w:rsidP="00A02DC5">
            <w:pPr>
              <w:spacing w:line="254" w:lineRule="atLeast"/>
              <w:rPr>
                <w:sz w:val="20"/>
              </w:rPr>
            </w:pPr>
            <w:r w:rsidRPr="00D31F3C">
              <w:rPr>
                <w:sz w:val="20"/>
              </w:rPr>
              <w:t>2.3.3. Organizuota sporto diena gimnazijoje mokinių ir mokytojų sveikatos bei bendradarbiavimo stiprinimui. Ne mažiau kaip 70 proc. I-III klasių mokinių dalyvauja sporto dienos renginiuose.</w:t>
            </w:r>
          </w:p>
          <w:p w14:paraId="7839787E" w14:textId="77777777" w:rsidR="00F979CC" w:rsidRPr="00D31F3C" w:rsidRDefault="00F979CC" w:rsidP="00A02DC5">
            <w:pPr>
              <w:spacing w:line="254" w:lineRule="atLeast"/>
              <w:rPr>
                <w:sz w:val="20"/>
              </w:rPr>
            </w:pPr>
          </w:p>
          <w:p w14:paraId="303A2135" w14:textId="0A9BAE86" w:rsidR="001F0C73" w:rsidRPr="00D31F3C" w:rsidRDefault="001F0C73" w:rsidP="00A02DC5">
            <w:pPr>
              <w:rPr>
                <w:sz w:val="20"/>
              </w:rPr>
            </w:pPr>
            <w:r w:rsidRPr="00D31F3C">
              <w:rPr>
                <w:sz w:val="20"/>
              </w:rPr>
              <w:t>2.3.4. Organizuotas mokinių ir mokytojų žygis bendruomenės sveikatos stiprinimui. Surengtame žygyje dalyvauja ne mažiau kaip 40 dalyvių.</w:t>
            </w:r>
          </w:p>
        </w:tc>
        <w:tc>
          <w:tcPr>
            <w:tcW w:w="2780" w:type="dxa"/>
            <w:tcBorders>
              <w:top w:val="single" w:sz="4" w:space="0" w:color="000000"/>
              <w:left w:val="single" w:sz="4" w:space="0" w:color="000000"/>
              <w:bottom w:val="single" w:sz="4" w:space="0" w:color="000000"/>
              <w:right w:val="single" w:sz="4" w:space="0" w:color="000000"/>
            </w:tcBorders>
            <w:shd w:val="clear" w:color="000000" w:fill="FFFFFF"/>
          </w:tcPr>
          <w:p w14:paraId="5ECFE65E" w14:textId="67F401B3" w:rsidR="001F0C73" w:rsidRPr="00D31F3C" w:rsidRDefault="00C71192" w:rsidP="00563DE1">
            <w:pPr>
              <w:rPr>
                <w:sz w:val="20"/>
              </w:rPr>
            </w:pPr>
            <w:bookmarkStart w:id="1" w:name="_Hlk124770516"/>
            <w:r w:rsidRPr="00D31F3C">
              <w:rPr>
                <w:sz w:val="20"/>
              </w:rPr>
              <w:t>Parengtas</w:t>
            </w:r>
            <w:r w:rsidR="001C3597" w:rsidRPr="00D31F3C">
              <w:rPr>
                <w:sz w:val="20"/>
              </w:rPr>
              <w:t xml:space="preserve"> </w:t>
            </w:r>
            <w:r w:rsidR="007F18B7" w:rsidRPr="00D31F3C">
              <w:rPr>
                <w:i/>
                <w:sz w:val="20"/>
              </w:rPr>
              <w:t>Priėmimo į Šiaulių Juliaus Janonio gimnaziją organizavimo tvarkos aprašo projektas</w:t>
            </w:r>
            <w:r w:rsidR="007F18B7" w:rsidRPr="00D31F3C">
              <w:rPr>
                <w:sz w:val="20"/>
              </w:rPr>
              <w:t>, kuris pristatytas Švietimo skyriui</w:t>
            </w:r>
            <w:r w:rsidR="009F64E2" w:rsidRPr="00D31F3C">
              <w:rPr>
                <w:sz w:val="20"/>
              </w:rPr>
              <w:t>, teiktas miesto tarybai.</w:t>
            </w:r>
          </w:p>
          <w:bookmarkEnd w:id="1"/>
          <w:p w14:paraId="68C59FB4" w14:textId="77777777" w:rsidR="005E4BB7" w:rsidRPr="00D31F3C" w:rsidRDefault="005E4BB7" w:rsidP="00563DE1">
            <w:pPr>
              <w:rPr>
                <w:sz w:val="20"/>
              </w:rPr>
            </w:pPr>
          </w:p>
          <w:p w14:paraId="40D348F5" w14:textId="77777777" w:rsidR="007F18B7" w:rsidRPr="00D31F3C" w:rsidRDefault="007F18B7" w:rsidP="00563DE1">
            <w:pPr>
              <w:rPr>
                <w:sz w:val="20"/>
              </w:rPr>
            </w:pPr>
            <w:bookmarkStart w:id="2" w:name="_Hlk124770539"/>
            <w:r w:rsidRPr="00D31F3C">
              <w:rPr>
                <w:sz w:val="20"/>
              </w:rPr>
              <w:t xml:space="preserve">Suformuota viena pirmos klasės gimnazistų KTU klasė </w:t>
            </w:r>
          </w:p>
          <w:p w14:paraId="43DEF345" w14:textId="393A3865" w:rsidR="00FC5096" w:rsidRPr="00D31F3C" w:rsidRDefault="007F18B7" w:rsidP="00563DE1">
            <w:pPr>
              <w:rPr>
                <w:sz w:val="20"/>
              </w:rPr>
            </w:pPr>
            <w:r w:rsidRPr="00D31F3C">
              <w:rPr>
                <w:sz w:val="20"/>
              </w:rPr>
              <w:t>(</w:t>
            </w:r>
            <w:r w:rsidR="00FC5096" w:rsidRPr="00D31F3C">
              <w:rPr>
                <w:sz w:val="20"/>
              </w:rPr>
              <w:t>I KTU</w:t>
            </w:r>
            <w:r w:rsidRPr="00D31F3C">
              <w:rPr>
                <w:sz w:val="20"/>
              </w:rPr>
              <w:t xml:space="preserve">). </w:t>
            </w:r>
          </w:p>
          <w:p w14:paraId="44AEBFDF" w14:textId="30B0D148" w:rsidR="00FC5096" w:rsidRPr="00D31F3C" w:rsidRDefault="00FC5096" w:rsidP="00563DE1">
            <w:pPr>
              <w:rPr>
                <w:sz w:val="20"/>
              </w:rPr>
            </w:pPr>
            <w:bookmarkStart w:id="3" w:name="_Hlk124770568"/>
            <w:bookmarkEnd w:id="2"/>
            <w:r w:rsidRPr="00D31F3C">
              <w:rPr>
                <w:sz w:val="20"/>
              </w:rPr>
              <w:t>Parengtos ir įgyvendinamos dvi robotikos (technologijų) programos I KTU ir II d klasėse.</w:t>
            </w:r>
          </w:p>
          <w:bookmarkEnd w:id="3"/>
          <w:p w14:paraId="0A598FE0" w14:textId="77777777" w:rsidR="00FC5096" w:rsidRPr="00D31F3C" w:rsidRDefault="00FC5096" w:rsidP="00563DE1">
            <w:pPr>
              <w:rPr>
                <w:sz w:val="20"/>
              </w:rPr>
            </w:pPr>
          </w:p>
          <w:p w14:paraId="68840D58" w14:textId="77777777" w:rsidR="007F18B7" w:rsidRPr="00D31F3C" w:rsidRDefault="007F18B7" w:rsidP="00563DE1">
            <w:pPr>
              <w:rPr>
                <w:sz w:val="20"/>
              </w:rPr>
            </w:pPr>
          </w:p>
          <w:p w14:paraId="5EEBA5D4" w14:textId="69287E0A" w:rsidR="00FC5096" w:rsidRPr="00D31F3C" w:rsidRDefault="007F18B7" w:rsidP="00563DE1">
            <w:pPr>
              <w:rPr>
                <w:sz w:val="20"/>
              </w:rPr>
            </w:pPr>
            <w:r w:rsidRPr="00D31F3C">
              <w:rPr>
                <w:sz w:val="20"/>
              </w:rPr>
              <w:t>86 proc. I-II klasių mokinių gilino p</w:t>
            </w:r>
            <w:r w:rsidR="00FC5096" w:rsidRPr="00D31F3C">
              <w:rPr>
                <w:sz w:val="20"/>
              </w:rPr>
              <w:t>atyriminės veiklos kompetencijas VU ŠA STEAM centre</w:t>
            </w:r>
            <w:r w:rsidRPr="00D31F3C">
              <w:rPr>
                <w:sz w:val="20"/>
              </w:rPr>
              <w:t>.</w:t>
            </w:r>
          </w:p>
          <w:p w14:paraId="34679956" w14:textId="77777777" w:rsidR="00FC5096" w:rsidRPr="00D31F3C" w:rsidRDefault="00FC5096" w:rsidP="00563DE1">
            <w:pPr>
              <w:rPr>
                <w:sz w:val="20"/>
              </w:rPr>
            </w:pPr>
          </w:p>
          <w:p w14:paraId="4AA56C9C" w14:textId="77777777" w:rsidR="007F18B7" w:rsidRPr="00D31F3C" w:rsidRDefault="007F18B7" w:rsidP="00563DE1">
            <w:pPr>
              <w:rPr>
                <w:sz w:val="20"/>
              </w:rPr>
            </w:pPr>
          </w:p>
          <w:p w14:paraId="4118AFAB" w14:textId="15274A2E" w:rsidR="002B3561" w:rsidRPr="00D31F3C" w:rsidRDefault="00552260" w:rsidP="00563DE1">
            <w:pPr>
              <w:rPr>
                <w:sz w:val="20"/>
              </w:rPr>
            </w:pPr>
            <w:r w:rsidRPr="00D31F3C">
              <w:rPr>
                <w:sz w:val="20"/>
              </w:rPr>
              <w:t>Gimnazijoje suorganizuoti ir v</w:t>
            </w:r>
            <w:r w:rsidR="00FC5096" w:rsidRPr="00D31F3C">
              <w:rPr>
                <w:sz w:val="20"/>
              </w:rPr>
              <w:t>yko 2 akademiniai STEAM renginiai mokiniams: robotikos varžybos ir robo</w:t>
            </w:r>
            <w:r w:rsidR="007779B2" w:rsidRPr="00D31F3C">
              <w:rPr>
                <w:sz w:val="20"/>
              </w:rPr>
              <w:t>t</w:t>
            </w:r>
            <w:r w:rsidR="00FC5096" w:rsidRPr="00D31F3C">
              <w:rPr>
                <w:sz w:val="20"/>
              </w:rPr>
              <w:t>ų kovos.</w:t>
            </w:r>
          </w:p>
          <w:p w14:paraId="086BF31F" w14:textId="77777777" w:rsidR="002B3561" w:rsidRPr="00D31F3C" w:rsidRDefault="002B3561" w:rsidP="00563DE1">
            <w:pPr>
              <w:rPr>
                <w:sz w:val="20"/>
              </w:rPr>
            </w:pPr>
          </w:p>
          <w:p w14:paraId="39908A15" w14:textId="77777777" w:rsidR="007F18B7" w:rsidRPr="00D31F3C" w:rsidRDefault="002B3561" w:rsidP="00563DE1">
            <w:pPr>
              <w:spacing w:line="254" w:lineRule="atLeast"/>
              <w:rPr>
                <w:sz w:val="20"/>
              </w:rPr>
            </w:pPr>
            <w:r w:rsidRPr="00D31F3C">
              <w:rPr>
                <w:sz w:val="20"/>
              </w:rPr>
              <w:t xml:space="preserve">Parengta programa </w:t>
            </w:r>
            <w:r w:rsidR="007F18B7" w:rsidRPr="00D31F3C">
              <w:rPr>
                <w:sz w:val="20"/>
              </w:rPr>
              <w:t>Sveikatą stiprinančios mokyklos statusui gauti.</w:t>
            </w:r>
          </w:p>
          <w:p w14:paraId="173354D4" w14:textId="5BD424BF" w:rsidR="002B3561" w:rsidRPr="00D31F3C" w:rsidRDefault="002B3561" w:rsidP="00563DE1">
            <w:pPr>
              <w:suppressAutoHyphens/>
              <w:rPr>
                <w:color w:val="00B050"/>
                <w:sz w:val="20"/>
              </w:rPr>
            </w:pPr>
          </w:p>
          <w:p w14:paraId="0668C2C5" w14:textId="0BE9F965" w:rsidR="00F979CC" w:rsidRPr="00D31F3C" w:rsidRDefault="002B3561" w:rsidP="00563DE1">
            <w:pPr>
              <w:rPr>
                <w:sz w:val="20"/>
              </w:rPr>
            </w:pPr>
            <w:r w:rsidRPr="00D31F3C">
              <w:rPr>
                <w:sz w:val="20"/>
              </w:rPr>
              <w:t>Gimnazijai suteiktas  Sveikatą stiprinančios mokyklos statusa</w:t>
            </w:r>
            <w:r w:rsidR="00F979CC" w:rsidRPr="00D31F3C">
              <w:rPr>
                <w:sz w:val="20"/>
              </w:rPr>
              <w:t>s</w:t>
            </w:r>
            <w:r w:rsidR="00FD5A1C" w:rsidRPr="00D31F3C">
              <w:rPr>
                <w:sz w:val="20"/>
              </w:rPr>
              <w:t>.</w:t>
            </w:r>
          </w:p>
          <w:p w14:paraId="5A66E967" w14:textId="77777777" w:rsidR="00F979CC" w:rsidRPr="00D31F3C" w:rsidRDefault="00F979CC" w:rsidP="00563DE1">
            <w:pPr>
              <w:rPr>
                <w:color w:val="00B050"/>
                <w:sz w:val="20"/>
              </w:rPr>
            </w:pPr>
          </w:p>
          <w:p w14:paraId="65337537" w14:textId="77777777" w:rsidR="00D31F3C" w:rsidRDefault="00D31F3C" w:rsidP="00563DE1">
            <w:pPr>
              <w:rPr>
                <w:sz w:val="20"/>
              </w:rPr>
            </w:pPr>
          </w:p>
          <w:p w14:paraId="51C8194C" w14:textId="77777777" w:rsidR="00D31F3C" w:rsidRDefault="00D31F3C" w:rsidP="00563DE1">
            <w:pPr>
              <w:rPr>
                <w:sz w:val="20"/>
              </w:rPr>
            </w:pPr>
          </w:p>
          <w:p w14:paraId="75A11856" w14:textId="02249DD8" w:rsidR="002B3561" w:rsidRPr="00D31F3C" w:rsidRDefault="002B3561" w:rsidP="00563DE1">
            <w:pPr>
              <w:rPr>
                <w:sz w:val="20"/>
              </w:rPr>
            </w:pPr>
            <w:r w:rsidRPr="00D31F3C">
              <w:rPr>
                <w:sz w:val="20"/>
              </w:rPr>
              <w:t xml:space="preserve">92 proc. I-III kl. </w:t>
            </w:r>
            <w:r w:rsidR="00F979CC" w:rsidRPr="00D31F3C">
              <w:rPr>
                <w:sz w:val="20"/>
              </w:rPr>
              <w:t>mokinių dalyvavo organizuotoje sporto dienoje gimnazijoje, skirtoje  mokinių ir mokytojų sveikatos bei bendradarbiavimo stiprinimui.</w:t>
            </w:r>
          </w:p>
          <w:p w14:paraId="61D82593" w14:textId="3C26523E" w:rsidR="007F18B7" w:rsidRPr="00D31F3C" w:rsidRDefault="007F18B7" w:rsidP="00563DE1">
            <w:pPr>
              <w:rPr>
                <w:color w:val="00B050"/>
                <w:sz w:val="20"/>
              </w:rPr>
            </w:pPr>
          </w:p>
          <w:p w14:paraId="252DE632" w14:textId="6CE4E58D" w:rsidR="007F18B7" w:rsidRPr="00D31F3C" w:rsidRDefault="007F18B7" w:rsidP="00563DE1">
            <w:pPr>
              <w:rPr>
                <w:color w:val="00B050"/>
                <w:sz w:val="20"/>
              </w:rPr>
            </w:pPr>
          </w:p>
          <w:p w14:paraId="244746D0" w14:textId="5D746550" w:rsidR="007F18B7" w:rsidRPr="00D31F3C" w:rsidRDefault="007F18B7" w:rsidP="00563DE1">
            <w:pPr>
              <w:rPr>
                <w:color w:val="00B050"/>
                <w:sz w:val="20"/>
              </w:rPr>
            </w:pPr>
          </w:p>
          <w:p w14:paraId="1E5E9677" w14:textId="760016F5" w:rsidR="00FC5096" w:rsidRPr="00D31F3C" w:rsidRDefault="00F979CC" w:rsidP="00563DE1">
            <w:pPr>
              <w:rPr>
                <w:color w:val="00B050"/>
                <w:sz w:val="20"/>
              </w:rPr>
            </w:pPr>
            <w:r w:rsidRPr="00D31F3C">
              <w:rPr>
                <w:sz w:val="20"/>
              </w:rPr>
              <w:t>Organizuotas mokinių ir mokytojų žygis bendruomenės sveikatos stiprinimui, kuriame dalyvavo 212 mokinių</w:t>
            </w:r>
            <w:r w:rsidR="00563DE1" w:rsidRPr="00D31F3C">
              <w:rPr>
                <w:sz w:val="20"/>
              </w:rPr>
              <w:t xml:space="preserve">, </w:t>
            </w:r>
            <w:r w:rsidRPr="00D31F3C">
              <w:rPr>
                <w:sz w:val="20"/>
              </w:rPr>
              <w:t>38 mokytojai bei gimnazijos darbuotojai</w:t>
            </w:r>
            <w:r w:rsidR="00563DE1" w:rsidRPr="00D31F3C">
              <w:rPr>
                <w:sz w:val="20"/>
              </w:rPr>
              <w:t xml:space="preserve"> ir</w:t>
            </w:r>
            <w:r w:rsidRPr="00D31F3C">
              <w:rPr>
                <w:sz w:val="20"/>
              </w:rPr>
              <w:t xml:space="preserve"> 20 mokinių tėvų. </w:t>
            </w:r>
          </w:p>
        </w:tc>
      </w:tr>
      <w:tr w:rsidR="001F0C73" w:rsidRPr="00D31F3C" w14:paraId="0529B071" w14:textId="77777777" w:rsidTr="001F0C73">
        <w:trPr>
          <w:trHeight w:val="1"/>
        </w:trPr>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0875D" w14:textId="11458E0F" w:rsidR="001F0C73" w:rsidRPr="00D31F3C" w:rsidRDefault="001F0C73" w:rsidP="001F0C73">
            <w:pPr>
              <w:rPr>
                <w:sz w:val="20"/>
              </w:rPr>
            </w:pPr>
            <w:r w:rsidRPr="00D31F3C">
              <w:rPr>
                <w:sz w:val="20"/>
              </w:rPr>
              <w:t xml:space="preserve">3. Tobulinti savo ir mokytojų bendrąsias bei profesines kompetencijas </w:t>
            </w:r>
            <w:r w:rsidRPr="00D31F3C">
              <w:rPr>
                <w:i/>
                <w:iCs/>
                <w:sz w:val="20"/>
              </w:rPr>
              <w:lastRenderedPageBreak/>
              <w:t>(veiklos sritis – lyderystė ir vadyba).</w:t>
            </w:r>
          </w:p>
        </w:tc>
        <w:tc>
          <w:tcPr>
            <w:tcW w:w="2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EAC72" w14:textId="77777777" w:rsidR="001F0C73" w:rsidRPr="00D31F3C" w:rsidRDefault="001F0C73" w:rsidP="001F0C73">
            <w:pPr>
              <w:rPr>
                <w:sz w:val="20"/>
              </w:rPr>
            </w:pPr>
            <w:r w:rsidRPr="00D31F3C">
              <w:rPr>
                <w:sz w:val="20"/>
              </w:rPr>
              <w:lastRenderedPageBreak/>
              <w:t xml:space="preserve">3.1. Bendrųjų kompetencijų (asmeninio tobulėjimo ir mokėjimo mokytis, </w:t>
            </w:r>
            <w:r w:rsidRPr="00D31F3C">
              <w:rPr>
                <w:sz w:val="20"/>
              </w:rPr>
              <w:lastRenderedPageBreak/>
              <w:t>profesinės komunikacijos) tobulinimas.</w:t>
            </w:r>
          </w:p>
          <w:p w14:paraId="1BDA7D17" w14:textId="77777777" w:rsidR="001F0C73" w:rsidRPr="00D31F3C" w:rsidRDefault="001F0C73" w:rsidP="001F0C73">
            <w:pPr>
              <w:rPr>
                <w:sz w:val="20"/>
              </w:rPr>
            </w:pPr>
          </w:p>
          <w:p w14:paraId="27FD8F82" w14:textId="77777777" w:rsidR="001F0C73" w:rsidRPr="00D31F3C" w:rsidRDefault="001F0C73" w:rsidP="001F0C73">
            <w:pPr>
              <w:rPr>
                <w:sz w:val="20"/>
              </w:rPr>
            </w:pPr>
          </w:p>
          <w:p w14:paraId="457731E3" w14:textId="77777777" w:rsidR="001F0C73" w:rsidRPr="00D31F3C" w:rsidRDefault="001F0C73" w:rsidP="001F0C73">
            <w:pPr>
              <w:rPr>
                <w:sz w:val="20"/>
              </w:rPr>
            </w:pPr>
          </w:p>
          <w:p w14:paraId="08C1AC22" w14:textId="31FE3CAD" w:rsidR="001F0C73" w:rsidRPr="00D31F3C" w:rsidRDefault="001F0C73" w:rsidP="001F0C73">
            <w:pPr>
              <w:rPr>
                <w:sz w:val="20"/>
              </w:rPr>
            </w:pPr>
          </w:p>
          <w:p w14:paraId="016A897A" w14:textId="6F28AB84" w:rsidR="00F979CC" w:rsidRPr="00D31F3C" w:rsidRDefault="00F979CC" w:rsidP="001F0C73">
            <w:pPr>
              <w:rPr>
                <w:sz w:val="20"/>
              </w:rPr>
            </w:pPr>
          </w:p>
          <w:p w14:paraId="0648C884" w14:textId="31411BA3" w:rsidR="00F979CC" w:rsidRPr="00D31F3C" w:rsidRDefault="00F979CC" w:rsidP="001F0C73">
            <w:pPr>
              <w:rPr>
                <w:sz w:val="20"/>
              </w:rPr>
            </w:pPr>
          </w:p>
          <w:p w14:paraId="29CE1216" w14:textId="61988F9C" w:rsidR="00F979CC" w:rsidRPr="00D31F3C" w:rsidRDefault="00F979CC" w:rsidP="001F0C73">
            <w:pPr>
              <w:rPr>
                <w:sz w:val="20"/>
              </w:rPr>
            </w:pPr>
          </w:p>
          <w:p w14:paraId="34CA47A9" w14:textId="4F2BFF20" w:rsidR="00F979CC" w:rsidRPr="00D31F3C" w:rsidRDefault="00F979CC" w:rsidP="001F0C73">
            <w:pPr>
              <w:rPr>
                <w:sz w:val="20"/>
              </w:rPr>
            </w:pPr>
          </w:p>
          <w:p w14:paraId="65E75B92" w14:textId="77B0CDEC" w:rsidR="00F979CC" w:rsidRPr="00D31F3C" w:rsidRDefault="00F979CC" w:rsidP="001F0C73">
            <w:pPr>
              <w:rPr>
                <w:sz w:val="20"/>
              </w:rPr>
            </w:pPr>
          </w:p>
          <w:p w14:paraId="54D8C76D" w14:textId="1B6781A2" w:rsidR="00F979CC" w:rsidRPr="00D31F3C" w:rsidRDefault="00F979CC" w:rsidP="001F0C73">
            <w:pPr>
              <w:rPr>
                <w:sz w:val="20"/>
              </w:rPr>
            </w:pPr>
          </w:p>
          <w:p w14:paraId="6CE4DFF1" w14:textId="23701451" w:rsidR="00F979CC" w:rsidRPr="00D31F3C" w:rsidRDefault="00F979CC" w:rsidP="001F0C73">
            <w:pPr>
              <w:rPr>
                <w:sz w:val="20"/>
              </w:rPr>
            </w:pPr>
          </w:p>
          <w:p w14:paraId="1DC83355" w14:textId="2465F76E" w:rsidR="00F979CC" w:rsidRPr="00D31F3C" w:rsidRDefault="00F979CC" w:rsidP="001F0C73">
            <w:pPr>
              <w:rPr>
                <w:sz w:val="20"/>
              </w:rPr>
            </w:pPr>
          </w:p>
          <w:p w14:paraId="76D20F99" w14:textId="77777777" w:rsidR="00F979CC" w:rsidRPr="00D31F3C" w:rsidRDefault="00F979CC" w:rsidP="001F0C73">
            <w:pPr>
              <w:rPr>
                <w:sz w:val="20"/>
              </w:rPr>
            </w:pPr>
          </w:p>
          <w:p w14:paraId="4088D239" w14:textId="77777777" w:rsidR="003B31D6" w:rsidRPr="00D31F3C" w:rsidRDefault="003B31D6" w:rsidP="001F0C73">
            <w:pPr>
              <w:rPr>
                <w:sz w:val="20"/>
              </w:rPr>
            </w:pPr>
          </w:p>
          <w:p w14:paraId="7CB45154" w14:textId="77777777" w:rsidR="003B31D6" w:rsidRPr="00D31F3C" w:rsidRDefault="003B31D6" w:rsidP="001F0C73">
            <w:pPr>
              <w:rPr>
                <w:sz w:val="20"/>
              </w:rPr>
            </w:pPr>
          </w:p>
          <w:p w14:paraId="3660AF74" w14:textId="77777777" w:rsidR="003B31D6" w:rsidRPr="00D31F3C" w:rsidRDefault="003B31D6" w:rsidP="001F0C73">
            <w:pPr>
              <w:rPr>
                <w:sz w:val="20"/>
              </w:rPr>
            </w:pPr>
          </w:p>
          <w:p w14:paraId="14D2F2F4" w14:textId="77777777" w:rsidR="003B31D6" w:rsidRPr="00D31F3C" w:rsidRDefault="003B31D6" w:rsidP="001F0C73">
            <w:pPr>
              <w:rPr>
                <w:sz w:val="20"/>
              </w:rPr>
            </w:pPr>
          </w:p>
          <w:p w14:paraId="745B3866" w14:textId="77777777" w:rsidR="003B31D6" w:rsidRPr="00D31F3C" w:rsidRDefault="003B31D6" w:rsidP="001F0C73">
            <w:pPr>
              <w:rPr>
                <w:sz w:val="20"/>
              </w:rPr>
            </w:pPr>
          </w:p>
          <w:p w14:paraId="31C9B679" w14:textId="77777777" w:rsidR="003B31D6" w:rsidRPr="00D31F3C" w:rsidRDefault="003B31D6" w:rsidP="001F0C73">
            <w:pPr>
              <w:rPr>
                <w:sz w:val="20"/>
              </w:rPr>
            </w:pPr>
          </w:p>
          <w:p w14:paraId="43952FEA" w14:textId="226A07E4" w:rsidR="001F0C73" w:rsidRPr="00D31F3C" w:rsidRDefault="001F0C73" w:rsidP="001F0C73">
            <w:pPr>
              <w:rPr>
                <w:sz w:val="20"/>
              </w:rPr>
            </w:pPr>
            <w:r w:rsidRPr="00D31F3C">
              <w:rPr>
                <w:sz w:val="20"/>
              </w:rPr>
              <w:t>3.2. Mokytojų lyderystės skatinimas.</w:t>
            </w:r>
          </w:p>
          <w:p w14:paraId="4D5BF65B" w14:textId="77777777" w:rsidR="001F0C73" w:rsidRPr="00D31F3C" w:rsidRDefault="001F0C73" w:rsidP="001F0C73">
            <w:pPr>
              <w:rPr>
                <w:sz w:val="20"/>
              </w:rPr>
            </w:pPr>
          </w:p>
          <w:p w14:paraId="5C06CC6F" w14:textId="77777777" w:rsidR="001F0C73" w:rsidRPr="00D31F3C" w:rsidRDefault="001F0C73" w:rsidP="001F0C73">
            <w:pPr>
              <w:rPr>
                <w:sz w:val="20"/>
              </w:rPr>
            </w:pPr>
          </w:p>
          <w:p w14:paraId="0BDDB431" w14:textId="77777777" w:rsidR="001F0C73" w:rsidRPr="00D31F3C" w:rsidRDefault="001F0C73" w:rsidP="001F0C73">
            <w:pPr>
              <w:rPr>
                <w:sz w:val="20"/>
              </w:rPr>
            </w:pPr>
          </w:p>
          <w:p w14:paraId="53566490" w14:textId="77777777" w:rsidR="001F0C73" w:rsidRPr="00D31F3C" w:rsidRDefault="001F0C73" w:rsidP="001F0C73">
            <w:pPr>
              <w:rPr>
                <w:sz w:val="20"/>
              </w:rPr>
            </w:pPr>
          </w:p>
          <w:p w14:paraId="345CBAF6" w14:textId="77777777" w:rsidR="001F0C73" w:rsidRPr="00D31F3C" w:rsidRDefault="001F0C73" w:rsidP="001F0C73">
            <w:pPr>
              <w:rPr>
                <w:sz w:val="20"/>
              </w:rPr>
            </w:pPr>
          </w:p>
          <w:p w14:paraId="26CAEA14" w14:textId="77777777" w:rsidR="001F0C73" w:rsidRPr="00D31F3C" w:rsidRDefault="001F0C73" w:rsidP="001F0C73">
            <w:pPr>
              <w:rPr>
                <w:sz w:val="20"/>
              </w:rPr>
            </w:pPr>
          </w:p>
          <w:p w14:paraId="211CEF03" w14:textId="77777777" w:rsidR="001F0C73" w:rsidRPr="00D31F3C" w:rsidRDefault="001F0C73" w:rsidP="001F0C73">
            <w:pPr>
              <w:rPr>
                <w:sz w:val="20"/>
              </w:rPr>
            </w:pPr>
          </w:p>
          <w:p w14:paraId="397EEE82" w14:textId="77777777" w:rsidR="007A366D" w:rsidRPr="00D31F3C" w:rsidRDefault="007A366D" w:rsidP="001F0C73">
            <w:pPr>
              <w:rPr>
                <w:sz w:val="20"/>
              </w:rPr>
            </w:pPr>
          </w:p>
          <w:p w14:paraId="2C2D5AFB" w14:textId="77777777" w:rsidR="007A366D" w:rsidRPr="00D31F3C" w:rsidRDefault="007A366D" w:rsidP="001F0C73">
            <w:pPr>
              <w:rPr>
                <w:sz w:val="20"/>
              </w:rPr>
            </w:pPr>
          </w:p>
          <w:p w14:paraId="0EF52E2D" w14:textId="77777777" w:rsidR="007C7771" w:rsidRPr="00D31F3C" w:rsidRDefault="007C7771" w:rsidP="001F0C73">
            <w:pPr>
              <w:rPr>
                <w:sz w:val="20"/>
              </w:rPr>
            </w:pPr>
          </w:p>
          <w:p w14:paraId="6AD234C8" w14:textId="77777777" w:rsidR="007C7771" w:rsidRPr="00D31F3C" w:rsidRDefault="007C7771" w:rsidP="001F0C73">
            <w:pPr>
              <w:rPr>
                <w:sz w:val="20"/>
              </w:rPr>
            </w:pPr>
          </w:p>
          <w:p w14:paraId="6555CCEA" w14:textId="77777777" w:rsidR="007C7771" w:rsidRPr="00D31F3C" w:rsidRDefault="007C7771" w:rsidP="001F0C73">
            <w:pPr>
              <w:rPr>
                <w:sz w:val="20"/>
              </w:rPr>
            </w:pPr>
          </w:p>
          <w:p w14:paraId="5095C20B" w14:textId="75C36DBC" w:rsidR="001F0C73" w:rsidRPr="00D31F3C" w:rsidRDefault="001F0C73" w:rsidP="001F0C73">
            <w:pPr>
              <w:rPr>
                <w:sz w:val="20"/>
              </w:rPr>
            </w:pPr>
            <w:r w:rsidRPr="00D31F3C">
              <w:rPr>
                <w:sz w:val="20"/>
              </w:rPr>
              <w:t>3.3. Mokytojų skaitmeninio raštingumo kompetencijų tobulinimas.</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112FE" w14:textId="6735A0D2" w:rsidR="001F0C73" w:rsidRPr="00D31F3C" w:rsidRDefault="001F0C73" w:rsidP="001F0C73">
            <w:pPr>
              <w:jc w:val="both"/>
              <w:rPr>
                <w:sz w:val="20"/>
              </w:rPr>
            </w:pPr>
            <w:r w:rsidRPr="00D31F3C">
              <w:rPr>
                <w:sz w:val="20"/>
              </w:rPr>
              <w:lastRenderedPageBreak/>
              <w:t xml:space="preserve">3.1.1. Suorganizuotas 40 ak. val. trukmės seminaras, kuriame dalyvavo visi administracijos </w:t>
            </w:r>
            <w:r w:rsidRPr="00D31F3C">
              <w:rPr>
                <w:sz w:val="20"/>
              </w:rPr>
              <w:lastRenderedPageBreak/>
              <w:t>darbuotojai, ir daugiau nei 50 proc. pedagoginio personalo.</w:t>
            </w:r>
          </w:p>
          <w:p w14:paraId="0F6789E2" w14:textId="77777777" w:rsidR="007A366D" w:rsidRPr="00D31F3C" w:rsidRDefault="007A366D" w:rsidP="001F0C73">
            <w:pPr>
              <w:jc w:val="both"/>
              <w:rPr>
                <w:sz w:val="20"/>
              </w:rPr>
            </w:pPr>
          </w:p>
          <w:p w14:paraId="271359C1" w14:textId="77777777" w:rsidR="007779B2" w:rsidRPr="00D31F3C" w:rsidRDefault="007779B2" w:rsidP="001F0C73">
            <w:pPr>
              <w:jc w:val="both"/>
              <w:rPr>
                <w:sz w:val="20"/>
              </w:rPr>
            </w:pPr>
          </w:p>
          <w:p w14:paraId="2C66FF88" w14:textId="77777777" w:rsidR="007779B2" w:rsidRPr="00D31F3C" w:rsidRDefault="007779B2" w:rsidP="001F0C73">
            <w:pPr>
              <w:jc w:val="both"/>
              <w:rPr>
                <w:sz w:val="20"/>
              </w:rPr>
            </w:pPr>
          </w:p>
          <w:p w14:paraId="0665C3A6" w14:textId="77777777" w:rsidR="007779B2" w:rsidRPr="00D31F3C" w:rsidRDefault="007779B2" w:rsidP="001F0C73">
            <w:pPr>
              <w:jc w:val="both"/>
              <w:rPr>
                <w:sz w:val="20"/>
              </w:rPr>
            </w:pPr>
          </w:p>
          <w:p w14:paraId="71326AE5" w14:textId="77777777" w:rsidR="001F0C73" w:rsidRPr="00D31F3C" w:rsidRDefault="001F0C73" w:rsidP="001F0C73">
            <w:pPr>
              <w:jc w:val="both"/>
              <w:rPr>
                <w:sz w:val="20"/>
              </w:rPr>
            </w:pPr>
            <w:r w:rsidRPr="00D31F3C">
              <w:rPr>
                <w:sz w:val="20"/>
              </w:rPr>
              <w:t xml:space="preserve">3.1.2. Gimnazijos vadovas dalyvavo bent dviejuose iki 8 ak. val. ar ilgesnės trukmės seminaruose, susijusiuose su organizacijos vadyba. </w:t>
            </w:r>
          </w:p>
          <w:p w14:paraId="363BBE1D" w14:textId="77777777" w:rsidR="001F0C73" w:rsidRPr="00D31F3C" w:rsidRDefault="001F0C73" w:rsidP="001F0C73">
            <w:pPr>
              <w:jc w:val="both"/>
              <w:rPr>
                <w:sz w:val="20"/>
              </w:rPr>
            </w:pPr>
          </w:p>
          <w:p w14:paraId="2F21BDA0" w14:textId="77777777" w:rsidR="003B31D6" w:rsidRPr="00D31F3C" w:rsidRDefault="003B31D6" w:rsidP="001F0C73">
            <w:pPr>
              <w:jc w:val="both"/>
              <w:rPr>
                <w:sz w:val="20"/>
              </w:rPr>
            </w:pPr>
          </w:p>
          <w:p w14:paraId="5A89514F" w14:textId="77777777" w:rsidR="003B31D6" w:rsidRPr="00D31F3C" w:rsidRDefault="003B31D6" w:rsidP="001F0C73">
            <w:pPr>
              <w:jc w:val="both"/>
              <w:rPr>
                <w:sz w:val="20"/>
              </w:rPr>
            </w:pPr>
          </w:p>
          <w:p w14:paraId="03FF1B7D" w14:textId="77777777" w:rsidR="003B31D6" w:rsidRPr="00D31F3C" w:rsidRDefault="003B31D6" w:rsidP="001F0C73">
            <w:pPr>
              <w:jc w:val="both"/>
              <w:rPr>
                <w:sz w:val="20"/>
              </w:rPr>
            </w:pPr>
          </w:p>
          <w:p w14:paraId="3EB8E42E" w14:textId="77777777" w:rsidR="003B31D6" w:rsidRPr="00D31F3C" w:rsidRDefault="003B31D6" w:rsidP="001F0C73">
            <w:pPr>
              <w:jc w:val="both"/>
              <w:rPr>
                <w:sz w:val="20"/>
              </w:rPr>
            </w:pPr>
          </w:p>
          <w:p w14:paraId="3C0970FF" w14:textId="77777777" w:rsidR="003B31D6" w:rsidRPr="00D31F3C" w:rsidRDefault="003B31D6" w:rsidP="001F0C73">
            <w:pPr>
              <w:jc w:val="both"/>
              <w:rPr>
                <w:sz w:val="20"/>
              </w:rPr>
            </w:pPr>
          </w:p>
          <w:p w14:paraId="3CC01302" w14:textId="77777777" w:rsidR="003B31D6" w:rsidRPr="00D31F3C" w:rsidRDefault="003B31D6" w:rsidP="001F0C73">
            <w:pPr>
              <w:jc w:val="both"/>
              <w:rPr>
                <w:sz w:val="20"/>
              </w:rPr>
            </w:pPr>
          </w:p>
          <w:p w14:paraId="117738EF" w14:textId="77777777" w:rsidR="003B31D6" w:rsidRPr="00D31F3C" w:rsidRDefault="003B31D6" w:rsidP="001F0C73">
            <w:pPr>
              <w:jc w:val="both"/>
              <w:rPr>
                <w:sz w:val="20"/>
              </w:rPr>
            </w:pPr>
          </w:p>
          <w:p w14:paraId="3625DAE6" w14:textId="77777777" w:rsidR="003B31D6" w:rsidRPr="00D31F3C" w:rsidRDefault="003B31D6" w:rsidP="001F0C73">
            <w:pPr>
              <w:jc w:val="both"/>
              <w:rPr>
                <w:sz w:val="20"/>
              </w:rPr>
            </w:pPr>
          </w:p>
          <w:p w14:paraId="1BF41744" w14:textId="77777777" w:rsidR="003B31D6" w:rsidRPr="00D31F3C" w:rsidRDefault="003B31D6" w:rsidP="001F0C73">
            <w:pPr>
              <w:jc w:val="both"/>
              <w:rPr>
                <w:sz w:val="20"/>
              </w:rPr>
            </w:pPr>
          </w:p>
          <w:p w14:paraId="281FE1EC" w14:textId="77777777" w:rsidR="003B31D6" w:rsidRPr="00D31F3C" w:rsidRDefault="003B31D6" w:rsidP="001F0C73">
            <w:pPr>
              <w:jc w:val="both"/>
              <w:rPr>
                <w:sz w:val="20"/>
              </w:rPr>
            </w:pPr>
          </w:p>
          <w:p w14:paraId="07A8BA1F" w14:textId="77777777" w:rsidR="003B31D6" w:rsidRPr="00D31F3C" w:rsidRDefault="003B31D6" w:rsidP="001F0C73">
            <w:pPr>
              <w:jc w:val="both"/>
              <w:rPr>
                <w:sz w:val="20"/>
              </w:rPr>
            </w:pPr>
          </w:p>
          <w:p w14:paraId="2CF9402B" w14:textId="0120098C" w:rsidR="001F0C73" w:rsidRPr="00D31F3C" w:rsidRDefault="001F0C73" w:rsidP="001F0C73">
            <w:pPr>
              <w:jc w:val="both"/>
              <w:rPr>
                <w:sz w:val="20"/>
              </w:rPr>
            </w:pPr>
            <w:r w:rsidRPr="00D31F3C">
              <w:rPr>
                <w:sz w:val="20"/>
              </w:rPr>
              <w:t>3.2.1. Organizuota bent viena edukacinė išvyka metodinių grupių vadovams.</w:t>
            </w:r>
          </w:p>
          <w:p w14:paraId="711F7F18" w14:textId="270E8E86" w:rsidR="001F0C73" w:rsidRPr="00D31F3C" w:rsidRDefault="001F0C73" w:rsidP="001F0C73">
            <w:pPr>
              <w:jc w:val="both"/>
              <w:rPr>
                <w:sz w:val="20"/>
              </w:rPr>
            </w:pPr>
            <w:r w:rsidRPr="00D31F3C">
              <w:rPr>
                <w:sz w:val="20"/>
              </w:rPr>
              <w:t>3.2.2. Organizuota mokytojų patirties sklaidos konferencija „Kolega kolegai“.</w:t>
            </w:r>
          </w:p>
          <w:p w14:paraId="747E729C" w14:textId="77777777" w:rsidR="007A366D" w:rsidRPr="00D31F3C" w:rsidRDefault="007A366D" w:rsidP="001F0C73">
            <w:pPr>
              <w:jc w:val="both"/>
              <w:rPr>
                <w:sz w:val="20"/>
              </w:rPr>
            </w:pPr>
          </w:p>
          <w:p w14:paraId="69984ABA" w14:textId="77777777" w:rsidR="008410AA" w:rsidRPr="00D31F3C" w:rsidRDefault="008410AA" w:rsidP="001F0C73">
            <w:pPr>
              <w:jc w:val="both"/>
              <w:rPr>
                <w:sz w:val="20"/>
              </w:rPr>
            </w:pPr>
          </w:p>
          <w:p w14:paraId="1277B437" w14:textId="77777777" w:rsidR="008410AA" w:rsidRPr="00D31F3C" w:rsidRDefault="008410AA" w:rsidP="001F0C73">
            <w:pPr>
              <w:jc w:val="both"/>
              <w:rPr>
                <w:sz w:val="20"/>
              </w:rPr>
            </w:pPr>
          </w:p>
          <w:p w14:paraId="479DA7BE" w14:textId="77777777" w:rsidR="004C6E17" w:rsidRPr="00D31F3C" w:rsidRDefault="004C6E17" w:rsidP="001F0C73">
            <w:pPr>
              <w:jc w:val="both"/>
              <w:rPr>
                <w:sz w:val="20"/>
              </w:rPr>
            </w:pPr>
          </w:p>
          <w:p w14:paraId="605BB4E0" w14:textId="2FAAD442" w:rsidR="001F0C73" w:rsidRPr="00D31F3C" w:rsidRDefault="001F0C73" w:rsidP="001F0C73">
            <w:pPr>
              <w:jc w:val="both"/>
              <w:rPr>
                <w:sz w:val="20"/>
              </w:rPr>
            </w:pPr>
            <w:r w:rsidRPr="00D31F3C">
              <w:rPr>
                <w:sz w:val="20"/>
              </w:rPr>
              <w:t xml:space="preserve">3.2.3. Kiekvienas mokytojas dalykininkas pravedė bent po vieną atvirą pamoką. </w:t>
            </w:r>
          </w:p>
          <w:p w14:paraId="2EFAC630" w14:textId="77777777" w:rsidR="008410AA" w:rsidRPr="00D31F3C" w:rsidRDefault="008410AA" w:rsidP="001F0C73">
            <w:pPr>
              <w:jc w:val="both"/>
              <w:rPr>
                <w:sz w:val="20"/>
              </w:rPr>
            </w:pPr>
          </w:p>
          <w:p w14:paraId="0AD45353" w14:textId="630829B2" w:rsidR="001F0C73" w:rsidRPr="00D31F3C" w:rsidRDefault="001F0C73" w:rsidP="008554EF">
            <w:pPr>
              <w:rPr>
                <w:sz w:val="20"/>
              </w:rPr>
            </w:pPr>
            <w:r w:rsidRPr="00D31F3C">
              <w:rPr>
                <w:sz w:val="20"/>
              </w:rPr>
              <w:t xml:space="preserve">3.3.1. Pagal poreikį visiems mokytojams teikiamos Microsoft </w:t>
            </w:r>
            <w:proofErr w:type="spellStart"/>
            <w:r w:rsidRPr="00D31F3C">
              <w:rPr>
                <w:sz w:val="20"/>
              </w:rPr>
              <w:t>Teams</w:t>
            </w:r>
            <w:proofErr w:type="spellEnd"/>
            <w:r w:rsidRPr="00D31F3C">
              <w:rPr>
                <w:sz w:val="20"/>
              </w:rPr>
              <w:t xml:space="preserve"> skaitmeninės aplinkos galimybių gilinimo konsultacijos. 50 proc. mokytojų patobulina Microsoft </w:t>
            </w:r>
            <w:proofErr w:type="spellStart"/>
            <w:r w:rsidRPr="00D31F3C">
              <w:rPr>
                <w:sz w:val="20"/>
              </w:rPr>
              <w:t>Teams</w:t>
            </w:r>
            <w:proofErr w:type="spellEnd"/>
            <w:r w:rsidRPr="00D31F3C">
              <w:rPr>
                <w:sz w:val="20"/>
              </w:rPr>
              <w:t xml:space="preserve"> aplinkos naudojimą ugdymo procese.</w:t>
            </w:r>
          </w:p>
          <w:p w14:paraId="4B347BB0" w14:textId="77777777" w:rsidR="007A366D" w:rsidRPr="00D31F3C" w:rsidRDefault="007A366D" w:rsidP="008554EF">
            <w:pPr>
              <w:rPr>
                <w:sz w:val="20"/>
              </w:rPr>
            </w:pPr>
          </w:p>
          <w:p w14:paraId="1C41EFDF" w14:textId="0E8D3E0B" w:rsidR="001F0C73" w:rsidRPr="00D31F3C" w:rsidRDefault="001F0C73" w:rsidP="008554EF">
            <w:pPr>
              <w:rPr>
                <w:sz w:val="20"/>
              </w:rPr>
            </w:pPr>
            <w:r w:rsidRPr="00D31F3C">
              <w:rPr>
                <w:sz w:val="20"/>
              </w:rPr>
              <w:t>3.3.2. Bent 20 proc. mokytojų tobulina vieną ar keletą skaitmeninio raštingumo kompetencijos sričių pagal poreikį.</w:t>
            </w:r>
          </w:p>
        </w:tc>
        <w:tc>
          <w:tcPr>
            <w:tcW w:w="2780" w:type="dxa"/>
            <w:tcBorders>
              <w:top w:val="single" w:sz="4" w:space="0" w:color="000000"/>
              <w:left w:val="single" w:sz="4" w:space="0" w:color="000000"/>
              <w:bottom w:val="single" w:sz="4" w:space="0" w:color="000000"/>
              <w:right w:val="single" w:sz="4" w:space="0" w:color="000000"/>
            </w:tcBorders>
            <w:shd w:val="clear" w:color="000000" w:fill="FFFFFF"/>
          </w:tcPr>
          <w:p w14:paraId="1E79C1B3" w14:textId="4008C2AC" w:rsidR="00F979CC" w:rsidRPr="00D31F3C" w:rsidRDefault="007779B2" w:rsidP="00F979CC">
            <w:pPr>
              <w:pStyle w:val="prastasiniatinklio"/>
              <w:shd w:val="clear" w:color="auto" w:fill="FFFFFF"/>
              <w:spacing w:before="0" w:beforeAutospacing="0" w:after="0" w:afterAutospacing="0"/>
              <w:rPr>
                <w:sz w:val="20"/>
                <w:szCs w:val="20"/>
              </w:rPr>
            </w:pPr>
            <w:r w:rsidRPr="00D31F3C">
              <w:rPr>
                <w:sz w:val="20"/>
                <w:szCs w:val="20"/>
              </w:rPr>
              <w:lastRenderedPageBreak/>
              <w:t>Suorganizuota k</w:t>
            </w:r>
            <w:r w:rsidRPr="00D31F3C">
              <w:rPr>
                <w:sz w:val="20"/>
                <w:szCs w:val="20"/>
                <w:bdr w:val="none" w:sz="0" w:space="0" w:color="auto" w:frame="1"/>
              </w:rPr>
              <w:t xml:space="preserve">valifikacijos tobulinimo programa </w:t>
            </w:r>
            <w:r w:rsidRPr="00D31F3C">
              <w:rPr>
                <w:bCs/>
                <w:sz w:val="20"/>
                <w:szCs w:val="20"/>
                <w:bdr w:val="none" w:sz="0" w:space="0" w:color="auto" w:frame="1"/>
              </w:rPr>
              <w:t xml:space="preserve">„Šiuolaikinės psichologijos pasiekimai ugdant bendrąsias </w:t>
            </w:r>
            <w:r w:rsidRPr="00D31F3C">
              <w:rPr>
                <w:bCs/>
                <w:sz w:val="20"/>
                <w:szCs w:val="20"/>
                <w:bdr w:val="none" w:sz="0" w:space="0" w:color="auto" w:frame="1"/>
              </w:rPr>
              <w:lastRenderedPageBreak/>
              <w:t xml:space="preserve">kompetencijas“ </w:t>
            </w:r>
            <w:r w:rsidRPr="00D31F3C">
              <w:rPr>
                <w:sz w:val="20"/>
                <w:szCs w:val="20"/>
                <w:bdr w:val="none" w:sz="0" w:space="0" w:color="auto" w:frame="1"/>
              </w:rPr>
              <w:t>(40 val.)</w:t>
            </w:r>
            <w:r w:rsidR="00F979CC" w:rsidRPr="00D31F3C">
              <w:rPr>
                <w:sz w:val="20"/>
                <w:szCs w:val="20"/>
                <w:bdr w:val="none" w:sz="0" w:space="0" w:color="auto" w:frame="1"/>
              </w:rPr>
              <w:t xml:space="preserve">, kurioje dalyvavo </w:t>
            </w:r>
            <w:r w:rsidR="00F979CC" w:rsidRPr="00D31F3C">
              <w:rPr>
                <w:sz w:val="20"/>
                <w:szCs w:val="20"/>
              </w:rPr>
              <w:t>visi administracijos darbuotojai ir 90 proc. pedagoginio personalo.</w:t>
            </w:r>
          </w:p>
          <w:p w14:paraId="289C099E" w14:textId="0E3B9EB7" w:rsidR="001C3597" w:rsidRPr="00D31F3C" w:rsidRDefault="001C3597" w:rsidP="001F0C73">
            <w:pPr>
              <w:rPr>
                <w:sz w:val="20"/>
              </w:rPr>
            </w:pPr>
          </w:p>
          <w:p w14:paraId="6FB1A1FF" w14:textId="1E5EB988" w:rsidR="001F0C73" w:rsidRPr="00D31F3C" w:rsidRDefault="000E1290" w:rsidP="00563DE1">
            <w:pPr>
              <w:rPr>
                <w:sz w:val="20"/>
              </w:rPr>
            </w:pPr>
            <w:r w:rsidRPr="00D31F3C">
              <w:rPr>
                <w:sz w:val="20"/>
              </w:rPr>
              <w:t xml:space="preserve">Dalyvauta </w:t>
            </w:r>
            <w:r w:rsidR="003B31D6" w:rsidRPr="00D31F3C">
              <w:rPr>
                <w:sz w:val="20"/>
              </w:rPr>
              <w:t xml:space="preserve">5 seminaruose ir vienoje konferencijoje, susijusiuose su organizacijos vadyba: „Biudžetinių įstaigų asignavimo ypatumai“ (8 val.), „Vidaus kontrolė“ (7 val.), „Švietimo reforma. Tarp vizijų ir realybės“ (6 val.), „Darbo santykiai švietimo įstaigose: pagrindai, problemos ir naujausi pakeitimai“ (7 val.), „Švietimo kokybė: neišvengiamybė, iššūkiai ir tobulinimo galimybės“ (6 val.), Lietuvos iniciatyvių mokyklų klubo organizuota konferencija „Vertinimas“ (12 val.). </w:t>
            </w:r>
          </w:p>
          <w:p w14:paraId="0CA0A6E1" w14:textId="77777777" w:rsidR="007779B2" w:rsidRPr="00D31F3C" w:rsidRDefault="007779B2" w:rsidP="00563DE1">
            <w:pPr>
              <w:rPr>
                <w:sz w:val="20"/>
              </w:rPr>
            </w:pPr>
          </w:p>
          <w:p w14:paraId="3AD28182" w14:textId="0C7C662B" w:rsidR="00F37693" w:rsidRPr="00D31F3C" w:rsidRDefault="00F37693" w:rsidP="00563DE1">
            <w:pPr>
              <w:rPr>
                <w:sz w:val="20"/>
              </w:rPr>
            </w:pPr>
            <w:r w:rsidRPr="00D31F3C">
              <w:rPr>
                <w:sz w:val="20"/>
              </w:rPr>
              <w:t>Suorganizuota edukacinė išvyka metodinių grupių vadovams.</w:t>
            </w:r>
          </w:p>
          <w:p w14:paraId="5FC8F524" w14:textId="77777777" w:rsidR="00F37693" w:rsidRPr="00D31F3C" w:rsidRDefault="00F37693" w:rsidP="00563DE1">
            <w:pPr>
              <w:rPr>
                <w:sz w:val="20"/>
              </w:rPr>
            </w:pPr>
          </w:p>
          <w:p w14:paraId="6591D935" w14:textId="6A4E7AC6" w:rsidR="00AB35BD" w:rsidRPr="00D31F3C" w:rsidRDefault="003B31D6" w:rsidP="00563DE1">
            <w:pPr>
              <w:rPr>
                <w:sz w:val="20"/>
              </w:rPr>
            </w:pPr>
            <w:r w:rsidRPr="00D31F3C">
              <w:rPr>
                <w:sz w:val="20"/>
              </w:rPr>
              <w:t xml:space="preserve">Organizuota mokytojų patirties sklaidos konferencija </w:t>
            </w:r>
            <w:r w:rsidR="008410AA" w:rsidRPr="00D31F3C">
              <w:rPr>
                <w:sz w:val="20"/>
              </w:rPr>
              <w:t xml:space="preserve">„Kolega kolegai: interaktyvūs ekranai –  inovatyviems technologiniams sprendimams ir išmaniajam mokymuisi“ </w:t>
            </w:r>
            <w:r w:rsidRPr="00D31F3C">
              <w:rPr>
                <w:sz w:val="20"/>
              </w:rPr>
              <w:t>(</w:t>
            </w:r>
            <w:r w:rsidR="008410AA" w:rsidRPr="00D31F3C">
              <w:rPr>
                <w:sz w:val="20"/>
              </w:rPr>
              <w:t>2022-10-24</w:t>
            </w:r>
            <w:r w:rsidRPr="00D31F3C">
              <w:rPr>
                <w:sz w:val="20"/>
              </w:rPr>
              <w:t>)</w:t>
            </w:r>
            <w:r w:rsidR="008410AA" w:rsidRPr="00D31F3C">
              <w:rPr>
                <w:sz w:val="20"/>
              </w:rPr>
              <w:t>.</w:t>
            </w:r>
          </w:p>
          <w:p w14:paraId="75160CC2" w14:textId="77777777" w:rsidR="00D31F3C" w:rsidRDefault="00D31F3C" w:rsidP="00563DE1">
            <w:pPr>
              <w:rPr>
                <w:sz w:val="20"/>
              </w:rPr>
            </w:pPr>
          </w:p>
          <w:p w14:paraId="04E8546D" w14:textId="059D0D5B" w:rsidR="008410AA" w:rsidRPr="00D31F3C" w:rsidRDefault="004C6E17" w:rsidP="00563DE1">
            <w:pPr>
              <w:rPr>
                <w:sz w:val="20"/>
              </w:rPr>
            </w:pPr>
            <w:r w:rsidRPr="00D31F3C">
              <w:rPr>
                <w:sz w:val="20"/>
              </w:rPr>
              <w:t xml:space="preserve">Visi mokytojai dalykininkai vedė bent po vieną atvirą pamoką. </w:t>
            </w:r>
          </w:p>
          <w:p w14:paraId="514B98F8" w14:textId="77777777" w:rsidR="00B0101E" w:rsidRPr="00D31F3C" w:rsidRDefault="00B0101E" w:rsidP="00563DE1">
            <w:pPr>
              <w:rPr>
                <w:sz w:val="20"/>
              </w:rPr>
            </w:pPr>
          </w:p>
          <w:p w14:paraId="61A8968F" w14:textId="77777777" w:rsidR="00D31F3C" w:rsidRDefault="00D31F3C" w:rsidP="00563DE1">
            <w:pPr>
              <w:rPr>
                <w:sz w:val="20"/>
              </w:rPr>
            </w:pPr>
          </w:p>
          <w:p w14:paraId="6277B961" w14:textId="69F47139" w:rsidR="004A0785" w:rsidRPr="00D31F3C" w:rsidRDefault="004A0785" w:rsidP="00563DE1">
            <w:pPr>
              <w:rPr>
                <w:sz w:val="20"/>
              </w:rPr>
            </w:pPr>
            <w:r w:rsidRPr="00D31F3C">
              <w:rPr>
                <w:sz w:val="20"/>
              </w:rPr>
              <w:t>6</w:t>
            </w:r>
            <w:r w:rsidR="00241E7A" w:rsidRPr="00D31F3C">
              <w:rPr>
                <w:sz w:val="20"/>
              </w:rPr>
              <w:t>7</w:t>
            </w:r>
            <w:r w:rsidRPr="00D31F3C">
              <w:rPr>
                <w:sz w:val="20"/>
              </w:rPr>
              <w:t xml:space="preserve"> proc. mokytojų patobulino Microsoft </w:t>
            </w:r>
            <w:proofErr w:type="spellStart"/>
            <w:r w:rsidRPr="00D31F3C">
              <w:rPr>
                <w:sz w:val="20"/>
              </w:rPr>
              <w:t>Teams</w:t>
            </w:r>
            <w:proofErr w:type="spellEnd"/>
            <w:r w:rsidRPr="00D31F3C">
              <w:rPr>
                <w:sz w:val="20"/>
              </w:rPr>
              <w:t xml:space="preserve"> aplinkos naudojimą ugdymo procese, konsultuodamiesi su kolegomis. </w:t>
            </w:r>
          </w:p>
          <w:p w14:paraId="5C3842D3" w14:textId="1CEAE8D6" w:rsidR="00B0101E" w:rsidRPr="00D31F3C" w:rsidRDefault="00B0101E" w:rsidP="00563DE1">
            <w:pPr>
              <w:rPr>
                <w:sz w:val="20"/>
              </w:rPr>
            </w:pPr>
          </w:p>
          <w:p w14:paraId="75688598" w14:textId="77777777" w:rsidR="00B0101E" w:rsidRPr="00D31F3C" w:rsidRDefault="00B0101E" w:rsidP="00563DE1">
            <w:pPr>
              <w:rPr>
                <w:sz w:val="20"/>
              </w:rPr>
            </w:pPr>
          </w:p>
          <w:p w14:paraId="45DA1C78" w14:textId="77777777" w:rsidR="00B0101E" w:rsidRPr="00D31F3C" w:rsidRDefault="00B0101E" w:rsidP="00563DE1">
            <w:pPr>
              <w:rPr>
                <w:sz w:val="20"/>
              </w:rPr>
            </w:pPr>
          </w:p>
          <w:p w14:paraId="5B82F1FF" w14:textId="77777777" w:rsidR="00B0101E" w:rsidRPr="00D31F3C" w:rsidRDefault="00B0101E" w:rsidP="00563DE1">
            <w:pPr>
              <w:rPr>
                <w:sz w:val="20"/>
              </w:rPr>
            </w:pPr>
          </w:p>
          <w:p w14:paraId="498AABA3" w14:textId="77777777" w:rsidR="00B0101E" w:rsidRPr="00D31F3C" w:rsidRDefault="00B0101E" w:rsidP="00563DE1">
            <w:pPr>
              <w:rPr>
                <w:sz w:val="20"/>
              </w:rPr>
            </w:pPr>
          </w:p>
          <w:p w14:paraId="61429527" w14:textId="09F0A6AA" w:rsidR="00B0101E" w:rsidRPr="00D31F3C" w:rsidRDefault="00241E7A" w:rsidP="00563DE1">
            <w:pPr>
              <w:rPr>
                <w:color w:val="FF0000"/>
                <w:sz w:val="20"/>
              </w:rPr>
            </w:pPr>
            <w:r w:rsidRPr="00D31F3C">
              <w:rPr>
                <w:sz w:val="20"/>
              </w:rPr>
              <w:t>100</w:t>
            </w:r>
            <w:r w:rsidR="00BC2815" w:rsidRPr="00D31F3C">
              <w:rPr>
                <w:sz w:val="20"/>
              </w:rPr>
              <w:t xml:space="preserve"> proc. </w:t>
            </w:r>
            <w:r w:rsidRPr="00D31F3C">
              <w:rPr>
                <w:sz w:val="20"/>
              </w:rPr>
              <w:t xml:space="preserve">pagrindinėse pareigose dirbančių </w:t>
            </w:r>
            <w:r w:rsidR="00BC2815" w:rsidRPr="00D31F3C">
              <w:rPr>
                <w:sz w:val="20"/>
              </w:rPr>
              <w:t xml:space="preserve">mokytojų </w:t>
            </w:r>
            <w:r w:rsidR="004C6E17" w:rsidRPr="00D31F3C">
              <w:rPr>
                <w:sz w:val="20"/>
              </w:rPr>
              <w:t>p</w:t>
            </w:r>
            <w:r w:rsidR="00B0101E" w:rsidRPr="00D31F3C">
              <w:rPr>
                <w:sz w:val="20"/>
              </w:rPr>
              <w:t xml:space="preserve">atobulino </w:t>
            </w:r>
            <w:r w:rsidR="004C6E17" w:rsidRPr="00D31F3C">
              <w:rPr>
                <w:sz w:val="20"/>
              </w:rPr>
              <w:t xml:space="preserve">skaitmeninio raštingumo kompetencijas, dalyvaudami seminare </w:t>
            </w:r>
            <w:r w:rsidR="00B0101E" w:rsidRPr="00D31F3C">
              <w:rPr>
                <w:sz w:val="20"/>
              </w:rPr>
              <w:t>„Google įrankiai ir jų taikymas nuotolinėje pamokoje“</w:t>
            </w:r>
            <w:r w:rsidR="004C6E17" w:rsidRPr="00D31F3C">
              <w:rPr>
                <w:sz w:val="20"/>
              </w:rPr>
              <w:t>.</w:t>
            </w:r>
          </w:p>
        </w:tc>
      </w:tr>
    </w:tbl>
    <w:p w14:paraId="6A9E2769" w14:textId="1EDF1E2D" w:rsidR="00B22C09" w:rsidRPr="00D31F3C" w:rsidRDefault="00B22C09" w:rsidP="001F0C73">
      <w:pPr>
        <w:overflowPunct w:val="0"/>
        <w:jc w:val="both"/>
        <w:textAlignment w:val="baseline"/>
        <w:rPr>
          <w:sz w:val="20"/>
          <w:lang w:eastAsia="lt-LT"/>
        </w:rPr>
      </w:pPr>
    </w:p>
    <w:p w14:paraId="7095684E" w14:textId="2ECF6EE0" w:rsidR="00D56B24" w:rsidRDefault="00D56B24" w:rsidP="001F0C73">
      <w:pPr>
        <w:overflowPunct w:val="0"/>
        <w:jc w:val="both"/>
        <w:textAlignment w:val="baseline"/>
        <w:rPr>
          <w:szCs w:val="24"/>
          <w:lang w:eastAsia="lt-LT"/>
        </w:rPr>
      </w:pPr>
    </w:p>
    <w:p w14:paraId="2C34E27D" w14:textId="77777777" w:rsidR="00D56B24" w:rsidRPr="007A3A13" w:rsidRDefault="00D56B24" w:rsidP="00D56B24">
      <w:pPr>
        <w:tabs>
          <w:tab w:val="left" w:pos="284"/>
        </w:tabs>
        <w:rPr>
          <w:b/>
          <w:szCs w:val="24"/>
          <w:lang w:eastAsia="lt-LT"/>
        </w:rPr>
      </w:pPr>
      <w:r w:rsidRPr="007A3A13">
        <w:rPr>
          <w:b/>
          <w:szCs w:val="24"/>
          <w:lang w:eastAsia="lt-LT"/>
        </w:rPr>
        <w:t>2.</w:t>
      </w:r>
      <w:r w:rsidRPr="007A3A13">
        <w:rPr>
          <w:b/>
          <w:szCs w:val="24"/>
          <w:lang w:eastAsia="lt-LT"/>
        </w:rPr>
        <w:tab/>
        <w:t>Užduotys, neįvykdytos ar įvykdytos iš dalies dėl numatytų rizikų (jei tokių buvo)</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103"/>
      </w:tblGrid>
      <w:tr w:rsidR="00D56B24" w:rsidRPr="007A3A13" w14:paraId="6FAE0A3A" w14:textId="77777777" w:rsidTr="00B15144">
        <w:tc>
          <w:tcPr>
            <w:tcW w:w="4423" w:type="dxa"/>
            <w:tcBorders>
              <w:top w:val="single" w:sz="4" w:space="0" w:color="auto"/>
              <w:left w:val="single" w:sz="4" w:space="0" w:color="auto"/>
              <w:bottom w:val="single" w:sz="4" w:space="0" w:color="auto"/>
              <w:right w:val="single" w:sz="4" w:space="0" w:color="auto"/>
            </w:tcBorders>
            <w:vAlign w:val="center"/>
            <w:hideMark/>
          </w:tcPr>
          <w:p w14:paraId="03E1A596" w14:textId="77777777" w:rsidR="00D56B24" w:rsidRPr="00D31F3C" w:rsidRDefault="00D56B24" w:rsidP="00B15144">
            <w:pPr>
              <w:jc w:val="center"/>
              <w:rPr>
                <w:b/>
                <w:sz w:val="20"/>
                <w:lang w:eastAsia="lt-LT"/>
              </w:rPr>
            </w:pPr>
            <w:r w:rsidRPr="00D31F3C">
              <w:rPr>
                <w:b/>
                <w:sz w:val="20"/>
                <w:lang w:eastAsia="lt-LT"/>
              </w:rPr>
              <w:t>Užduotys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29A2C9C" w14:textId="77777777" w:rsidR="00D56B24" w:rsidRPr="00D31F3C" w:rsidRDefault="00D56B24" w:rsidP="00B15144">
            <w:pPr>
              <w:jc w:val="center"/>
              <w:rPr>
                <w:b/>
                <w:sz w:val="20"/>
                <w:lang w:eastAsia="lt-LT"/>
              </w:rPr>
            </w:pPr>
            <w:r w:rsidRPr="00D31F3C">
              <w:rPr>
                <w:b/>
                <w:sz w:val="20"/>
                <w:lang w:eastAsia="lt-LT"/>
              </w:rPr>
              <w:t xml:space="preserve">Priežastys, rizikos </w:t>
            </w:r>
          </w:p>
        </w:tc>
      </w:tr>
      <w:tr w:rsidR="00D56B24" w:rsidRPr="007A3A13" w14:paraId="307D6502" w14:textId="77777777" w:rsidTr="00B15144">
        <w:tc>
          <w:tcPr>
            <w:tcW w:w="4423" w:type="dxa"/>
            <w:tcBorders>
              <w:top w:val="single" w:sz="4" w:space="0" w:color="auto"/>
              <w:left w:val="single" w:sz="4" w:space="0" w:color="auto"/>
              <w:bottom w:val="single" w:sz="4" w:space="0" w:color="auto"/>
              <w:right w:val="single" w:sz="4" w:space="0" w:color="auto"/>
            </w:tcBorders>
            <w:hideMark/>
          </w:tcPr>
          <w:p w14:paraId="02CB3DB3" w14:textId="4772C7FE" w:rsidR="00D56B24" w:rsidRPr="00D31F3C" w:rsidRDefault="00D56B24" w:rsidP="00D56B24">
            <w:pPr>
              <w:jc w:val="center"/>
              <w:rPr>
                <w:sz w:val="20"/>
              </w:rPr>
            </w:pPr>
            <w:r w:rsidRPr="00D31F3C">
              <w:rPr>
                <w:sz w:val="20"/>
              </w:rPr>
              <w:t>-</w:t>
            </w:r>
          </w:p>
          <w:p w14:paraId="4A0AB25A" w14:textId="77777777" w:rsidR="00D56B24" w:rsidRPr="00D31F3C" w:rsidRDefault="00D56B24" w:rsidP="00D56B24">
            <w:pPr>
              <w:jc w:val="center"/>
              <w:rPr>
                <w:sz w:val="20"/>
                <w:lang w:eastAsia="lt-LT"/>
              </w:rPr>
            </w:pPr>
          </w:p>
        </w:tc>
        <w:tc>
          <w:tcPr>
            <w:tcW w:w="5103" w:type="dxa"/>
            <w:tcBorders>
              <w:top w:val="single" w:sz="4" w:space="0" w:color="auto"/>
              <w:left w:val="single" w:sz="4" w:space="0" w:color="auto"/>
              <w:bottom w:val="single" w:sz="4" w:space="0" w:color="auto"/>
              <w:right w:val="single" w:sz="4" w:space="0" w:color="auto"/>
            </w:tcBorders>
          </w:tcPr>
          <w:p w14:paraId="1768F4A0" w14:textId="196F4959" w:rsidR="00D56B24" w:rsidRPr="00D31F3C" w:rsidRDefault="00D56B24" w:rsidP="00D56B24">
            <w:pPr>
              <w:jc w:val="center"/>
              <w:rPr>
                <w:sz w:val="20"/>
                <w:lang w:eastAsia="lt-LT"/>
              </w:rPr>
            </w:pPr>
            <w:r w:rsidRPr="00D31F3C">
              <w:rPr>
                <w:sz w:val="20"/>
                <w:lang w:eastAsia="lt-LT"/>
              </w:rPr>
              <w:t>-</w:t>
            </w:r>
          </w:p>
        </w:tc>
      </w:tr>
    </w:tbl>
    <w:p w14:paraId="396B03F5" w14:textId="59839137" w:rsidR="00D56B24" w:rsidRDefault="00D56B24" w:rsidP="001F0C73">
      <w:pPr>
        <w:overflowPunct w:val="0"/>
        <w:jc w:val="both"/>
        <w:textAlignment w:val="baseline"/>
        <w:rPr>
          <w:szCs w:val="24"/>
          <w:lang w:eastAsia="lt-LT"/>
        </w:rPr>
      </w:pPr>
    </w:p>
    <w:p w14:paraId="2766C233" w14:textId="1AFED424" w:rsidR="00D56B24" w:rsidRDefault="00D56B24" w:rsidP="001F0C73">
      <w:pPr>
        <w:overflowPunct w:val="0"/>
        <w:jc w:val="both"/>
        <w:textAlignment w:val="baseline"/>
        <w:rPr>
          <w:szCs w:val="24"/>
          <w:lang w:eastAsia="lt-LT"/>
        </w:rPr>
      </w:pPr>
    </w:p>
    <w:p w14:paraId="3D1D34E8" w14:textId="7B8D5111" w:rsidR="00785F6E" w:rsidRDefault="00785F6E" w:rsidP="001F0C73">
      <w:pPr>
        <w:overflowPunct w:val="0"/>
        <w:jc w:val="both"/>
        <w:textAlignment w:val="baseline"/>
        <w:rPr>
          <w:szCs w:val="24"/>
          <w:lang w:eastAsia="lt-LT"/>
        </w:rPr>
      </w:pPr>
    </w:p>
    <w:p w14:paraId="776BE54B" w14:textId="77777777" w:rsidR="00785F6E" w:rsidRDefault="00785F6E" w:rsidP="001F0C73">
      <w:pPr>
        <w:overflowPunct w:val="0"/>
        <w:jc w:val="both"/>
        <w:textAlignment w:val="baseline"/>
        <w:rPr>
          <w:szCs w:val="24"/>
          <w:lang w:eastAsia="lt-LT"/>
        </w:rPr>
      </w:pPr>
    </w:p>
    <w:p w14:paraId="4DAA6466" w14:textId="153C8A2A" w:rsidR="001F0C73" w:rsidRPr="00106C84" w:rsidRDefault="00106C84" w:rsidP="00106C84">
      <w:pPr>
        <w:tabs>
          <w:tab w:val="left" w:pos="284"/>
        </w:tabs>
        <w:rPr>
          <w:b/>
          <w:lang w:eastAsia="lt-LT"/>
        </w:rPr>
      </w:pPr>
      <w:r>
        <w:rPr>
          <w:b/>
          <w:lang w:eastAsia="lt-LT"/>
        </w:rPr>
        <w:t xml:space="preserve">3. </w:t>
      </w:r>
      <w:r w:rsidR="001F0C73" w:rsidRPr="00106C84">
        <w:rPr>
          <w:b/>
          <w:lang w:eastAsia="lt-LT"/>
        </w:rPr>
        <w:t xml:space="preserve">Veiklos, kurios nebuvo planuotos ir nustatytos, bet įvykdytos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5811"/>
      </w:tblGrid>
      <w:tr w:rsidR="001F0C73" w:rsidRPr="00407E62" w14:paraId="4972C6C6" w14:textId="77777777" w:rsidTr="00B85D1F">
        <w:tc>
          <w:tcPr>
            <w:tcW w:w="3857" w:type="dxa"/>
            <w:tcBorders>
              <w:top w:val="single" w:sz="4" w:space="0" w:color="auto"/>
              <w:left w:val="single" w:sz="4" w:space="0" w:color="auto"/>
              <w:bottom w:val="single" w:sz="4" w:space="0" w:color="auto"/>
              <w:right w:val="single" w:sz="4" w:space="0" w:color="auto"/>
            </w:tcBorders>
            <w:vAlign w:val="center"/>
            <w:hideMark/>
          </w:tcPr>
          <w:p w14:paraId="1CDA7FBD" w14:textId="77777777" w:rsidR="001F0C73" w:rsidRPr="00D31F3C" w:rsidRDefault="001F0C73" w:rsidP="00B85D1F">
            <w:pPr>
              <w:jc w:val="center"/>
              <w:rPr>
                <w:b/>
                <w:sz w:val="20"/>
                <w:lang w:eastAsia="lt-LT"/>
              </w:rPr>
            </w:pPr>
            <w:r w:rsidRPr="00D31F3C">
              <w:rPr>
                <w:b/>
                <w:sz w:val="20"/>
                <w:lang w:eastAsia="lt-LT"/>
              </w:rPr>
              <w:lastRenderedPageBreak/>
              <w:t>Užduotys / veiklos</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563319B" w14:textId="77777777" w:rsidR="001F0C73" w:rsidRPr="00D31F3C" w:rsidRDefault="001F0C73" w:rsidP="00B85D1F">
            <w:pPr>
              <w:jc w:val="center"/>
              <w:rPr>
                <w:b/>
                <w:sz w:val="20"/>
                <w:lang w:eastAsia="lt-LT"/>
              </w:rPr>
            </w:pPr>
            <w:r w:rsidRPr="00D31F3C">
              <w:rPr>
                <w:b/>
                <w:sz w:val="20"/>
                <w:lang w:eastAsia="lt-LT"/>
              </w:rPr>
              <w:t>Poveikis švietimo įstaigos veiklai</w:t>
            </w:r>
          </w:p>
        </w:tc>
      </w:tr>
      <w:tr w:rsidR="001F0C73" w:rsidRPr="00407E62" w14:paraId="56B509F8" w14:textId="77777777" w:rsidTr="001C3597">
        <w:tc>
          <w:tcPr>
            <w:tcW w:w="3857" w:type="dxa"/>
            <w:tcBorders>
              <w:top w:val="single" w:sz="4" w:space="0" w:color="auto"/>
              <w:left w:val="single" w:sz="4" w:space="0" w:color="auto"/>
              <w:bottom w:val="single" w:sz="4" w:space="0" w:color="auto"/>
              <w:right w:val="single" w:sz="4" w:space="0" w:color="auto"/>
            </w:tcBorders>
          </w:tcPr>
          <w:p w14:paraId="53406E00" w14:textId="6A37DD20" w:rsidR="001F0C73" w:rsidRPr="00D31F3C" w:rsidRDefault="00106C84" w:rsidP="00F37693">
            <w:pPr>
              <w:jc w:val="both"/>
              <w:rPr>
                <w:sz w:val="20"/>
                <w:lang w:eastAsia="lt-LT"/>
              </w:rPr>
            </w:pPr>
            <w:bookmarkStart w:id="4" w:name="_Hlk124770356"/>
            <w:r w:rsidRPr="00D31F3C">
              <w:rPr>
                <w:sz w:val="20"/>
              </w:rPr>
              <w:t>3</w:t>
            </w:r>
            <w:r w:rsidR="00DA3F10" w:rsidRPr="00D31F3C">
              <w:rPr>
                <w:sz w:val="20"/>
              </w:rPr>
              <w:t xml:space="preserve">.1. </w:t>
            </w:r>
            <w:r w:rsidR="00F37693" w:rsidRPr="00D31F3C">
              <w:rPr>
                <w:sz w:val="20"/>
              </w:rPr>
              <w:t>Gerinant ugdymosi kokybę birželio mėn. atlikta visų klasių gimnazistų apklausa „Pamokų kokybės vertinimas“</w:t>
            </w:r>
            <w:r w:rsidR="001F5CE0" w:rsidRPr="00D31F3C">
              <w:rPr>
                <w:sz w:val="20"/>
                <w:lang w:eastAsia="lt-LT"/>
              </w:rPr>
              <w:t xml:space="preserve">, kurioje dalyvavo 318 mokinių. </w:t>
            </w:r>
          </w:p>
        </w:tc>
        <w:tc>
          <w:tcPr>
            <w:tcW w:w="5811" w:type="dxa"/>
            <w:tcBorders>
              <w:top w:val="single" w:sz="4" w:space="0" w:color="auto"/>
              <w:left w:val="single" w:sz="4" w:space="0" w:color="auto"/>
              <w:bottom w:val="single" w:sz="4" w:space="0" w:color="auto"/>
              <w:right w:val="single" w:sz="4" w:space="0" w:color="auto"/>
            </w:tcBorders>
          </w:tcPr>
          <w:p w14:paraId="33A2577F" w14:textId="4072F424" w:rsidR="00DF6009" w:rsidRPr="00D31F3C" w:rsidRDefault="00DF6009" w:rsidP="00552260">
            <w:pPr>
              <w:jc w:val="both"/>
              <w:rPr>
                <w:sz w:val="20"/>
                <w:lang w:eastAsia="lt-LT"/>
              </w:rPr>
            </w:pPr>
            <w:r w:rsidRPr="00D31F3C">
              <w:rPr>
                <w:sz w:val="20"/>
                <w:lang w:eastAsia="lt-LT"/>
              </w:rPr>
              <w:t>Ugdymo(-</w:t>
            </w:r>
            <w:proofErr w:type="spellStart"/>
            <w:r w:rsidRPr="00D31F3C">
              <w:rPr>
                <w:sz w:val="20"/>
                <w:lang w:eastAsia="lt-LT"/>
              </w:rPr>
              <w:t>si</w:t>
            </w:r>
            <w:proofErr w:type="spellEnd"/>
            <w:r w:rsidRPr="00D31F3C">
              <w:rPr>
                <w:sz w:val="20"/>
                <w:lang w:eastAsia="lt-LT"/>
              </w:rPr>
              <w:t>) kokybės gerinimas.</w:t>
            </w:r>
          </w:p>
          <w:p w14:paraId="69C8C832" w14:textId="21CFE45F" w:rsidR="001F0C73" w:rsidRPr="00D31F3C" w:rsidRDefault="00F37693" w:rsidP="00F37693">
            <w:pPr>
              <w:spacing w:line="259" w:lineRule="auto"/>
              <w:jc w:val="both"/>
              <w:rPr>
                <w:sz w:val="20"/>
              </w:rPr>
            </w:pPr>
            <w:r w:rsidRPr="00D31F3C">
              <w:rPr>
                <w:sz w:val="20"/>
              </w:rPr>
              <w:t>Remiantis gautais apklausos rezultatais išskirti pamokų stiprieji ir tobulintini aspektai, numatytos ir su gimnazijos mokytojais aptartos pamokų kokybės tobulinimo kryptys.</w:t>
            </w:r>
          </w:p>
        </w:tc>
      </w:tr>
      <w:tr w:rsidR="001F0C73" w:rsidRPr="00407E62" w14:paraId="332FAEBD" w14:textId="77777777" w:rsidTr="001C3597">
        <w:tc>
          <w:tcPr>
            <w:tcW w:w="3857" w:type="dxa"/>
            <w:tcBorders>
              <w:top w:val="single" w:sz="4" w:space="0" w:color="auto"/>
              <w:left w:val="single" w:sz="4" w:space="0" w:color="auto"/>
              <w:bottom w:val="single" w:sz="4" w:space="0" w:color="auto"/>
              <w:right w:val="single" w:sz="4" w:space="0" w:color="auto"/>
            </w:tcBorders>
          </w:tcPr>
          <w:p w14:paraId="7A4C46D5" w14:textId="16A0962E" w:rsidR="001F0C73" w:rsidRPr="00D31F3C" w:rsidRDefault="00106C84" w:rsidP="00F37693">
            <w:pPr>
              <w:spacing w:line="259" w:lineRule="auto"/>
              <w:jc w:val="both"/>
              <w:rPr>
                <w:sz w:val="20"/>
              </w:rPr>
            </w:pPr>
            <w:r w:rsidRPr="00D31F3C">
              <w:rPr>
                <w:sz w:val="20"/>
              </w:rPr>
              <w:t>3</w:t>
            </w:r>
            <w:r w:rsidR="00D25076" w:rsidRPr="00D31F3C">
              <w:rPr>
                <w:sz w:val="20"/>
              </w:rPr>
              <w:t xml:space="preserve">.2. </w:t>
            </w:r>
            <w:r w:rsidR="00F37693" w:rsidRPr="00D31F3C">
              <w:rPr>
                <w:sz w:val="20"/>
              </w:rPr>
              <w:t>Stiprinant bendradarbiavimą su tėvais inicijuota ir gruodžio mėn. organizuota atvirų durų diena mokinių tėvams (globėjams, rūpintojams), kurios metu buvo pravestos 7 edukacijos ir 4 skirtingi mokymai. Organizuotose veiklose dalyvavo 137 mokinių tėvai.</w:t>
            </w:r>
          </w:p>
        </w:tc>
        <w:tc>
          <w:tcPr>
            <w:tcW w:w="5811" w:type="dxa"/>
            <w:tcBorders>
              <w:top w:val="single" w:sz="4" w:space="0" w:color="auto"/>
              <w:left w:val="single" w:sz="4" w:space="0" w:color="auto"/>
              <w:bottom w:val="single" w:sz="4" w:space="0" w:color="auto"/>
              <w:right w:val="single" w:sz="4" w:space="0" w:color="auto"/>
            </w:tcBorders>
          </w:tcPr>
          <w:p w14:paraId="5B464E1E" w14:textId="69532CE4" w:rsidR="001F0C73" w:rsidRPr="00D31F3C" w:rsidRDefault="00DD5862" w:rsidP="00552260">
            <w:pPr>
              <w:jc w:val="both"/>
              <w:rPr>
                <w:sz w:val="20"/>
              </w:rPr>
            </w:pPr>
            <w:r w:rsidRPr="00D31F3C">
              <w:rPr>
                <w:sz w:val="20"/>
              </w:rPr>
              <w:t>Bendradarbiavimo su mokinių tėvais stiprinimas</w:t>
            </w:r>
            <w:r w:rsidR="00DF6009" w:rsidRPr="00D31F3C">
              <w:rPr>
                <w:sz w:val="20"/>
              </w:rPr>
              <w:t>,</w:t>
            </w:r>
            <w:r w:rsidR="000C32E7" w:rsidRPr="00D31F3C">
              <w:rPr>
                <w:sz w:val="20"/>
              </w:rPr>
              <w:t xml:space="preserve"> </w:t>
            </w:r>
            <w:r w:rsidR="00DF6009" w:rsidRPr="00D31F3C">
              <w:rPr>
                <w:sz w:val="20"/>
              </w:rPr>
              <w:t xml:space="preserve">tėvų švietimas. </w:t>
            </w:r>
          </w:p>
        </w:tc>
      </w:tr>
      <w:tr w:rsidR="001F0C73" w:rsidRPr="00407E62" w14:paraId="78664D4A" w14:textId="77777777" w:rsidTr="00B85D1F">
        <w:tc>
          <w:tcPr>
            <w:tcW w:w="3857" w:type="dxa"/>
            <w:tcBorders>
              <w:top w:val="single" w:sz="4" w:space="0" w:color="auto"/>
              <w:left w:val="single" w:sz="4" w:space="0" w:color="auto"/>
              <w:bottom w:val="single" w:sz="4" w:space="0" w:color="auto"/>
              <w:right w:val="single" w:sz="4" w:space="0" w:color="auto"/>
            </w:tcBorders>
          </w:tcPr>
          <w:p w14:paraId="474F5A55" w14:textId="18EBE636" w:rsidR="001F0C73" w:rsidRPr="00D31F3C" w:rsidRDefault="00106C84" w:rsidP="00B85D1F">
            <w:pPr>
              <w:rPr>
                <w:sz w:val="20"/>
                <w:lang w:eastAsia="lt-LT"/>
              </w:rPr>
            </w:pPr>
            <w:r w:rsidRPr="00D31F3C">
              <w:rPr>
                <w:sz w:val="20"/>
                <w:lang w:eastAsia="lt-LT"/>
              </w:rPr>
              <w:t>3</w:t>
            </w:r>
            <w:r w:rsidR="00D25076" w:rsidRPr="00D31F3C">
              <w:rPr>
                <w:sz w:val="20"/>
                <w:lang w:eastAsia="lt-LT"/>
              </w:rPr>
              <w:t xml:space="preserve">.3. </w:t>
            </w:r>
            <w:r w:rsidR="00DD5862" w:rsidRPr="00D31F3C">
              <w:rPr>
                <w:sz w:val="20"/>
                <w:lang w:eastAsia="lt-LT"/>
              </w:rPr>
              <w:t>Surastas privatus rėmėja</w:t>
            </w:r>
            <w:r w:rsidR="005C32F2" w:rsidRPr="00D31F3C">
              <w:rPr>
                <w:sz w:val="20"/>
                <w:lang w:eastAsia="lt-LT"/>
              </w:rPr>
              <w:t>s lauko klasei, kurios vertė 15</w:t>
            </w:r>
            <w:r w:rsidR="00DD5862" w:rsidRPr="00D31F3C">
              <w:rPr>
                <w:sz w:val="20"/>
                <w:lang w:eastAsia="lt-LT"/>
              </w:rPr>
              <w:t xml:space="preserve">000 eurų. </w:t>
            </w:r>
          </w:p>
        </w:tc>
        <w:tc>
          <w:tcPr>
            <w:tcW w:w="5811" w:type="dxa"/>
            <w:tcBorders>
              <w:top w:val="single" w:sz="4" w:space="0" w:color="auto"/>
              <w:left w:val="single" w:sz="4" w:space="0" w:color="auto"/>
              <w:bottom w:val="single" w:sz="4" w:space="0" w:color="auto"/>
              <w:right w:val="single" w:sz="4" w:space="0" w:color="auto"/>
            </w:tcBorders>
          </w:tcPr>
          <w:p w14:paraId="25D5957F" w14:textId="22C0550F" w:rsidR="00DF6009" w:rsidRPr="00D31F3C" w:rsidRDefault="00DF6009" w:rsidP="00552260">
            <w:pPr>
              <w:jc w:val="both"/>
              <w:rPr>
                <w:sz w:val="20"/>
                <w:lang w:eastAsia="lt-LT"/>
              </w:rPr>
            </w:pPr>
            <w:r w:rsidRPr="00D31F3C">
              <w:rPr>
                <w:sz w:val="20"/>
                <w:lang w:eastAsia="lt-LT"/>
              </w:rPr>
              <w:t>Papildomų lėšų pritraukimas ugdymo(-</w:t>
            </w:r>
            <w:proofErr w:type="spellStart"/>
            <w:r w:rsidRPr="00D31F3C">
              <w:rPr>
                <w:sz w:val="20"/>
                <w:lang w:eastAsia="lt-LT"/>
              </w:rPr>
              <w:t>si</w:t>
            </w:r>
            <w:proofErr w:type="spellEnd"/>
            <w:r w:rsidRPr="00D31F3C">
              <w:rPr>
                <w:sz w:val="20"/>
                <w:lang w:eastAsia="lt-LT"/>
              </w:rPr>
              <w:t>) aplinkų gerinim</w:t>
            </w:r>
            <w:r w:rsidR="00661DC4" w:rsidRPr="00D31F3C">
              <w:rPr>
                <w:sz w:val="20"/>
                <w:lang w:eastAsia="lt-LT"/>
              </w:rPr>
              <w:t>ui.</w:t>
            </w:r>
          </w:p>
          <w:p w14:paraId="4A494845" w14:textId="6056D383" w:rsidR="001F0C73" w:rsidRPr="00D31F3C" w:rsidRDefault="001F0C73" w:rsidP="00552260">
            <w:pPr>
              <w:jc w:val="both"/>
              <w:rPr>
                <w:sz w:val="20"/>
                <w:lang w:eastAsia="lt-LT"/>
              </w:rPr>
            </w:pPr>
          </w:p>
        </w:tc>
      </w:tr>
      <w:tr w:rsidR="001F0C73" w:rsidRPr="00407E62" w14:paraId="558C3FCD" w14:textId="77777777" w:rsidTr="001C3597">
        <w:tc>
          <w:tcPr>
            <w:tcW w:w="3857" w:type="dxa"/>
            <w:tcBorders>
              <w:top w:val="single" w:sz="4" w:space="0" w:color="auto"/>
              <w:left w:val="single" w:sz="4" w:space="0" w:color="auto"/>
              <w:bottom w:val="single" w:sz="4" w:space="0" w:color="auto"/>
              <w:right w:val="single" w:sz="4" w:space="0" w:color="auto"/>
            </w:tcBorders>
          </w:tcPr>
          <w:p w14:paraId="07B00201" w14:textId="5F7A54B6" w:rsidR="001F0C73" w:rsidRPr="00D31F3C" w:rsidRDefault="00106C84" w:rsidP="00B85D1F">
            <w:pPr>
              <w:rPr>
                <w:sz w:val="20"/>
                <w:lang w:eastAsia="lt-LT"/>
              </w:rPr>
            </w:pPr>
            <w:r w:rsidRPr="00D31F3C">
              <w:rPr>
                <w:sz w:val="20"/>
                <w:lang w:eastAsia="lt-LT"/>
              </w:rPr>
              <w:t>3</w:t>
            </w:r>
            <w:r w:rsidR="00D25076" w:rsidRPr="00D31F3C">
              <w:rPr>
                <w:sz w:val="20"/>
                <w:lang w:eastAsia="lt-LT"/>
              </w:rPr>
              <w:t xml:space="preserve">.4. </w:t>
            </w:r>
            <w:r w:rsidR="003B4C64" w:rsidRPr="00D31F3C">
              <w:rPr>
                <w:sz w:val="20"/>
                <w:lang w:eastAsia="lt-LT"/>
              </w:rPr>
              <w:t>Parengta ir vykdyta pasirenkamo</w:t>
            </w:r>
            <w:r w:rsidR="00DF6009" w:rsidRPr="00D31F3C">
              <w:rPr>
                <w:sz w:val="20"/>
                <w:lang w:eastAsia="lt-LT"/>
              </w:rPr>
              <w:t>jo dalyko</w:t>
            </w:r>
            <w:r w:rsidR="003B4C64" w:rsidRPr="00D31F3C">
              <w:rPr>
                <w:sz w:val="20"/>
                <w:lang w:eastAsia="lt-LT"/>
              </w:rPr>
              <w:t xml:space="preserve"> programa „Kinų kultūra</w:t>
            </w:r>
            <w:r w:rsidR="00933FFA" w:rsidRPr="00D31F3C">
              <w:rPr>
                <w:sz w:val="20"/>
                <w:lang w:eastAsia="lt-LT"/>
              </w:rPr>
              <w:t xml:space="preserve"> ir kalba</w:t>
            </w:r>
            <w:r w:rsidR="003B4C64" w:rsidRPr="00D31F3C">
              <w:rPr>
                <w:sz w:val="20"/>
                <w:lang w:eastAsia="lt-LT"/>
              </w:rPr>
              <w:t xml:space="preserve">“. </w:t>
            </w:r>
          </w:p>
        </w:tc>
        <w:tc>
          <w:tcPr>
            <w:tcW w:w="5811" w:type="dxa"/>
            <w:tcBorders>
              <w:top w:val="single" w:sz="4" w:space="0" w:color="auto"/>
              <w:left w:val="single" w:sz="4" w:space="0" w:color="auto"/>
              <w:bottom w:val="single" w:sz="4" w:space="0" w:color="auto"/>
              <w:right w:val="single" w:sz="4" w:space="0" w:color="auto"/>
            </w:tcBorders>
          </w:tcPr>
          <w:p w14:paraId="4DA88893" w14:textId="689C3416" w:rsidR="001F0C73" w:rsidRPr="00D31F3C" w:rsidRDefault="00933FFA" w:rsidP="00552260">
            <w:pPr>
              <w:jc w:val="both"/>
              <w:rPr>
                <w:sz w:val="20"/>
                <w:lang w:eastAsia="lt-LT"/>
              </w:rPr>
            </w:pPr>
            <w:r w:rsidRPr="00D31F3C">
              <w:rPr>
                <w:sz w:val="20"/>
                <w:lang w:eastAsia="lt-LT"/>
              </w:rPr>
              <w:t xml:space="preserve">Mokiniai buvo supažindinti su Kinijos kultūra, gavo įvadines kinų kalbos, kuri vis populiarėja verslo pasaulyje, žinias. </w:t>
            </w:r>
          </w:p>
        </w:tc>
      </w:tr>
    </w:tbl>
    <w:p w14:paraId="5816A91D" w14:textId="45782A19" w:rsidR="008050C1" w:rsidRDefault="008050C1" w:rsidP="001F0C73">
      <w:pPr>
        <w:overflowPunct w:val="0"/>
        <w:jc w:val="both"/>
        <w:textAlignment w:val="baseline"/>
        <w:rPr>
          <w:szCs w:val="24"/>
          <w:lang w:eastAsia="lt-LT"/>
        </w:rPr>
      </w:pPr>
    </w:p>
    <w:p w14:paraId="420BF913" w14:textId="77777777" w:rsidR="008B36D9" w:rsidRPr="007A3A13" w:rsidRDefault="008B36D9" w:rsidP="008B36D9">
      <w:pPr>
        <w:tabs>
          <w:tab w:val="left" w:pos="284"/>
        </w:tabs>
        <w:rPr>
          <w:b/>
          <w:szCs w:val="24"/>
          <w:lang w:eastAsia="lt-LT"/>
        </w:rPr>
      </w:pPr>
      <w:r w:rsidRPr="007A3A13">
        <w:rPr>
          <w:b/>
          <w:szCs w:val="24"/>
          <w:lang w:eastAsia="lt-LT"/>
        </w:rPr>
        <w:t xml:space="preserve">4. Pakoreguotos praėjusių metų veiklos užduotys (jei tokių buvo) ir rezultatai </w:t>
      </w:r>
      <w:r w:rsidRPr="007A3A13">
        <w:rPr>
          <w:b/>
          <w:i/>
          <w:szCs w:val="24"/>
          <w:lang w:eastAsia="lt-LT"/>
        </w:rPr>
        <w:t>(užduotys nebuvo koreguotos)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126"/>
      </w:tblGrid>
      <w:tr w:rsidR="008B36D9" w:rsidRPr="007A3A13" w14:paraId="0CDA7FD8" w14:textId="77777777" w:rsidTr="00C81B95">
        <w:tc>
          <w:tcPr>
            <w:tcW w:w="2268" w:type="dxa"/>
            <w:tcBorders>
              <w:top w:val="single" w:sz="4" w:space="0" w:color="auto"/>
              <w:left w:val="single" w:sz="4" w:space="0" w:color="auto"/>
              <w:bottom w:val="single" w:sz="4" w:space="0" w:color="auto"/>
              <w:right w:val="single" w:sz="4" w:space="0" w:color="auto"/>
            </w:tcBorders>
            <w:vAlign w:val="center"/>
            <w:hideMark/>
          </w:tcPr>
          <w:p w14:paraId="605F244B" w14:textId="77777777" w:rsidR="008B36D9" w:rsidRPr="00D31F3C" w:rsidRDefault="008B36D9" w:rsidP="00C81B95">
            <w:pPr>
              <w:jc w:val="center"/>
              <w:rPr>
                <w:sz w:val="20"/>
                <w:lang w:eastAsia="lt-LT"/>
              </w:rPr>
            </w:pPr>
            <w:r w:rsidRPr="00D31F3C">
              <w:rPr>
                <w:sz w:val="20"/>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D003BA5" w14:textId="77777777" w:rsidR="008B36D9" w:rsidRPr="00D31F3C" w:rsidRDefault="008B36D9" w:rsidP="00C81B95">
            <w:pPr>
              <w:jc w:val="center"/>
              <w:rPr>
                <w:sz w:val="20"/>
                <w:lang w:eastAsia="lt-LT"/>
              </w:rPr>
            </w:pPr>
            <w:r w:rsidRPr="00D31F3C">
              <w:rPr>
                <w:sz w:val="20"/>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CFD0015" w14:textId="77777777" w:rsidR="008B36D9" w:rsidRPr="00D31F3C" w:rsidRDefault="008B36D9" w:rsidP="00C81B95">
            <w:pPr>
              <w:jc w:val="center"/>
              <w:rPr>
                <w:sz w:val="20"/>
                <w:lang w:eastAsia="lt-LT"/>
              </w:rPr>
            </w:pPr>
            <w:r w:rsidRPr="00D31F3C">
              <w:rPr>
                <w:sz w:val="20"/>
                <w:lang w:eastAsia="lt-LT"/>
              </w:rPr>
              <w:t>Rezultatų vertinimo rodikliai (kuriais vadovaujantis vertinama, ar nustatytos užduotys įvykdytos)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F908FC" w14:textId="77777777" w:rsidR="008B36D9" w:rsidRPr="00D31F3C" w:rsidRDefault="008B36D9" w:rsidP="00C81B95">
            <w:pPr>
              <w:jc w:val="center"/>
              <w:rPr>
                <w:sz w:val="20"/>
                <w:lang w:eastAsia="lt-LT"/>
              </w:rPr>
            </w:pPr>
            <w:r w:rsidRPr="00D31F3C">
              <w:rPr>
                <w:sz w:val="20"/>
                <w:lang w:eastAsia="lt-LT"/>
              </w:rPr>
              <w:t>Pasiekti rezultatai ir jų rodikliai</w:t>
            </w:r>
          </w:p>
        </w:tc>
      </w:tr>
      <w:tr w:rsidR="008B36D9" w:rsidRPr="007A3A13" w14:paraId="1C58CEA8" w14:textId="77777777" w:rsidTr="00C81B95">
        <w:tc>
          <w:tcPr>
            <w:tcW w:w="2268" w:type="dxa"/>
            <w:tcBorders>
              <w:top w:val="single" w:sz="4" w:space="0" w:color="auto"/>
              <w:left w:val="single" w:sz="4" w:space="0" w:color="auto"/>
              <w:bottom w:val="single" w:sz="4" w:space="0" w:color="auto"/>
              <w:right w:val="single" w:sz="4" w:space="0" w:color="auto"/>
            </w:tcBorders>
            <w:vAlign w:val="center"/>
            <w:hideMark/>
          </w:tcPr>
          <w:p w14:paraId="35674235" w14:textId="77777777" w:rsidR="008B36D9" w:rsidRPr="00D31F3C" w:rsidRDefault="008B36D9" w:rsidP="00C81B95">
            <w:pPr>
              <w:jc w:val="center"/>
              <w:rPr>
                <w:sz w:val="20"/>
                <w:lang w:eastAsia="lt-LT"/>
              </w:rPr>
            </w:pPr>
            <w:r w:rsidRPr="00D31F3C">
              <w:rPr>
                <w:sz w:val="20"/>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5563C2B2" w14:textId="77777777" w:rsidR="008B36D9" w:rsidRPr="00D31F3C" w:rsidRDefault="008B36D9" w:rsidP="00C81B95">
            <w:pPr>
              <w:jc w:val="center"/>
              <w:rPr>
                <w:sz w:val="20"/>
                <w:lang w:eastAsia="lt-LT"/>
              </w:rPr>
            </w:pPr>
            <w:r w:rsidRPr="00D31F3C">
              <w:rPr>
                <w:sz w:val="20"/>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6F30FF87" w14:textId="77777777" w:rsidR="008B36D9" w:rsidRPr="00D31F3C" w:rsidRDefault="008B36D9" w:rsidP="00C81B95">
            <w:pPr>
              <w:jc w:val="center"/>
              <w:rPr>
                <w:sz w:val="20"/>
                <w:lang w:eastAsia="lt-LT"/>
              </w:rPr>
            </w:pPr>
            <w:r w:rsidRPr="00D31F3C">
              <w:rPr>
                <w:sz w:val="20"/>
                <w:lang w:eastAsia="lt-LT"/>
              </w:rPr>
              <w:t>-</w:t>
            </w:r>
          </w:p>
        </w:tc>
        <w:tc>
          <w:tcPr>
            <w:tcW w:w="2126" w:type="dxa"/>
            <w:tcBorders>
              <w:top w:val="single" w:sz="4" w:space="0" w:color="auto"/>
              <w:left w:val="single" w:sz="4" w:space="0" w:color="auto"/>
              <w:bottom w:val="single" w:sz="4" w:space="0" w:color="auto"/>
              <w:right w:val="single" w:sz="4" w:space="0" w:color="auto"/>
            </w:tcBorders>
            <w:vAlign w:val="center"/>
          </w:tcPr>
          <w:p w14:paraId="45C7C837" w14:textId="77777777" w:rsidR="008B36D9" w:rsidRPr="00D31F3C" w:rsidRDefault="008B36D9" w:rsidP="00C81B95">
            <w:pPr>
              <w:jc w:val="center"/>
              <w:rPr>
                <w:sz w:val="20"/>
                <w:lang w:eastAsia="lt-LT"/>
              </w:rPr>
            </w:pPr>
            <w:r w:rsidRPr="00D31F3C">
              <w:rPr>
                <w:sz w:val="20"/>
                <w:lang w:eastAsia="lt-LT"/>
              </w:rPr>
              <w:t>-</w:t>
            </w:r>
          </w:p>
        </w:tc>
      </w:tr>
    </w:tbl>
    <w:p w14:paraId="12A47E34" w14:textId="77777777" w:rsidR="008B36D9" w:rsidRDefault="008B36D9" w:rsidP="00D31F3C">
      <w:pPr>
        <w:rPr>
          <w:b/>
        </w:rPr>
      </w:pPr>
    </w:p>
    <w:p w14:paraId="1325938C" w14:textId="77777777" w:rsidR="008B36D9" w:rsidRDefault="008B36D9" w:rsidP="008B36D9">
      <w:pPr>
        <w:jc w:val="center"/>
        <w:rPr>
          <w:b/>
        </w:rPr>
      </w:pPr>
    </w:p>
    <w:p w14:paraId="4DF90CCC" w14:textId="4B8A4929" w:rsidR="008B36D9" w:rsidRPr="007A3A13" w:rsidRDefault="008B36D9" w:rsidP="008B36D9">
      <w:pPr>
        <w:jc w:val="center"/>
        <w:rPr>
          <w:b/>
        </w:rPr>
      </w:pPr>
      <w:r w:rsidRPr="007A3A13">
        <w:rPr>
          <w:b/>
        </w:rPr>
        <w:t>III SKYRIUS</w:t>
      </w:r>
    </w:p>
    <w:p w14:paraId="666CDD27" w14:textId="77777777" w:rsidR="008B36D9" w:rsidRPr="007A3A13" w:rsidRDefault="008B36D9" w:rsidP="008B36D9">
      <w:pPr>
        <w:jc w:val="center"/>
        <w:rPr>
          <w:b/>
        </w:rPr>
      </w:pPr>
      <w:r w:rsidRPr="007A3A13">
        <w:rPr>
          <w:b/>
        </w:rPr>
        <w:t>GEBĖJIMŲ ATLIKTI PAREIGYBĖS APRAŠYME NUSTATYTAS FUNKCIJAS VERTINIMAS</w:t>
      </w:r>
    </w:p>
    <w:p w14:paraId="796D0259" w14:textId="77777777" w:rsidR="008B36D9" w:rsidRPr="007A3A13" w:rsidRDefault="008B36D9" w:rsidP="008B36D9">
      <w:pPr>
        <w:jc w:val="center"/>
        <w:rPr>
          <w:sz w:val="22"/>
          <w:szCs w:val="22"/>
        </w:rPr>
      </w:pPr>
    </w:p>
    <w:p w14:paraId="660000B9" w14:textId="77777777" w:rsidR="008B36D9" w:rsidRPr="007A3A13" w:rsidRDefault="008B36D9" w:rsidP="008B36D9">
      <w:pPr>
        <w:rPr>
          <w:b/>
        </w:rPr>
      </w:pPr>
      <w:r w:rsidRPr="007A3A13">
        <w:rPr>
          <w:b/>
        </w:rPr>
        <w:t>5. Gebėjimų atlikti pareigybės aprašyme nustatytas funkcijas vertinimas</w:t>
      </w:r>
    </w:p>
    <w:tbl>
      <w:tblPr>
        <w:tblW w:w="9526" w:type="dxa"/>
        <w:tblInd w:w="108" w:type="dxa"/>
        <w:tblCellMar>
          <w:left w:w="10" w:type="dxa"/>
          <w:right w:w="10" w:type="dxa"/>
        </w:tblCellMar>
        <w:tblLook w:val="04A0" w:firstRow="1" w:lastRow="0" w:firstColumn="1" w:lastColumn="0" w:noHBand="0" w:noVBand="1"/>
      </w:tblPr>
      <w:tblGrid>
        <w:gridCol w:w="6691"/>
        <w:gridCol w:w="2835"/>
      </w:tblGrid>
      <w:tr w:rsidR="008B36D9" w:rsidRPr="007A3A13" w14:paraId="14A048DF" w14:textId="77777777" w:rsidTr="00C81B9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28A4BB" w14:textId="77777777" w:rsidR="008B36D9" w:rsidRPr="007A3A13" w:rsidRDefault="008B36D9" w:rsidP="00C81B95">
            <w:pPr>
              <w:jc w:val="center"/>
              <w:rPr>
                <w:sz w:val="22"/>
                <w:szCs w:val="22"/>
              </w:rPr>
            </w:pPr>
            <w:r w:rsidRPr="007A3A13">
              <w:rPr>
                <w:sz w:val="22"/>
                <w:szCs w:val="22"/>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446683" w14:textId="77777777" w:rsidR="008B36D9" w:rsidRPr="007A3A13" w:rsidRDefault="008B36D9" w:rsidP="00C81B95">
            <w:pPr>
              <w:jc w:val="center"/>
              <w:rPr>
                <w:sz w:val="22"/>
                <w:szCs w:val="22"/>
              </w:rPr>
            </w:pPr>
            <w:r w:rsidRPr="007A3A13">
              <w:rPr>
                <w:sz w:val="22"/>
                <w:szCs w:val="22"/>
              </w:rPr>
              <w:t>Pažymimas atitinkamas langelis:</w:t>
            </w:r>
          </w:p>
          <w:p w14:paraId="361D7B7E" w14:textId="77777777" w:rsidR="008B36D9" w:rsidRPr="007A3A13" w:rsidRDefault="008B36D9" w:rsidP="00C81B95">
            <w:pPr>
              <w:jc w:val="center"/>
              <w:rPr>
                <w:b/>
                <w:sz w:val="22"/>
                <w:szCs w:val="22"/>
              </w:rPr>
            </w:pPr>
            <w:r w:rsidRPr="007A3A13">
              <w:rPr>
                <w:sz w:val="22"/>
                <w:szCs w:val="22"/>
              </w:rPr>
              <w:t>1 – nepatenkinamai;</w:t>
            </w:r>
          </w:p>
          <w:p w14:paraId="24176AB0" w14:textId="77777777" w:rsidR="008B36D9" w:rsidRPr="007A3A13" w:rsidRDefault="008B36D9" w:rsidP="00C81B95">
            <w:pPr>
              <w:jc w:val="center"/>
              <w:rPr>
                <w:sz w:val="22"/>
                <w:szCs w:val="22"/>
              </w:rPr>
            </w:pPr>
            <w:r w:rsidRPr="007A3A13">
              <w:rPr>
                <w:sz w:val="22"/>
                <w:szCs w:val="22"/>
              </w:rPr>
              <w:t>2 – patenkinamai;</w:t>
            </w:r>
          </w:p>
          <w:p w14:paraId="3164BA94" w14:textId="77777777" w:rsidR="008B36D9" w:rsidRPr="007A3A13" w:rsidRDefault="008B36D9" w:rsidP="00C81B95">
            <w:pPr>
              <w:jc w:val="center"/>
              <w:rPr>
                <w:b/>
                <w:sz w:val="22"/>
                <w:szCs w:val="22"/>
              </w:rPr>
            </w:pPr>
            <w:r w:rsidRPr="007A3A13">
              <w:rPr>
                <w:sz w:val="22"/>
                <w:szCs w:val="22"/>
              </w:rPr>
              <w:t>3 – gerai;</w:t>
            </w:r>
          </w:p>
          <w:p w14:paraId="0056950A" w14:textId="77777777" w:rsidR="008B36D9" w:rsidRPr="007A3A13" w:rsidRDefault="008B36D9" w:rsidP="00C81B95">
            <w:pPr>
              <w:jc w:val="center"/>
              <w:rPr>
                <w:sz w:val="22"/>
                <w:szCs w:val="22"/>
              </w:rPr>
            </w:pPr>
            <w:r w:rsidRPr="007A3A13">
              <w:rPr>
                <w:sz w:val="22"/>
                <w:szCs w:val="22"/>
              </w:rPr>
              <w:t>4 – labai gerai</w:t>
            </w:r>
          </w:p>
        </w:tc>
      </w:tr>
      <w:tr w:rsidR="008B36D9" w:rsidRPr="007A3A13" w14:paraId="3588F0F4" w14:textId="77777777" w:rsidTr="00C81B9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185B3E" w14:textId="77777777" w:rsidR="008B36D9" w:rsidRPr="007A3A13" w:rsidRDefault="008B36D9" w:rsidP="00C81B95">
            <w:pPr>
              <w:jc w:val="both"/>
              <w:rPr>
                <w:sz w:val="22"/>
                <w:szCs w:val="22"/>
              </w:rPr>
            </w:pPr>
            <w:r w:rsidRPr="007A3A13">
              <w:rPr>
                <w:sz w:val="22"/>
                <w:szCs w:val="22"/>
              </w:rPr>
              <w:t>5.1. Informacijos ir situacijos valdymas atliekant funkcijas</w:t>
            </w:r>
            <w:r w:rsidRPr="007A3A13">
              <w:rPr>
                <w:b/>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7145A1" w14:textId="68A0D6AD" w:rsidR="008B36D9" w:rsidRPr="007A3A13" w:rsidRDefault="008B36D9" w:rsidP="00C81B95">
            <w:pPr>
              <w:rPr>
                <w:sz w:val="22"/>
                <w:szCs w:val="22"/>
              </w:rPr>
            </w:pPr>
            <w:r w:rsidRPr="007A3A13">
              <w:rPr>
                <w:sz w:val="22"/>
                <w:szCs w:val="22"/>
              </w:rPr>
              <w:t>1□      2□       3□       4</w:t>
            </w:r>
            <w:r w:rsidR="00785F6E">
              <w:rPr>
                <w:sz w:val="22"/>
                <w:szCs w:val="22"/>
              </w:rPr>
              <w:t>x</w:t>
            </w:r>
          </w:p>
        </w:tc>
      </w:tr>
      <w:tr w:rsidR="008B36D9" w:rsidRPr="007A3A13" w14:paraId="3001CCDE" w14:textId="77777777" w:rsidTr="00C81B9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9094B5" w14:textId="77777777" w:rsidR="008B36D9" w:rsidRPr="007A3A13" w:rsidRDefault="008B36D9" w:rsidP="00C81B95">
            <w:pPr>
              <w:jc w:val="both"/>
              <w:rPr>
                <w:sz w:val="22"/>
                <w:szCs w:val="22"/>
              </w:rPr>
            </w:pPr>
            <w:r w:rsidRPr="007A3A13">
              <w:rPr>
                <w:sz w:val="22"/>
                <w:szCs w:val="22"/>
              </w:rPr>
              <w:t>5.2. Išteklių (žmogiškųjų, laiko ir materialinių) paskirstymas</w:t>
            </w:r>
            <w:r w:rsidRPr="007A3A13">
              <w:rPr>
                <w:b/>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A5DC51" w14:textId="5FD8EE71" w:rsidR="008B36D9" w:rsidRPr="007A3A13" w:rsidRDefault="008B36D9" w:rsidP="00C81B95">
            <w:pPr>
              <w:tabs>
                <w:tab w:val="left" w:pos="690"/>
              </w:tabs>
              <w:ind w:hanging="19"/>
              <w:rPr>
                <w:sz w:val="22"/>
                <w:szCs w:val="22"/>
              </w:rPr>
            </w:pPr>
            <w:r w:rsidRPr="007A3A13">
              <w:rPr>
                <w:sz w:val="22"/>
                <w:szCs w:val="22"/>
              </w:rPr>
              <w:t>1□      2□       3□       4</w:t>
            </w:r>
            <w:r w:rsidR="00785F6E">
              <w:rPr>
                <w:sz w:val="22"/>
                <w:szCs w:val="22"/>
              </w:rPr>
              <w:t>x</w:t>
            </w:r>
          </w:p>
        </w:tc>
      </w:tr>
      <w:tr w:rsidR="008B36D9" w:rsidRPr="007A3A13" w14:paraId="58F7A560" w14:textId="77777777" w:rsidTr="00C81B9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1D3864" w14:textId="77777777" w:rsidR="008B36D9" w:rsidRPr="007A3A13" w:rsidRDefault="008B36D9" w:rsidP="00C81B95">
            <w:pPr>
              <w:jc w:val="both"/>
              <w:rPr>
                <w:sz w:val="22"/>
                <w:szCs w:val="22"/>
              </w:rPr>
            </w:pPr>
            <w:r w:rsidRPr="007A3A13">
              <w:rPr>
                <w:sz w:val="22"/>
                <w:szCs w:val="22"/>
              </w:rPr>
              <w:t>5.3. Lyderystės ir vadovavimo efektyvumas</w:t>
            </w:r>
            <w:r w:rsidRPr="007A3A13">
              <w:rPr>
                <w:b/>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0939B6" w14:textId="0B1852D2" w:rsidR="008B36D9" w:rsidRPr="007A3A13" w:rsidRDefault="00785F6E" w:rsidP="00C81B95">
            <w:pPr>
              <w:rPr>
                <w:sz w:val="22"/>
                <w:szCs w:val="22"/>
              </w:rPr>
            </w:pPr>
            <w:r>
              <w:rPr>
                <w:sz w:val="22"/>
                <w:szCs w:val="22"/>
              </w:rPr>
              <w:t>1□      2□       3x</w:t>
            </w:r>
            <w:r w:rsidR="008B36D9" w:rsidRPr="007A3A13">
              <w:rPr>
                <w:sz w:val="22"/>
                <w:szCs w:val="22"/>
              </w:rPr>
              <w:t xml:space="preserve">       4□</w:t>
            </w:r>
          </w:p>
        </w:tc>
      </w:tr>
      <w:tr w:rsidR="008B36D9" w:rsidRPr="007A3A13" w14:paraId="0507DBA2" w14:textId="77777777" w:rsidTr="00C81B9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903ECD" w14:textId="77777777" w:rsidR="008B36D9" w:rsidRPr="007A3A13" w:rsidRDefault="008B36D9" w:rsidP="00C81B95">
            <w:pPr>
              <w:jc w:val="both"/>
              <w:rPr>
                <w:sz w:val="22"/>
                <w:szCs w:val="22"/>
              </w:rPr>
            </w:pPr>
            <w:r w:rsidRPr="007A3A13">
              <w:rPr>
                <w:sz w:val="22"/>
                <w:szCs w:val="22"/>
              </w:rPr>
              <w:t>5.4. Žinių,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C5F9AA" w14:textId="311C17C0" w:rsidR="008B36D9" w:rsidRPr="007A3A13" w:rsidRDefault="008B36D9" w:rsidP="00C81B95">
            <w:pPr>
              <w:rPr>
                <w:sz w:val="22"/>
                <w:szCs w:val="22"/>
              </w:rPr>
            </w:pPr>
            <w:r w:rsidRPr="007A3A13">
              <w:rPr>
                <w:sz w:val="22"/>
                <w:szCs w:val="22"/>
              </w:rPr>
              <w:t>1□      2□       3□       4</w:t>
            </w:r>
            <w:r w:rsidR="00785F6E">
              <w:rPr>
                <w:sz w:val="22"/>
                <w:szCs w:val="22"/>
              </w:rPr>
              <w:t>x</w:t>
            </w:r>
          </w:p>
        </w:tc>
      </w:tr>
      <w:tr w:rsidR="008B36D9" w:rsidRPr="007A3A13" w14:paraId="4BDE4217" w14:textId="77777777" w:rsidTr="00C81B9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818668" w14:textId="77777777" w:rsidR="008B36D9" w:rsidRPr="007A3A13" w:rsidRDefault="008B36D9" w:rsidP="00C81B95">
            <w:pPr>
              <w:rPr>
                <w:sz w:val="22"/>
                <w:szCs w:val="22"/>
              </w:rPr>
            </w:pPr>
            <w:r w:rsidRPr="007A3A13">
              <w:rPr>
                <w:sz w:val="22"/>
                <w:szCs w:val="22"/>
              </w:rPr>
              <w:t>5.5. 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0E123C" w14:textId="05062D43" w:rsidR="008B36D9" w:rsidRPr="007A3A13" w:rsidRDefault="008B36D9" w:rsidP="00C81B95">
            <w:pPr>
              <w:rPr>
                <w:sz w:val="22"/>
                <w:szCs w:val="22"/>
              </w:rPr>
            </w:pPr>
            <w:r w:rsidRPr="007A3A13">
              <w:rPr>
                <w:sz w:val="22"/>
                <w:szCs w:val="22"/>
              </w:rPr>
              <w:t>1□      2□       3□       4</w:t>
            </w:r>
            <w:r w:rsidR="00785F6E">
              <w:rPr>
                <w:sz w:val="22"/>
                <w:szCs w:val="22"/>
              </w:rPr>
              <w:t>x</w:t>
            </w:r>
          </w:p>
        </w:tc>
      </w:tr>
    </w:tbl>
    <w:p w14:paraId="289A5256" w14:textId="77777777" w:rsidR="008B36D9" w:rsidRPr="007A3A13" w:rsidRDefault="008B36D9" w:rsidP="008B36D9">
      <w:pPr>
        <w:rPr>
          <w:sz w:val="22"/>
          <w:szCs w:val="22"/>
          <w:lang w:eastAsia="lt-LT"/>
        </w:rPr>
      </w:pPr>
    </w:p>
    <w:p w14:paraId="435568E3" w14:textId="77777777" w:rsidR="008B36D9" w:rsidRPr="007A3A13" w:rsidRDefault="008B36D9" w:rsidP="008B36D9">
      <w:pPr>
        <w:jc w:val="center"/>
        <w:rPr>
          <w:b/>
          <w:szCs w:val="24"/>
          <w:lang w:eastAsia="lt-LT"/>
        </w:rPr>
      </w:pPr>
      <w:r w:rsidRPr="007A3A13">
        <w:rPr>
          <w:b/>
          <w:szCs w:val="24"/>
          <w:lang w:eastAsia="lt-LT"/>
        </w:rPr>
        <w:t>IV SKYRIUS</w:t>
      </w:r>
    </w:p>
    <w:p w14:paraId="3EA5966B" w14:textId="77777777" w:rsidR="008B36D9" w:rsidRPr="007A3A13" w:rsidRDefault="008B36D9" w:rsidP="008B36D9">
      <w:pPr>
        <w:jc w:val="center"/>
        <w:rPr>
          <w:b/>
          <w:szCs w:val="24"/>
          <w:lang w:eastAsia="lt-LT"/>
        </w:rPr>
      </w:pPr>
      <w:r w:rsidRPr="007A3A13">
        <w:rPr>
          <w:b/>
          <w:szCs w:val="24"/>
          <w:lang w:eastAsia="lt-LT"/>
        </w:rPr>
        <w:t>PASIEKTŲ REZULTATŲ VYKDANT UŽDUOTIS ĮSIVERTINIMAS IR KOMPETENCIJŲ TOBULINIMAS</w:t>
      </w:r>
    </w:p>
    <w:p w14:paraId="71886B6C" w14:textId="77777777" w:rsidR="008B36D9" w:rsidRPr="007A3A13" w:rsidRDefault="008B36D9" w:rsidP="008B36D9">
      <w:pPr>
        <w:jc w:val="center"/>
        <w:rPr>
          <w:b/>
          <w:sz w:val="22"/>
          <w:szCs w:val="22"/>
          <w:lang w:eastAsia="lt-LT"/>
        </w:rPr>
      </w:pPr>
    </w:p>
    <w:p w14:paraId="198E054C" w14:textId="77777777" w:rsidR="008B36D9" w:rsidRPr="007A3A13" w:rsidRDefault="008B36D9" w:rsidP="008B36D9">
      <w:pPr>
        <w:ind w:left="360" w:hanging="360"/>
        <w:rPr>
          <w:b/>
          <w:szCs w:val="24"/>
          <w:lang w:eastAsia="lt-LT"/>
        </w:rPr>
      </w:pPr>
      <w:r w:rsidRPr="007A3A13">
        <w:rPr>
          <w:b/>
          <w:szCs w:val="24"/>
          <w:lang w:eastAsia="lt-LT"/>
        </w:rPr>
        <w:t>6.</w:t>
      </w:r>
      <w:r w:rsidRPr="007A3A13">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8B36D9" w:rsidRPr="007A3A13" w14:paraId="537334F1" w14:textId="77777777" w:rsidTr="00C81B9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86E0035" w14:textId="77777777" w:rsidR="008B36D9" w:rsidRPr="007A3A13" w:rsidRDefault="008B36D9" w:rsidP="00C81B95">
            <w:pPr>
              <w:jc w:val="center"/>
              <w:rPr>
                <w:sz w:val="22"/>
                <w:szCs w:val="22"/>
                <w:lang w:eastAsia="lt-LT"/>
              </w:rPr>
            </w:pPr>
            <w:r w:rsidRPr="007A3A1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0AFC06" w14:textId="77777777" w:rsidR="008B36D9" w:rsidRPr="007A3A13" w:rsidRDefault="008B36D9" w:rsidP="00C81B95">
            <w:pPr>
              <w:jc w:val="center"/>
              <w:rPr>
                <w:sz w:val="22"/>
                <w:szCs w:val="22"/>
                <w:lang w:eastAsia="lt-LT"/>
              </w:rPr>
            </w:pPr>
            <w:r w:rsidRPr="007A3A13">
              <w:rPr>
                <w:sz w:val="22"/>
                <w:szCs w:val="22"/>
                <w:lang w:eastAsia="lt-LT"/>
              </w:rPr>
              <w:t>Pažymimas atitinkamas langelis</w:t>
            </w:r>
          </w:p>
        </w:tc>
      </w:tr>
      <w:tr w:rsidR="008B36D9" w:rsidRPr="007A3A13" w14:paraId="7720213E" w14:textId="77777777" w:rsidTr="00C81B9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5C2D553" w14:textId="77777777" w:rsidR="008B36D9" w:rsidRPr="007A3A13" w:rsidRDefault="008B36D9" w:rsidP="00C81B95">
            <w:pPr>
              <w:rPr>
                <w:sz w:val="22"/>
                <w:szCs w:val="22"/>
                <w:lang w:eastAsia="lt-LT"/>
              </w:rPr>
            </w:pPr>
            <w:r w:rsidRPr="007A3A13">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7E877A" w14:textId="1B1738DD" w:rsidR="008B36D9" w:rsidRPr="007A3A13" w:rsidRDefault="008B36D9" w:rsidP="00C81B95">
            <w:pPr>
              <w:ind w:right="340"/>
              <w:jc w:val="right"/>
              <w:rPr>
                <w:sz w:val="22"/>
                <w:szCs w:val="22"/>
                <w:lang w:eastAsia="lt-LT"/>
              </w:rPr>
            </w:pPr>
            <w:r w:rsidRPr="007A3A13">
              <w:rPr>
                <w:sz w:val="22"/>
                <w:szCs w:val="22"/>
                <w:lang w:eastAsia="lt-LT"/>
              </w:rPr>
              <w:t xml:space="preserve">Labai gerai </w:t>
            </w:r>
            <w:r w:rsidR="00785F6E">
              <w:rPr>
                <w:rFonts w:ascii="Segoe UI Symbol" w:eastAsia="MS Gothic" w:hAnsi="Segoe UI Symbol" w:cs="Segoe UI Symbol"/>
                <w:sz w:val="22"/>
                <w:szCs w:val="22"/>
                <w:lang w:eastAsia="lt-LT"/>
              </w:rPr>
              <w:t>x</w:t>
            </w:r>
          </w:p>
        </w:tc>
      </w:tr>
      <w:tr w:rsidR="008B36D9" w:rsidRPr="007A3A13" w14:paraId="657E3508" w14:textId="77777777" w:rsidTr="00C81B9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6A84422" w14:textId="77777777" w:rsidR="008B36D9" w:rsidRPr="007A3A13" w:rsidRDefault="008B36D9" w:rsidP="00C81B95">
            <w:pPr>
              <w:rPr>
                <w:sz w:val="22"/>
                <w:szCs w:val="22"/>
                <w:lang w:eastAsia="lt-LT"/>
              </w:rPr>
            </w:pPr>
            <w:r w:rsidRPr="007A3A13">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4A8287" w14:textId="77777777" w:rsidR="008B36D9" w:rsidRPr="007A3A13" w:rsidRDefault="008B36D9" w:rsidP="00C81B95">
            <w:pPr>
              <w:ind w:right="340"/>
              <w:jc w:val="right"/>
              <w:rPr>
                <w:sz w:val="22"/>
                <w:szCs w:val="22"/>
                <w:lang w:eastAsia="lt-LT"/>
              </w:rPr>
            </w:pPr>
            <w:r w:rsidRPr="007A3A13">
              <w:rPr>
                <w:sz w:val="22"/>
                <w:szCs w:val="22"/>
                <w:lang w:eastAsia="lt-LT"/>
              </w:rPr>
              <w:t xml:space="preserve">Gerai </w:t>
            </w:r>
            <w:r w:rsidRPr="007A3A13">
              <w:rPr>
                <w:rFonts w:ascii="Segoe UI Symbol" w:eastAsia="MS Gothic" w:hAnsi="Segoe UI Symbol" w:cs="Segoe UI Symbol"/>
                <w:sz w:val="22"/>
                <w:szCs w:val="22"/>
                <w:lang w:eastAsia="lt-LT"/>
              </w:rPr>
              <w:t>☐</w:t>
            </w:r>
          </w:p>
        </w:tc>
      </w:tr>
      <w:tr w:rsidR="008B36D9" w:rsidRPr="007A3A13" w14:paraId="29B34010" w14:textId="77777777" w:rsidTr="00C81B9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5C55264" w14:textId="77777777" w:rsidR="008B36D9" w:rsidRPr="007A3A13" w:rsidRDefault="008B36D9" w:rsidP="00C81B95">
            <w:pPr>
              <w:rPr>
                <w:sz w:val="22"/>
                <w:szCs w:val="22"/>
                <w:lang w:eastAsia="lt-LT"/>
              </w:rPr>
            </w:pPr>
            <w:r w:rsidRPr="007A3A13">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F6A20A" w14:textId="77777777" w:rsidR="008B36D9" w:rsidRPr="007A3A13" w:rsidRDefault="008B36D9" w:rsidP="00C81B95">
            <w:pPr>
              <w:ind w:right="340"/>
              <w:jc w:val="right"/>
              <w:rPr>
                <w:sz w:val="22"/>
                <w:szCs w:val="22"/>
                <w:lang w:eastAsia="lt-LT"/>
              </w:rPr>
            </w:pPr>
            <w:r w:rsidRPr="007A3A13">
              <w:rPr>
                <w:sz w:val="22"/>
                <w:szCs w:val="22"/>
                <w:lang w:eastAsia="lt-LT"/>
              </w:rPr>
              <w:t xml:space="preserve">Patenkinamai </w:t>
            </w:r>
            <w:r w:rsidRPr="007A3A13">
              <w:rPr>
                <w:rFonts w:ascii="Segoe UI Symbol" w:eastAsia="MS Gothic" w:hAnsi="Segoe UI Symbol" w:cs="Segoe UI Symbol"/>
                <w:sz w:val="22"/>
                <w:szCs w:val="22"/>
                <w:lang w:eastAsia="lt-LT"/>
              </w:rPr>
              <w:t>☐</w:t>
            </w:r>
          </w:p>
        </w:tc>
      </w:tr>
      <w:tr w:rsidR="008B36D9" w:rsidRPr="007A3A13" w14:paraId="57F9D0EB" w14:textId="77777777" w:rsidTr="00C81B9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CAD64FA" w14:textId="77777777" w:rsidR="008B36D9" w:rsidRPr="007A3A13" w:rsidRDefault="008B36D9" w:rsidP="00C81B95">
            <w:pPr>
              <w:rPr>
                <w:sz w:val="22"/>
                <w:szCs w:val="22"/>
                <w:lang w:eastAsia="lt-LT"/>
              </w:rPr>
            </w:pPr>
            <w:r w:rsidRPr="007A3A13">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07A962" w14:textId="77777777" w:rsidR="008B36D9" w:rsidRPr="007A3A13" w:rsidRDefault="008B36D9" w:rsidP="00C81B95">
            <w:pPr>
              <w:ind w:right="340"/>
              <w:jc w:val="right"/>
              <w:rPr>
                <w:sz w:val="22"/>
                <w:szCs w:val="22"/>
                <w:lang w:eastAsia="lt-LT"/>
              </w:rPr>
            </w:pPr>
            <w:r w:rsidRPr="007A3A13">
              <w:rPr>
                <w:sz w:val="22"/>
                <w:szCs w:val="22"/>
                <w:lang w:eastAsia="lt-LT"/>
              </w:rPr>
              <w:t xml:space="preserve">Nepatenkinamai </w:t>
            </w:r>
            <w:r w:rsidRPr="007A3A13">
              <w:rPr>
                <w:rFonts w:ascii="Segoe UI Symbol" w:eastAsia="MS Gothic" w:hAnsi="Segoe UI Symbol" w:cs="Segoe UI Symbol"/>
                <w:sz w:val="22"/>
                <w:szCs w:val="22"/>
                <w:lang w:eastAsia="lt-LT"/>
              </w:rPr>
              <w:t>☐</w:t>
            </w:r>
          </w:p>
        </w:tc>
      </w:tr>
    </w:tbl>
    <w:p w14:paraId="25D0A9AE" w14:textId="77777777" w:rsidR="008B36D9" w:rsidRPr="007A3A13" w:rsidRDefault="008B36D9" w:rsidP="008B36D9">
      <w:pPr>
        <w:jc w:val="center"/>
        <w:rPr>
          <w:sz w:val="22"/>
          <w:szCs w:val="22"/>
          <w:lang w:eastAsia="lt-LT"/>
        </w:rPr>
      </w:pPr>
    </w:p>
    <w:p w14:paraId="510A4EAD" w14:textId="77777777" w:rsidR="008B36D9" w:rsidRPr="007A3A13" w:rsidRDefault="008B36D9" w:rsidP="008B36D9">
      <w:pPr>
        <w:tabs>
          <w:tab w:val="left" w:pos="284"/>
          <w:tab w:val="left" w:pos="426"/>
        </w:tabs>
        <w:jc w:val="both"/>
        <w:rPr>
          <w:b/>
          <w:szCs w:val="24"/>
          <w:lang w:eastAsia="lt-LT"/>
        </w:rPr>
      </w:pPr>
      <w:r w:rsidRPr="007A3A13">
        <w:rPr>
          <w:b/>
          <w:szCs w:val="24"/>
          <w:lang w:eastAsia="lt-LT"/>
        </w:rPr>
        <w:lastRenderedPageBreak/>
        <w:t>7.</w:t>
      </w:r>
      <w:r w:rsidRPr="007A3A13">
        <w:rPr>
          <w:b/>
          <w:szCs w:val="24"/>
          <w:lang w:eastAsia="lt-LT"/>
        </w:rPr>
        <w:tab/>
        <w:t>Kompetencijos, kurias norėtų tobulinti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B36D9" w:rsidRPr="007A3A13" w14:paraId="2BD4F501" w14:textId="77777777" w:rsidTr="00C81B95">
        <w:tc>
          <w:tcPr>
            <w:tcW w:w="9526" w:type="dxa"/>
            <w:tcBorders>
              <w:top w:val="single" w:sz="4" w:space="0" w:color="auto"/>
              <w:left w:val="single" w:sz="4" w:space="0" w:color="auto"/>
              <w:bottom w:val="single" w:sz="4" w:space="0" w:color="auto"/>
              <w:right w:val="single" w:sz="4" w:space="0" w:color="auto"/>
            </w:tcBorders>
            <w:hideMark/>
          </w:tcPr>
          <w:p w14:paraId="13793438" w14:textId="080F2919" w:rsidR="008B36D9" w:rsidRPr="00D31F3C" w:rsidRDefault="008B36D9" w:rsidP="00C81B95">
            <w:pPr>
              <w:jc w:val="both"/>
              <w:rPr>
                <w:sz w:val="22"/>
                <w:szCs w:val="22"/>
                <w:lang w:eastAsia="lt-LT"/>
              </w:rPr>
            </w:pPr>
            <w:r w:rsidRPr="00D31F3C">
              <w:rPr>
                <w:sz w:val="22"/>
                <w:szCs w:val="22"/>
                <w:lang w:eastAsia="lt-LT"/>
              </w:rPr>
              <w:t xml:space="preserve">7.1. Tobulinti lyderystės kompetenciją, motyvuojant pedagogus priimti tenkančius iššūkius bei asmeniniu pavyzdžiu skatinant nuolatinį mokymąsi. </w:t>
            </w:r>
          </w:p>
        </w:tc>
      </w:tr>
      <w:tr w:rsidR="008B36D9" w:rsidRPr="007A3A13" w14:paraId="469EAAB5" w14:textId="77777777" w:rsidTr="00C81B95">
        <w:tc>
          <w:tcPr>
            <w:tcW w:w="9526" w:type="dxa"/>
            <w:tcBorders>
              <w:top w:val="single" w:sz="4" w:space="0" w:color="auto"/>
              <w:left w:val="single" w:sz="4" w:space="0" w:color="auto"/>
              <w:bottom w:val="single" w:sz="4" w:space="0" w:color="auto"/>
              <w:right w:val="single" w:sz="4" w:space="0" w:color="auto"/>
            </w:tcBorders>
            <w:hideMark/>
          </w:tcPr>
          <w:p w14:paraId="23C7E4BB" w14:textId="00F617AA" w:rsidR="008B36D9" w:rsidRPr="00D31F3C" w:rsidRDefault="008B36D9" w:rsidP="00C81B95">
            <w:pPr>
              <w:autoSpaceDE w:val="0"/>
              <w:autoSpaceDN w:val="0"/>
              <w:adjustRightInd w:val="0"/>
              <w:rPr>
                <w:sz w:val="22"/>
                <w:szCs w:val="22"/>
                <w:lang w:eastAsia="lt-LT"/>
              </w:rPr>
            </w:pPr>
            <w:r w:rsidRPr="00D31F3C">
              <w:rPr>
                <w:sz w:val="22"/>
                <w:szCs w:val="22"/>
                <w:lang w:eastAsia="lt-LT"/>
              </w:rPr>
              <w:t xml:space="preserve">7.2. </w:t>
            </w:r>
            <w:r w:rsidR="001B1E14">
              <w:rPr>
                <w:sz w:val="22"/>
                <w:szCs w:val="22"/>
                <w:lang w:eastAsia="lt-LT"/>
              </w:rPr>
              <w:t>Tobulinti</w:t>
            </w:r>
            <w:r w:rsidRPr="00D31F3C">
              <w:rPr>
                <w:sz w:val="22"/>
                <w:szCs w:val="22"/>
                <w:lang w:eastAsia="lt-LT"/>
              </w:rPr>
              <w:t xml:space="preserve"> viešo kalbėjimo kompetenciją.</w:t>
            </w:r>
          </w:p>
        </w:tc>
      </w:tr>
    </w:tbl>
    <w:p w14:paraId="5007B440" w14:textId="77777777" w:rsidR="008B36D9" w:rsidRPr="007A3A13" w:rsidRDefault="008B36D9" w:rsidP="008B36D9"/>
    <w:p w14:paraId="7A5254E2" w14:textId="77777777" w:rsidR="00D31F3C" w:rsidRDefault="00D31F3C" w:rsidP="008B36D9">
      <w:pPr>
        <w:jc w:val="center"/>
        <w:rPr>
          <w:b/>
        </w:rPr>
      </w:pPr>
    </w:p>
    <w:p w14:paraId="529AD490" w14:textId="3117D4FA" w:rsidR="008B36D9" w:rsidRPr="007A3A13" w:rsidRDefault="008B36D9" w:rsidP="008B36D9">
      <w:pPr>
        <w:jc w:val="center"/>
        <w:rPr>
          <w:b/>
        </w:rPr>
      </w:pPr>
      <w:r w:rsidRPr="007A3A13">
        <w:rPr>
          <w:b/>
        </w:rPr>
        <w:t>V SKYRIUS</w:t>
      </w:r>
    </w:p>
    <w:p w14:paraId="79318CBE" w14:textId="5615D574" w:rsidR="008B36D9" w:rsidRPr="008B36D9" w:rsidRDefault="008B36D9" w:rsidP="008B36D9">
      <w:pPr>
        <w:jc w:val="center"/>
        <w:rPr>
          <w:b/>
        </w:rPr>
      </w:pPr>
      <w:r w:rsidRPr="007A3A13">
        <w:rPr>
          <w:b/>
        </w:rPr>
        <w:t>KITŲ METŲ VEIKLOS UŽDUOTYS, REZULTATAI IR RODIKLIAI</w:t>
      </w:r>
    </w:p>
    <w:p w14:paraId="5E4F7A97" w14:textId="77777777" w:rsidR="008B36D9" w:rsidRDefault="008B36D9" w:rsidP="001F0C73">
      <w:pPr>
        <w:overflowPunct w:val="0"/>
        <w:jc w:val="both"/>
        <w:textAlignment w:val="baseline"/>
        <w:rPr>
          <w:szCs w:val="24"/>
          <w:lang w:eastAsia="lt-LT"/>
        </w:rPr>
      </w:pPr>
    </w:p>
    <w:bookmarkEnd w:id="4"/>
    <w:p w14:paraId="41ADA044" w14:textId="64680C50" w:rsidR="001F0C73" w:rsidRPr="008B36D9" w:rsidRDefault="008B36D9" w:rsidP="008B36D9">
      <w:pPr>
        <w:tabs>
          <w:tab w:val="left" w:pos="284"/>
        </w:tabs>
        <w:rPr>
          <w:b/>
          <w:lang w:eastAsia="lt-LT"/>
        </w:rPr>
      </w:pPr>
      <w:r>
        <w:rPr>
          <w:b/>
          <w:lang w:eastAsia="lt-LT"/>
        </w:rPr>
        <w:t xml:space="preserve">8. </w:t>
      </w:r>
      <w:r w:rsidR="001F0C73" w:rsidRPr="008B36D9">
        <w:rPr>
          <w:b/>
          <w:lang w:eastAsia="lt-LT"/>
        </w:rPr>
        <w:t>2023 metų užduotys</w:t>
      </w:r>
    </w:p>
    <w:tbl>
      <w:tblPr>
        <w:tblW w:w="10354" w:type="dxa"/>
        <w:tblInd w:w="108" w:type="dxa"/>
        <w:tblCellMar>
          <w:left w:w="10" w:type="dxa"/>
          <w:right w:w="10" w:type="dxa"/>
        </w:tblCellMar>
        <w:tblLook w:val="04A0" w:firstRow="1" w:lastRow="0" w:firstColumn="1" w:lastColumn="0" w:noHBand="0" w:noVBand="1"/>
      </w:tblPr>
      <w:tblGrid>
        <w:gridCol w:w="2155"/>
        <w:gridCol w:w="3117"/>
        <w:gridCol w:w="4249"/>
        <w:gridCol w:w="833"/>
      </w:tblGrid>
      <w:tr w:rsidR="007A3A13" w:rsidRPr="00283D2A" w14:paraId="5D6B3685" w14:textId="77777777" w:rsidTr="00785F6E">
        <w:trPr>
          <w:gridAfter w:val="1"/>
          <w:wAfter w:w="833" w:type="dxa"/>
          <w:trHeight w:val="1"/>
        </w:trPr>
        <w:tc>
          <w:tcPr>
            <w:tcW w:w="215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4E40C1C" w14:textId="77777777" w:rsidR="006C5924" w:rsidRPr="00D31F3C" w:rsidRDefault="006C5924" w:rsidP="00D80908">
            <w:pPr>
              <w:jc w:val="center"/>
              <w:rPr>
                <w:sz w:val="20"/>
              </w:rPr>
            </w:pPr>
            <w:r w:rsidRPr="00D31F3C">
              <w:rPr>
                <w:b/>
                <w:sz w:val="20"/>
              </w:rPr>
              <w:t>Užduotys</w:t>
            </w:r>
          </w:p>
        </w:tc>
        <w:tc>
          <w:tcPr>
            <w:tcW w:w="311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BB13BF5" w14:textId="77777777" w:rsidR="006C5924" w:rsidRPr="00D31F3C" w:rsidRDefault="006C5924" w:rsidP="00D80908">
            <w:pPr>
              <w:jc w:val="center"/>
              <w:rPr>
                <w:sz w:val="20"/>
              </w:rPr>
            </w:pPr>
            <w:r w:rsidRPr="00D31F3C">
              <w:rPr>
                <w:b/>
                <w:sz w:val="20"/>
              </w:rPr>
              <w:t>Siektini rezultatai</w:t>
            </w:r>
          </w:p>
        </w:tc>
        <w:tc>
          <w:tcPr>
            <w:tcW w:w="424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955D8CF" w14:textId="77777777" w:rsidR="006C5924" w:rsidRPr="00D31F3C" w:rsidRDefault="006C5924" w:rsidP="00D80908">
            <w:pPr>
              <w:jc w:val="center"/>
              <w:rPr>
                <w:sz w:val="20"/>
              </w:rPr>
            </w:pPr>
            <w:r w:rsidRPr="00D31F3C">
              <w:rPr>
                <w:b/>
                <w:sz w:val="20"/>
              </w:rPr>
              <w:t>Rezultatų vertinimo rodikliai (kuriais vadovaujantis vertinama, ar nustatytos užduotys įvykdytos)</w:t>
            </w:r>
          </w:p>
        </w:tc>
      </w:tr>
      <w:tr w:rsidR="00DA3F10" w:rsidRPr="00283D2A" w14:paraId="216F9F06" w14:textId="169463FA" w:rsidTr="00785F6E">
        <w:trPr>
          <w:trHeight w:val="1"/>
        </w:trPr>
        <w:tc>
          <w:tcPr>
            <w:tcW w:w="2155"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A9D1BF6" w14:textId="664480F1" w:rsidR="00DA3F10" w:rsidRPr="00D31F3C" w:rsidRDefault="008B36D9" w:rsidP="002D6170">
            <w:pPr>
              <w:rPr>
                <w:sz w:val="20"/>
              </w:rPr>
            </w:pPr>
            <w:r w:rsidRPr="00D31F3C">
              <w:rPr>
                <w:sz w:val="20"/>
              </w:rPr>
              <w:t>8</w:t>
            </w:r>
            <w:r w:rsidR="00D25076" w:rsidRPr="00D31F3C">
              <w:rPr>
                <w:sz w:val="20"/>
              </w:rPr>
              <w:t xml:space="preserve">.1. </w:t>
            </w:r>
            <w:r w:rsidR="00DA3F10" w:rsidRPr="00D31F3C">
              <w:rPr>
                <w:sz w:val="20"/>
              </w:rPr>
              <w:t xml:space="preserve">Plėsti galimybes mokiniams ugdytis asmeninio gyvenimo projektavimo scenarijus </w:t>
            </w:r>
            <w:r w:rsidR="00DA3F10" w:rsidRPr="00D31F3C">
              <w:rPr>
                <w:i/>
                <w:sz w:val="20"/>
              </w:rPr>
              <w:t>(veiklos sritis – asmenybės ūgtis)</w:t>
            </w:r>
            <w:r w:rsidR="00DA3F10" w:rsidRPr="00D31F3C">
              <w:rPr>
                <w:sz w:val="20"/>
              </w:rPr>
              <w:t xml:space="preserve"> </w:t>
            </w:r>
          </w:p>
        </w:tc>
        <w:tc>
          <w:tcPr>
            <w:tcW w:w="31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8466DDB" w14:textId="2252B495" w:rsidR="00DA3F10" w:rsidRPr="00D31F3C" w:rsidRDefault="00D31F3C" w:rsidP="002D6170">
            <w:pPr>
              <w:spacing w:line="254" w:lineRule="auto"/>
              <w:rPr>
                <w:sz w:val="20"/>
              </w:rPr>
            </w:pPr>
            <w:r>
              <w:rPr>
                <w:sz w:val="20"/>
              </w:rPr>
              <w:t>8</w:t>
            </w:r>
            <w:r w:rsidR="00661DC4" w:rsidRPr="00D31F3C">
              <w:rPr>
                <w:sz w:val="20"/>
              </w:rPr>
              <w:t>.1.</w:t>
            </w:r>
            <w:r w:rsidR="004112C2" w:rsidRPr="00D31F3C">
              <w:rPr>
                <w:sz w:val="20"/>
              </w:rPr>
              <w:t>1.</w:t>
            </w:r>
            <w:r w:rsidR="00661DC4" w:rsidRPr="00D31F3C">
              <w:rPr>
                <w:sz w:val="20"/>
              </w:rPr>
              <w:t xml:space="preserve"> </w:t>
            </w:r>
            <w:r w:rsidR="00DA3F10" w:rsidRPr="00D31F3C">
              <w:rPr>
                <w:sz w:val="20"/>
              </w:rPr>
              <w:t>I-IV gimnazijos klasių mokinių pasiekimų gerinimas</w:t>
            </w:r>
            <w:r w:rsidR="00A20D65" w:rsidRPr="00D31F3C">
              <w:rPr>
                <w:sz w:val="20"/>
              </w:rPr>
              <w:t>.</w:t>
            </w:r>
          </w:p>
        </w:tc>
        <w:tc>
          <w:tcPr>
            <w:tcW w:w="42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F4EFE3A" w14:textId="7D2D0C41" w:rsidR="00DA3F10" w:rsidRPr="00D31F3C" w:rsidRDefault="00D31F3C" w:rsidP="002D6170">
            <w:pPr>
              <w:spacing w:line="254" w:lineRule="auto"/>
              <w:jc w:val="both"/>
              <w:rPr>
                <w:sz w:val="20"/>
                <w:shd w:val="clear" w:color="auto" w:fill="FFFFFF"/>
                <w:lang w:eastAsia="lt-LT"/>
              </w:rPr>
            </w:pPr>
            <w:r>
              <w:rPr>
                <w:sz w:val="20"/>
                <w:shd w:val="clear" w:color="auto" w:fill="FFFFFF"/>
                <w:lang w:eastAsia="lt-LT"/>
              </w:rPr>
              <w:t>8</w:t>
            </w:r>
            <w:r w:rsidR="00661DC4" w:rsidRPr="00D31F3C">
              <w:rPr>
                <w:sz w:val="20"/>
                <w:shd w:val="clear" w:color="auto" w:fill="FFFFFF"/>
                <w:lang w:eastAsia="lt-LT"/>
              </w:rPr>
              <w:t>.1.1.</w:t>
            </w:r>
            <w:r w:rsidR="004112C2" w:rsidRPr="00D31F3C">
              <w:rPr>
                <w:sz w:val="20"/>
                <w:shd w:val="clear" w:color="auto" w:fill="FFFFFF"/>
                <w:lang w:eastAsia="lt-LT"/>
              </w:rPr>
              <w:t>1.</w:t>
            </w:r>
            <w:r w:rsidR="00661DC4" w:rsidRPr="00D31F3C">
              <w:rPr>
                <w:sz w:val="20"/>
                <w:shd w:val="clear" w:color="auto" w:fill="FFFFFF"/>
                <w:lang w:eastAsia="lt-LT"/>
              </w:rPr>
              <w:t xml:space="preserve"> </w:t>
            </w:r>
            <w:r w:rsidR="00314022" w:rsidRPr="00D31F3C">
              <w:rPr>
                <w:sz w:val="20"/>
                <w:shd w:val="clear" w:color="auto" w:fill="FFFFFF"/>
                <w:lang w:eastAsia="lt-LT"/>
              </w:rPr>
              <w:t xml:space="preserve">iki </w:t>
            </w:r>
            <w:r w:rsidR="00DA3F10" w:rsidRPr="00D31F3C">
              <w:rPr>
                <w:sz w:val="20"/>
                <w:shd w:val="clear" w:color="auto" w:fill="FFFFFF"/>
                <w:lang w:eastAsia="lt-LT"/>
              </w:rPr>
              <w:t>1</w:t>
            </w:r>
            <w:r w:rsidR="0058598E" w:rsidRPr="00D31F3C">
              <w:rPr>
                <w:sz w:val="20"/>
                <w:shd w:val="clear" w:color="auto" w:fill="FFFFFF"/>
                <w:lang w:eastAsia="lt-LT"/>
              </w:rPr>
              <w:t>0</w:t>
            </w:r>
            <w:r w:rsidR="00DA3F10" w:rsidRPr="00D31F3C">
              <w:rPr>
                <w:sz w:val="20"/>
                <w:shd w:val="clear" w:color="auto" w:fill="FFFFFF"/>
                <w:lang w:eastAsia="lt-LT"/>
              </w:rPr>
              <w:t xml:space="preserve"> proc. daugiau, lyginant su 2022 m., mokinių padarys ugdymosi pažangą</w:t>
            </w:r>
            <w:r w:rsidR="00661DC4" w:rsidRPr="00D31F3C">
              <w:rPr>
                <w:sz w:val="20"/>
                <w:shd w:val="clear" w:color="auto" w:fill="FFFFFF"/>
                <w:lang w:eastAsia="lt-LT"/>
              </w:rPr>
              <w:t xml:space="preserve">. </w:t>
            </w:r>
          </w:p>
          <w:p w14:paraId="247BD6FB" w14:textId="5013601E" w:rsidR="00DA3F10" w:rsidRPr="00D31F3C" w:rsidRDefault="00D31F3C" w:rsidP="002D6170">
            <w:pPr>
              <w:spacing w:line="254" w:lineRule="auto"/>
              <w:jc w:val="both"/>
              <w:rPr>
                <w:sz w:val="20"/>
                <w:shd w:val="clear" w:color="auto" w:fill="FFFFFF"/>
                <w:lang w:eastAsia="lt-LT"/>
              </w:rPr>
            </w:pPr>
            <w:r>
              <w:rPr>
                <w:sz w:val="20"/>
                <w:shd w:val="clear" w:color="auto" w:fill="FFFFFF"/>
                <w:lang w:eastAsia="lt-LT"/>
              </w:rPr>
              <w:t>8</w:t>
            </w:r>
            <w:r w:rsidR="00661DC4" w:rsidRPr="00D31F3C">
              <w:rPr>
                <w:sz w:val="20"/>
                <w:shd w:val="clear" w:color="auto" w:fill="FFFFFF"/>
                <w:lang w:eastAsia="lt-LT"/>
              </w:rPr>
              <w:t>.1.</w:t>
            </w:r>
            <w:r w:rsidR="004112C2" w:rsidRPr="00D31F3C">
              <w:rPr>
                <w:sz w:val="20"/>
                <w:shd w:val="clear" w:color="auto" w:fill="FFFFFF"/>
                <w:lang w:eastAsia="lt-LT"/>
              </w:rPr>
              <w:t>1.</w:t>
            </w:r>
            <w:r w:rsidR="00661DC4" w:rsidRPr="00D31F3C">
              <w:rPr>
                <w:sz w:val="20"/>
                <w:shd w:val="clear" w:color="auto" w:fill="FFFFFF"/>
                <w:lang w:eastAsia="lt-LT"/>
              </w:rPr>
              <w:t xml:space="preserve">2. </w:t>
            </w:r>
            <w:r w:rsidR="00076E9A" w:rsidRPr="00D31F3C">
              <w:rPr>
                <w:sz w:val="20"/>
                <w:shd w:val="clear" w:color="auto" w:fill="FFFFFF"/>
                <w:lang w:eastAsia="lt-LT"/>
              </w:rPr>
              <w:t>ne mažiau kaip</w:t>
            </w:r>
            <w:r w:rsidR="000F30B6" w:rsidRPr="00D31F3C">
              <w:rPr>
                <w:sz w:val="20"/>
                <w:shd w:val="clear" w:color="auto" w:fill="FFFFFF"/>
                <w:lang w:eastAsia="lt-LT"/>
              </w:rPr>
              <w:t xml:space="preserve"> </w:t>
            </w:r>
            <w:r w:rsidR="00DA3F10" w:rsidRPr="00D31F3C">
              <w:rPr>
                <w:sz w:val="20"/>
                <w:shd w:val="clear" w:color="auto" w:fill="FFFFFF"/>
                <w:lang w:eastAsia="lt-LT"/>
              </w:rPr>
              <w:t>9</w:t>
            </w:r>
            <w:r w:rsidR="00314022" w:rsidRPr="00D31F3C">
              <w:rPr>
                <w:sz w:val="20"/>
                <w:shd w:val="clear" w:color="auto" w:fill="FFFFFF"/>
                <w:lang w:eastAsia="lt-LT"/>
              </w:rPr>
              <w:t>6</w:t>
            </w:r>
            <w:r w:rsidR="00DA3F10" w:rsidRPr="00D31F3C">
              <w:rPr>
                <w:sz w:val="20"/>
                <w:shd w:val="clear" w:color="auto" w:fill="FFFFFF"/>
                <w:lang w:eastAsia="lt-LT"/>
              </w:rPr>
              <w:t xml:space="preserve"> proc. </w:t>
            </w:r>
            <w:r w:rsidR="00DA3F10" w:rsidRPr="00D31F3C">
              <w:rPr>
                <w:sz w:val="20"/>
              </w:rPr>
              <w:t>II gimnazijos klasių mokinių įgis pagrindinį išsilavinimą.</w:t>
            </w:r>
          </w:p>
          <w:p w14:paraId="3DF321D7" w14:textId="5356FCE8" w:rsidR="00DA3F10" w:rsidRPr="00D31F3C" w:rsidRDefault="00D31F3C" w:rsidP="002D6170">
            <w:pPr>
              <w:spacing w:line="254" w:lineRule="auto"/>
              <w:jc w:val="both"/>
              <w:rPr>
                <w:sz w:val="20"/>
                <w:shd w:val="clear" w:color="auto" w:fill="FFFFFF"/>
                <w:lang w:eastAsia="lt-LT"/>
              </w:rPr>
            </w:pPr>
            <w:r>
              <w:rPr>
                <w:sz w:val="20"/>
                <w:shd w:val="clear" w:color="auto" w:fill="FFFFFF"/>
                <w:lang w:eastAsia="lt-LT"/>
              </w:rPr>
              <w:t>8</w:t>
            </w:r>
            <w:r w:rsidR="00661DC4" w:rsidRPr="00D31F3C">
              <w:rPr>
                <w:sz w:val="20"/>
                <w:shd w:val="clear" w:color="auto" w:fill="FFFFFF"/>
                <w:lang w:eastAsia="lt-LT"/>
              </w:rPr>
              <w:t>.1.</w:t>
            </w:r>
            <w:r w:rsidR="004112C2" w:rsidRPr="00D31F3C">
              <w:rPr>
                <w:sz w:val="20"/>
                <w:shd w:val="clear" w:color="auto" w:fill="FFFFFF"/>
                <w:lang w:eastAsia="lt-LT"/>
              </w:rPr>
              <w:t>1.</w:t>
            </w:r>
            <w:r w:rsidR="00661DC4" w:rsidRPr="00D31F3C">
              <w:rPr>
                <w:sz w:val="20"/>
                <w:shd w:val="clear" w:color="auto" w:fill="FFFFFF"/>
                <w:lang w:eastAsia="lt-LT"/>
              </w:rPr>
              <w:t xml:space="preserve">3. </w:t>
            </w:r>
            <w:r w:rsidR="00076E9A" w:rsidRPr="00D31F3C">
              <w:rPr>
                <w:sz w:val="20"/>
                <w:shd w:val="clear" w:color="auto" w:fill="FFFFFF"/>
                <w:lang w:eastAsia="lt-LT"/>
              </w:rPr>
              <w:t>ne mažiau kaip</w:t>
            </w:r>
            <w:r w:rsidR="000F30B6" w:rsidRPr="00D31F3C">
              <w:rPr>
                <w:sz w:val="20"/>
                <w:shd w:val="clear" w:color="auto" w:fill="FFFFFF"/>
                <w:lang w:eastAsia="lt-LT"/>
              </w:rPr>
              <w:t xml:space="preserve"> </w:t>
            </w:r>
            <w:r w:rsidR="00DA3F10" w:rsidRPr="00D31F3C">
              <w:rPr>
                <w:sz w:val="20"/>
                <w:shd w:val="clear" w:color="auto" w:fill="FFFFFF"/>
                <w:lang w:eastAsia="lt-LT"/>
              </w:rPr>
              <w:t>9</w:t>
            </w:r>
            <w:r w:rsidR="00314022" w:rsidRPr="00D31F3C">
              <w:rPr>
                <w:sz w:val="20"/>
                <w:shd w:val="clear" w:color="auto" w:fill="FFFFFF"/>
                <w:lang w:eastAsia="lt-LT"/>
              </w:rPr>
              <w:t>6</w:t>
            </w:r>
            <w:r w:rsidR="00DA3F10" w:rsidRPr="00D31F3C">
              <w:rPr>
                <w:sz w:val="20"/>
                <w:shd w:val="clear" w:color="auto" w:fill="FFFFFF"/>
                <w:lang w:eastAsia="lt-LT"/>
              </w:rPr>
              <w:t xml:space="preserve"> proc. </w:t>
            </w:r>
            <w:r w:rsidR="00DA3F10" w:rsidRPr="00D31F3C">
              <w:rPr>
                <w:sz w:val="20"/>
              </w:rPr>
              <w:t>IV gimnazijos klasių mokinių įgis vidurinį išsilavinimą.</w:t>
            </w:r>
          </w:p>
          <w:p w14:paraId="65DA5DA5" w14:textId="37802091" w:rsidR="002424C8" w:rsidRPr="00D31F3C" w:rsidRDefault="00D31F3C" w:rsidP="002424C8">
            <w:pPr>
              <w:jc w:val="both"/>
              <w:rPr>
                <w:sz w:val="20"/>
              </w:rPr>
            </w:pPr>
            <w:r>
              <w:rPr>
                <w:sz w:val="20"/>
              </w:rPr>
              <w:t>8</w:t>
            </w:r>
            <w:r w:rsidR="002424C8" w:rsidRPr="00D31F3C">
              <w:rPr>
                <w:sz w:val="20"/>
              </w:rPr>
              <w:t xml:space="preserve">.1.1.4. Ne mažiau kaip 75 proc. </w:t>
            </w:r>
            <w:r w:rsidR="0058598E" w:rsidRPr="00D31F3C">
              <w:rPr>
                <w:sz w:val="20"/>
              </w:rPr>
              <w:t xml:space="preserve">(bendras vidurkis) </w:t>
            </w:r>
            <w:r w:rsidR="002424C8" w:rsidRPr="00D31F3C">
              <w:rPr>
                <w:sz w:val="20"/>
              </w:rPr>
              <w:t>II klasių mokinių pasiekia lietuvių kalbos ir literatūros bei matematikos PUPP pagrindinį ir aukštesnį pasiekimų lygį.</w:t>
            </w:r>
          </w:p>
          <w:p w14:paraId="60F13AF4" w14:textId="2001CA3F" w:rsidR="00DA3F10" w:rsidRPr="00D31F3C" w:rsidRDefault="00D31F3C" w:rsidP="002424C8">
            <w:pPr>
              <w:jc w:val="both"/>
              <w:rPr>
                <w:sz w:val="20"/>
              </w:rPr>
            </w:pPr>
            <w:r>
              <w:rPr>
                <w:sz w:val="20"/>
              </w:rPr>
              <w:t>8</w:t>
            </w:r>
            <w:r w:rsidR="002424C8" w:rsidRPr="00D31F3C">
              <w:rPr>
                <w:sz w:val="20"/>
              </w:rPr>
              <w:t xml:space="preserve">.1.1.5. Ne mažiau kaip 85 proc. IV klasių mokinių renkasi ir išlaiko daugiau kaip 3 valstybinius brandos egzaminus. </w:t>
            </w:r>
            <w:r w:rsidR="002424C8" w:rsidRPr="00D31F3C">
              <w:rPr>
                <w:sz w:val="20"/>
                <w:shd w:val="clear" w:color="auto" w:fill="FFFFFF"/>
                <w:lang w:eastAsia="lt-LT"/>
              </w:rPr>
              <w:t xml:space="preserve"> </w:t>
            </w:r>
          </w:p>
        </w:tc>
        <w:tc>
          <w:tcPr>
            <w:tcW w:w="833" w:type="dxa"/>
            <w:tcBorders>
              <w:left w:val="single" w:sz="4" w:space="0" w:color="auto"/>
            </w:tcBorders>
            <w:vAlign w:val="center"/>
          </w:tcPr>
          <w:p w14:paraId="55CC245E" w14:textId="6129B361" w:rsidR="00DA3F10" w:rsidRPr="00283D2A" w:rsidRDefault="00DA3F10" w:rsidP="002D6170"/>
        </w:tc>
      </w:tr>
      <w:tr w:rsidR="00DA3F10" w:rsidRPr="00283D2A" w14:paraId="41618D6A" w14:textId="77777777" w:rsidTr="00785F6E">
        <w:trPr>
          <w:trHeight w:val="1"/>
        </w:trPr>
        <w:tc>
          <w:tcPr>
            <w:tcW w:w="215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3D5CA76" w14:textId="77777777" w:rsidR="00DA3F10" w:rsidRPr="00D31F3C" w:rsidRDefault="00DA3F10" w:rsidP="002D6170">
            <w:pPr>
              <w:rPr>
                <w:sz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BC4F233" w14:textId="654F4C39" w:rsidR="00DA3F10" w:rsidRPr="00D31F3C" w:rsidRDefault="00D31F3C" w:rsidP="002D6170">
            <w:pPr>
              <w:rPr>
                <w:sz w:val="20"/>
              </w:rPr>
            </w:pPr>
            <w:r>
              <w:rPr>
                <w:sz w:val="20"/>
              </w:rPr>
              <w:t>8</w:t>
            </w:r>
            <w:r w:rsidR="00661DC4" w:rsidRPr="00D31F3C">
              <w:rPr>
                <w:sz w:val="20"/>
              </w:rPr>
              <w:t>.</w:t>
            </w:r>
            <w:r w:rsidR="004112C2" w:rsidRPr="00D31F3C">
              <w:rPr>
                <w:sz w:val="20"/>
              </w:rPr>
              <w:t>1.</w:t>
            </w:r>
            <w:r w:rsidR="00661DC4" w:rsidRPr="00D31F3C">
              <w:rPr>
                <w:sz w:val="20"/>
              </w:rPr>
              <w:t xml:space="preserve">2. </w:t>
            </w:r>
            <w:r w:rsidR="00DA3F10" w:rsidRPr="00D31F3C">
              <w:rPr>
                <w:sz w:val="20"/>
              </w:rPr>
              <w:t>I–IV gimnazijos klasių mokinių, turinčių aukštą mokymosi potencialą, pažangos augimas.</w:t>
            </w:r>
          </w:p>
        </w:tc>
        <w:tc>
          <w:tcPr>
            <w:tcW w:w="42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14F4621" w14:textId="6ADE385B" w:rsidR="00DA3F10" w:rsidRPr="00D31F3C" w:rsidRDefault="00D31F3C" w:rsidP="002D6170">
            <w:pPr>
              <w:rPr>
                <w:sz w:val="20"/>
              </w:rPr>
            </w:pPr>
            <w:r>
              <w:rPr>
                <w:sz w:val="20"/>
              </w:rPr>
              <w:t>8</w:t>
            </w:r>
            <w:r w:rsidR="00661DC4" w:rsidRPr="00D31F3C">
              <w:rPr>
                <w:sz w:val="20"/>
              </w:rPr>
              <w:t>.</w:t>
            </w:r>
            <w:r w:rsidR="004112C2" w:rsidRPr="00D31F3C">
              <w:rPr>
                <w:sz w:val="20"/>
              </w:rPr>
              <w:t>1.</w:t>
            </w:r>
            <w:r w:rsidR="00661DC4" w:rsidRPr="00D31F3C">
              <w:rPr>
                <w:sz w:val="20"/>
              </w:rPr>
              <w:t xml:space="preserve">2.1. </w:t>
            </w:r>
            <w:r w:rsidR="00DA3F10" w:rsidRPr="00D31F3C">
              <w:rPr>
                <w:sz w:val="20"/>
              </w:rPr>
              <w:t>Skirta 15 val. per savaitę mokinių, turinčių aukštą mokymosi potencialą, konsultacijoms.</w:t>
            </w:r>
          </w:p>
          <w:p w14:paraId="1FEF81FB" w14:textId="235B7E0B" w:rsidR="00DA3F10" w:rsidRPr="00D31F3C" w:rsidRDefault="00D31F3C" w:rsidP="002D6170">
            <w:pPr>
              <w:rPr>
                <w:sz w:val="20"/>
              </w:rPr>
            </w:pPr>
            <w:r>
              <w:rPr>
                <w:sz w:val="20"/>
              </w:rPr>
              <w:t>8</w:t>
            </w:r>
            <w:r w:rsidR="00661DC4" w:rsidRPr="00D31F3C">
              <w:rPr>
                <w:sz w:val="20"/>
              </w:rPr>
              <w:t>.</w:t>
            </w:r>
            <w:r w:rsidR="004112C2" w:rsidRPr="00D31F3C">
              <w:rPr>
                <w:sz w:val="20"/>
              </w:rPr>
              <w:t>1.</w:t>
            </w:r>
            <w:r w:rsidR="00661DC4" w:rsidRPr="00D31F3C">
              <w:rPr>
                <w:sz w:val="20"/>
              </w:rPr>
              <w:t xml:space="preserve">2.2. </w:t>
            </w:r>
            <w:r w:rsidR="00DA3F10" w:rsidRPr="00D31F3C">
              <w:rPr>
                <w:sz w:val="20"/>
              </w:rPr>
              <w:t xml:space="preserve">Miesto dalykinėse olimpiadose laimėta 50 prizinių vietų, </w:t>
            </w:r>
            <w:r w:rsidR="009D51F5" w:rsidRPr="00D31F3C">
              <w:rPr>
                <w:sz w:val="20"/>
              </w:rPr>
              <w:t xml:space="preserve">ne mažiau </w:t>
            </w:r>
            <w:r w:rsidR="000107D7" w:rsidRPr="00D31F3C">
              <w:rPr>
                <w:sz w:val="20"/>
              </w:rPr>
              <w:t>kaip 30</w:t>
            </w:r>
            <w:r w:rsidR="00DA3F10" w:rsidRPr="00D31F3C">
              <w:rPr>
                <w:sz w:val="20"/>
              </w:rPr>
              <w:t xml:space="preserve"> gimnazijos mokinių dalyvauja šalies ir tarptautinėse olimpiadose bei konkursuose.</w:t>
            </w:r>
          </w:p>
          <w:p w14:paraId="3D8C667E" w14:textId="643E75E8" w:rsidR="00DA3F10" w:rsidRPr="00D31F3C" w:rsidRDefault="00D31F3C" w:rsidP="002D6170">
            <w:pPr>
              <w:spacing w:line="254" w:lineRule="auto"/>
              <w:jc w:val="both"/>
              <w:rPr>
                <w:sz w:val="20"/>
                <w:shd w:val="clear" w:color="auto" w:fill="FFFFFF"/>
                <w:lang w:eastAsia="lt-LT"/>
              </w:rPr>
            </w:pPr>
            <w:r>
              <w:rPr>
                <w:sz w:val="20"/>
              </w:rPr>
              <w:t>8</w:t>
            </w:r>
            <w:r w:rsidR="00661DC4" w:rsidRPr="00D31F3C">
              <w:rPr>
                <w:sz w:val="20"/>
              </w:rPr>
              <w:t>.</w:t>
            </w:r>
            <w:r w:rsidR="004112C2" w:rsidRPr="00D31F3C">
              <w:rPr>
                <w:sz w:val="20"/>
              </w:rPr>
              <w:t>1.</w:t>
            </w:r>
            <w:r w:rsidR="00661DC4" w:rsidRPr="00D31F3C">
              <w:rPr>
                <w:sz w:val="20"/>
              </w:rPr>
              <w:t xml:space="preserve">2.3. </w:t>
            </w:r>
            <w:r w:rsidR="00DA3F10" w:rsidRPr="00D31F3C">
              <w:rPr>
                <w:sz w:val="20"/>
              </w:rPr>
              <w:t>Parengta ne mažiau kaip 20 I-IV klasių mokinių gimnazinių darbų, kurie pristatyti darbų pristatymo konferencijoje mokiniams</w:t>
            </w:r>
            <w:r w:rsidR="00661DC4" w:rsidRPr="00D31F3C">
              <w:rPr>
                <w:sz w:val="20"/>
              </w:rPr>
              <w:t>.</w:t>
            </w:r>
          </w:p>
        </w:tc>
        <w:tc>
          <w:tcPr>
            <w:tcW w:w="833" w:type="dxa"/>
            <w:tcBorders>
              <w:left w:val="single" w:sz="4" w:space="0" w:color="auto"/>
            </w:tcBorders>
            <w:vAlign w:val="center"/>
          </w:tcPr>
          <w:p w14:paraId="4E44D30E" w14:textId="77777777" w:rsidR="00DA3F10" w:rsidRPr="00283D2A" w:rsidRDefault="00DA3F10" w:rsidP="002D6170"/>
        </w:tc>
      </w:tr>
      <w:tr w:rsidR="00DA3F10" w:rsidRPr="00283D2A" w14:paraId="2321DC0B" w14:textId="77777777" w:rsidTr="00785F6E">
        <w:trPr>
          <w:trHeight w:val="1"/>
        </w:trPr>
        <w:tc>
          <w:tcPr>
            <w:tcW w:w="215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67AE05E" w14:textId="77777777" w:rsidR="00DA3F10" w:rsidRPr="00D31F3C" w:rsidRDefault="00DA3F10" w:rsidP="002F0068">
            <w:pPr>
              <w:rPr>
                <w:sz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2FE4D37" w14:textId="2DE5A444" w:rsidR="00DA3F10" w:rsidRPr="00D31F3C" w:rsidRDefault="00D31F3C" w:rsidP="002F0068">
            <w:pPr>
              <w:spacing w:line="254" w:lineRule="auto"/>
              <w:rPr>
                <w:sz w:val="20"/>
              </w:rPr>
            </w:pPr>
            <w:r>
              <w:rPr>
                <w:sz w:val="20"/>
              </w:rPr>
              <w:t>8</w:t>
            </w:r>
            <w:r w:rsidR="00661DC4" w:rsidRPr="00D31F3C">
              <w:rPr>
                <w:sz w:val="20"/>
              </w:rPr>
              <w:t>.</w:t>
            </w:r>
            <w:r w:rsidR="004112C2" w:rsidRPr="00D31F3C">
              <w:rPr>
                <w:sz w:val="20"/>
              </w:rPr>
              <w:t>1.</w:t>
            </w:r>
            <w:r w:rsidR="00661DC4" w:rsidRPr="00D31F3C">
              <w:rPr>
                <w:sz w:val="20"/>
              </w:rPr>
              <w:t xml:space="preserve">3. </w:t>
            </w:r>
            <w:r w:rsidR="00DA3F10" w:rsidRPr="00D31F3C">
              <w:rPr>
                <w:sz w:val="20"/>
              </w:rPr>
              <w:t>Efektyvus ir veiksmingas karjeros planavimas</w:t>
            </w:r>
            <w:r w:rsidR="00A20D65" w:rsidRPr="00D31F3C">
              <w:rPr>
                <w:sz w:val="20"/>
              </w:rPr>
              <w:t>.</w:t>
            </w:r>
          </w:p>
        </w:tc>
        <w:tc>
          <w:tcPr>
            <w:tcW w:w="42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41ECE8C" w14:textId="49F7135A" w:rsidR="00DA3F10" w:rsidRPr="00D31F3C" w:rsidRDefault="00D31F3C" w:rsidP="002F0068">
            <w:pPr>
              <w:spacing w:line="254" w:lineRule="auto"/>
              <w:jc w:val="both"/>
              <w:rPr>
                <w:sz w:val="20"/>
              </w:rPr>
            </w:pPr>
            <w:r>
              <w:rPr>
                <w:sz w:val="20"/>
              </w:rPr>
              <w:t>8</w:t>
            </w:r>
            <w:r w:rsidR="00661DC4" w:rsidRPr="00D31F3C">
              <w:rPr>
                <w:sz w:val="20"/>
              </w:rPr>
              <w:t>.</w:t>
            </w:r>
            <w:r w:rsidR="004112C2" w:rsidRPr="00D31F3C">
              <w:rPr>
                <w:sz w:val="20"/>
              </w:rPr>
              <w:t>1.</w:t>
            </w:r>
            <w:r w:rsidR="00661DC4" w:rsidRPr="00D31F3C">
              <w:rPr>
                <w:sz w:val="20"/>
              </w:rPr>
              <w:t xml:space="preserve">3.1. </w:t>
            </w:r>
            <w:r w:rsidR="00DA3F10" w:rsidRPr="00D31F3C">
              <w:rPr>
                <w:sz w:val="20"/>
              </w:rPr>
              <w:t>100 proc. mokinių bus pasirengę karjeros planą.</w:t>
            </w:r>
          </w:p>
          <w:p w14:paraId="3CE6C61F" w14:textId="0891FEE1" w:rsidR="00DA3F10" w:rsidRPr="00D31F3C" w:rsidRDefault="00D31F3C" w:rsidP="002F0068">
            <w:pPr>
              <w:spacing w:line="254" w:lineRule="auto"/>
              <w:jc w:val="both"/>
              <w:rPr>
                <w:sz w:val="20"/>
              </w:rPr>
            </w:pPr>
            <w:r>
              <w:rPr>
                <w:sz w:val="20"/>
              </w:rPr>
              <w:t>8</w:t>
            </w:r>
            <w:r w:rsidR="00661DC4" w:rsidRPr="00D31F3C">
              <w:rPr>
                <w:sz w:val="20"/>
              </w:rPr>
              <w:t>.</w:t>
            </w:r>
            <w:r w:rsidR="004112C2" w:rsidRPr="00D31F3C">
              <w:rPr>
                <w:sz w:val="20"/>
              </w:rPr>
              <w:t>1.</w:t>
            </w:r>
            <w:r w:rsidR="00661DC4" w:rsidRPr="00D31F3C">
              <w:rPr>
                <w:sz w:val="20"/>
              </w:rPr>
              <w:t xml:space="preserve">3.2. </w:t>
            </w:r>
            <w:r w:rsidR="00DA3F10" w:rsidRPr="00D31F3C">
              <w:rPr>
                <w:sz w:val="20"/>
              </w:rPr>
              <w:t>Suorganizuota ne mažiau 15 susitikimų su aukštųjų mokyklų atstovais.</w:t>
            </w:r>
          </w:p>
          <w:p w14:paraId="7C4B775D" w14:textId="668C9F09" w:rsidR="00DA3F10" w:rsidRPr="00D31F3C" w:rsidRDefault="00D31F3C" w:rsidP="002F0068">
            <w:pPr>
              <w:spacing w:line="254" w:lineRule="auto"/>
              <w:jc w:val="both"/>
              <w:rPr>
                <w:sz w:val="20"/>
              </w:rPr>
            </w:pPr>
            <w:r>
              <w:rPr>
                <w:sz w:val="20"/>
              </w:rPr>
              <w:t>8</w:t>
            </w:r>
            <w:r w:rsidR="00661DC4" w:rsidRPr="00D31F3C">
              <w:rPr>
                <w:sz w:val="20"/>
              </w:rPr>
              <w:t>.</w:t>
            </w:r>
            <w:r w:rsidR="004112C2" w:rsidRPr="00D31F3C">
              <w:rPr>
                <w:sz w:val="20"/>
              </w:rPr>
              <w:t>1.</w:t>
            </w:r>
            <w:r w:rsidR="00661DC4" w:rsidRPr="00D31F3C">
              <w:rPr>
                <w:sz w:val="20"/>
              </w:rPr>
              <w:t xml:space="preserve">3.3. </w:t>
            </w:r>
            <w:r w:rsidR="00DA3F10" w:rsidRPr="00D31F3C">
              <w:rPr>
                <w:sz w:val="20"/>
              </w:rPr>
              <w:t xml:space="preserve">Suorganizuotos bent 2 mokinių edukacinės išvykos į aukštąsias mokyklas ir/ar studijų muges. </w:t>
            </w:r>
          </w:p>
          <w:p w14:paraId="30E5135E" w14:textId="03D3681D" w:rsidR="00DA3F10" w:rsidRPr="00D31F3C" w:rsidRDefault="00D31F3C" w:rsidP="002F0068">
            <w:pPr>
              <w:spacing w:line="254" w:lineRule="auto"/>
              <w:jc w:val="both"/>
              <w:rPr>
                <w:sz w:val="20"/>
                <w:shd w:val="clear" w:color="auto" w:fill="FFFFFF"/>
                <w:lang w:eastAsia="lt-LT"/>
              </w:rPr>
            </w:pPr>
            <w:r>
              <w:rPr>
                <w:sz w:val="20"/>
              </w:rPr>
              <w:t>8</w:t>
            </w:r>
            <w:r w:rsidR="00661DC4" w:rsidRPr="00D31F3C">
              <w:rPr>
                <w:sz w:val="20"/>
              </w:rPr>
              <w:t>.</w:t>
            </w:r>
            <w:r w:rsidR="004112C2" w:rsidRPr="00D31F3C">
              <w:rPr>
                <w:sz w:val="20"/>
              </w:rPr>
              <w:t>1.</w:t>
            </w:r>
            <w:r w:rsidR="00661DC4" w:rsidRPr="00D31F3C">
              <w:rPr>
                <w:sz w:val="20"/>
              </w:rPr>
              <w:t xml:space="preserve">3.4. </w:t>
            </w:r>
            <w:r w:rsidR="00DA3F10" w:rsidRPr="00D31F3C">
              <w:rPr>
                <w:sz w:val="20"/>
              </w:rPr>
              <w:t xml:space="preserve">Suorganizuoti 32 ugdymo karjerai renginiai, iš kurių ne mažiau kaip trijuose renginiuose mokiniai informuojami apie inžinerines specialybes. </w:t>
            </w:r>
          </w:p>
        </w:tc>
        <w:tc>
          <w:tcPr>
            <w:tcW w:w="833" w:type="dxa"/>
            <w:tcBorders>
              <w:left w:val="single" w:sz="4" w:space="0" w:color="auto"/>
            </w:tcBorders>
            <w:vAlign w:val="center"/>
          </w:tcPr>
          <w:p w14:paraId="5F24D590" w14:textId="77777777" w:rsidR="00DA3F10" w:rsidRPr="00283D2A" w:rsidRDefault="00DA3F10" w:rsidP="002F0068"/>
        </w:tc>
      </w:tr>
      <w:tr w:rsidR="00DA3F10" w:rsidRPr="00283D2A" w14:paraId="55458FDB" w14:textId="77777777" w:rsidTr="00785F6E">
        <w:trPr>
          <w:trHeight w:val="1"/>
        </w:trPr>
        <w:tc>
          <w:tcPr>
            <w:tcW w:w="215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2EF30F4" w14:textId="77777777" w:rsidR="00DA3F10" w:rsidRPr="00D31F3C" w:rsidRDefault="00DA3F10" w:rsidP="002F0068">
            <w:pPr>
              <w:rPr>
                <w:sz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D35CBA4" w14:textId="228F4280" w:rsidR="00DA3F10" w:rsidRPr="00D31F3C" w:rsidRDefault="00D31F3C" w:rsidP="002F0068">
            <w:pPr>
              <w:spacing w:line="254" w:lineRule="auto"/>
              <w:rPr>
                <w:sz w:val="20"/>
              </w:rPr>
            </w:pPr>
            <w:r>
              <w:rPr>
                <w:sz w:val="20"/>
              </w:rPr>
              <w:t>8</w:t>
            </w:r>
            <w:r w:rsidR="00661DC4" w:rsidRPr="00D31F3C">
              <w:rPr>
                <w:sz w:val="20"/>
              </w:rPr>
              <w:t>.</w:t>
            </w:r>
            <w:r w:rsidR="004112C2" w:rsidRPr="00D31F3C">
              <w:rPr>
                <w:sz w:val="20"/>
              </w:rPr>
              <w:t>1.</w:t>
            </w:r>
            <w:r w:rsidR="00661DC4" w:rsidRPr="00D31F3C">
              <w:rPr>
                <w:sz w:val="20"/>
              </w:rPr>
              <w:t xml:space="preserve">4. </w:t>
            </w:r>
            <w:r w:rsidR="00DA3F10" w:rsidRPr="00D31F3C">
              <w:rPr>
                <w:sz w:val="20"/>
              </w:rPr>
              <w:t>Mokinio bendrųjų kompetencijų plėtojimas</w:t>
            </w:r>
            <w:r w:rsidR="00A20D65" w:rsidRPr="00D31F3C">
              <w:rPr>
                <w:sz w:val="20"/>
              </w:rPr>
              <w:t>.</w:t>
            </w:r>
          </w:p>
        </w:tc>
        <w:tc>
          <w:tcPr>
            <w:tcW w:w="42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FFCE569" w14:textId="577B5F4F" w:rsidR="00DA3F10" w:rsidRPr="00D31F3C" w:rsidRDefault="00D31F3C" w:rsidP="002F0068">
            <w:pPr>
              <w:spacing w:line="254" w:lineRule="auto"/>
              <w:jc w:val="both"/>
              <w:rPr>
                <w:sz w:val="20"/>
              </w:rPr>
            </w:pPr>
            <w:r>
              <w:rPr>
                <w:sz w:val="20"/>
              </w:rPr>
              <w:t>8</w:t>
            </w:r>
            <w:r w:rsidR="00661DC4" w:rsidRPr="00D31F3C">
              <w:rPr>
                <w:sz w:val="20"/>
              </w:rPr>
              <w:t>.</w:t>
            </w:r>
            <w:r w:rsidR="004112C2" w:rsidRPr="00D31F3C">
              <w:rPr>
                <w:sz w:val="20"/>
              </w:rPr>
              <w:t>1.</w:t>
            </w:r>
            <w:r w:rsidR="00661DC4" w:rsidRPr="00D31F3C">
              <w:rPr>
                <w:sz w:val="20"/>
              </w:rPr>
              <w:t xml:space="preserve">4.1. </w:t>
            </w:r>
            <w:r w:rsidR="00DA3F10" w:rsidRPr="00D31F3C">
              <w:rPr>
                <w:sz w:val="20"/>
              </w:rPr>
              <w:t>Neformaliojo švietimo būreliuose, klubuose gimnazijoje dalyvauja 75 proc. mokinių.</w:t>
            </w:r>
          </w:p>
          <w:p w14:paraId="7461CC96" w14:textId="42AA4D45" w:rsidR="00DA3F10" w:rsidRPr="00D31F3C" w:rsidRDefault="00D31F3C" w:rsidP="002F0068">
            <w:pPr>
              <w:spacing w:line="254" w:lineRule="auto"/>
              <w:jc w:val="both"/>
              <w:rPr>
                <w:sz w:val="20"/>
              </w:rPr>
            </w:pPr>
            <w:r>
              <w:rPr>
                <w:sz w:val="20"/>
              </w:rPr>
              <w:t>8</w:t>
            </w:r>
            <w:r w:rsidR="00661DC4" w:rsidRPr="00D31F3C">
              <w:rPr>
                <w:sz w:val="20"/>
              </w:rPr>
              <w:t>.</w:t>
            </w:r>
            <w:r w:rsidR="004112C2" w:rsidRPr="00D31F3C">
              <w:rPr>
                <w:sz w:val="20"/>
              </w:rPr>
              <w:t>1.</w:t>
            </w:r>
            <w:r w:rsidR="00661DC4" w:rsidRPr="00D31F3C">
              <w:rPr>
                <w:sz w:val="20"/>
              </w:rPr>
              <w:t xml:space="preserve">4.2. </w:t>
            </w:r>
            <w:r w:rsidR="00DA3F10" w:rsidRPr="00D31F3C">
              <w:rPr>
                <w:sz w:val="20"/>
              </w:rPr>
              <w:t xml:space="preserve">Visi gimnazijos mokiniai supažindinti su mieste teikiamomis neformaliojo vaikų švietimo programomis. </w:t>
            </w:r>
          </w:p>
          <w:p w14:paraId="39FA0703" w14:textId="6B5C6328" w:rsidR="00DA3F10" w:rsidRPr="00D31F3C" w:rsidRDefault="00D31F3C" w:rsidP="002F0068">
            <w:pPr>
              <w:spacing w:line="254" w:lineRule="auto"/>
              <w:jc w:val="both"/>
              <w:rPr>
                <w:sz w:val="20"/>
              </w:rPr>
            </w:pPr>
            <w:r>
              <w:rPr>
                <w:sz w:val="20"/>
              </w:rPr>
              <w:t>8</w:t>
            </w:r>
            <w:r w:rsidR="00661DC4" w:rsidRPr="00D31F3C">
              <w:rPr>
                <w:sz w:val="20"/>
              </w:rPr>
              <w:t>.</w:t>
            </w:r>
            <w:r w:rsidR="004112C2" w:rsidRPr="00D31F3C">
              <w:rPr>
                <w:sz w:val="20"/>
              </w:rPr>
              <w:t>1.</w:t>
            </w:r>
            <w:r w:rsidR="00661DC4" w:rsidRPr="00D31F3C">
              <w:rPr>
                <w:sz w:val="20"/>
              </w:rPr>
              <w:t xml:space="preserve">4.3. </w:t>
            </w:r>
            <w:r w:rsidR="00DA3F10" w:rsidRPr="00D31F3C">
              <w:rPr>
                <w:sz w:val="20"/>
              </w:rPr>
              <w:t>Gimnazijoje vykdoma bent viena neformaliojo vaikų švietimo programa.</w:t>
            </w:r>
          </w:p>
          <w:p w14:paraId="23FE349A" w14:textId="1BEBF285" w:rsidR="00DA3F10" w:rsidRPr="00D31F3C" w:rsidRDefault="00D31F3C" w:rsidP="002F0068">
            <w:pPr>
              <w:spacing w:line="254" w:lineRule="auto"/>
              <w:jc w:val="both"/>
              <w:rPr>
                <w:sz w:val="20"/>
              </w:rPr>
            </w:pPr>
            <w:r>
              <w:rPr>
                <w:sz w:val="20"/>
              </w:rPr>
              <w:t>8</w:t>
            </w:r>
            <w:r w:rsidR="00661DC4" w:rsidRPr="00D31F3C">
              <w:rPr>
                <w:sz w:val="20"/>
              </w:rPr>
              <w:t>.</w:t>
            </w:r>
            <w:r w:rsidR="004112C2" w:rsidRPr="00D31F3C">
              <w:rPr>
                <w:sz w:val="20"/>
              </w:rPr>
              <w:t>1.</w:t>
            </w:r>
            <w:r w:rsidR="00661DC4" w:rsidRPr="00D31F3C">
              <w:rPr>
                <w:sz w:val="20"/>
              </w:rPr>
              <w:t xml:space="preserve">4.4. </w:t>
            </w:r>
            <w:r w:rsidR="00DA3F10" w:rsidRPr="00D31F3C">
              <w:rPr>
                <w:sz w:val="20"/>
              </w:rPr>
              <w:t>Gimnazijoje veikia bent du mokinių klubai.</w:t>
            </w:r>
          </w:p>
          <w:p w14:paraId="604B53DF" w14:textId="7966A175" w:rsidR="00DA3F10" w:rsidRPr="00D31F3C" w:rsidRDefault="00D31F3C" w:rsidP="002F0068">
            <w:pPr>
              <w:spacing w:line="254" w:lineRule="auto"/>
              <w:jc w:val="both"/>
              <w:rPr>
                <w:sz w:val="20"/>
              </w:rPr>
            </w:pPr>
            <w:r>
              <w:rPr>
                <w:sz w:val="20"/>
              </w:rPr>
              <w:t>8</w:t>
            </w:r>
            <w:r w:rsidR="004112C2" w:rsidRPr="00D31F3C">
              <w:rPr>
                <w:sz w:val="20"/>
              </w:rPr>
              <w:t xml:space="preserve">.1.4.5. </w:t>
            </w:r>
            <w:r w:rsidR="00DA3F10" w:rsidRPr="00D31F3C">
              <w:rPr>
                <w:sz w:val="20"/>
              </w:rPr>
              <w:t>100 proc. I–IV klasių mokinių savarankiškai atlieka socialinę veiklą.</w:t>
            </w:r>
          </w:p>
          <w:p w14:paraId="43D24BF6" w14:textId="33E656CF" w:rsidR="00DA3F10" w:rsidRPr="00D31F3C" w:rsidRDefault="00D31F3C" w:rsidP="005C32F2">
            <w:pPr>
              <w:spacing w:line="254" w:lineRule="auto"/>
              <w:jc w:val="both"/>
              <w:rPr>
                <w:sz w:val="20"/>
              </w:rPr>
            </w:pPr>
            <w:r>
              <w:rPr>
                <w:sz w:val="20"/>
              </w:rPr>
              <w:lastRenderedPageBreak/>
              <w:t>8</w:t>
            </w:r>
            <w:r w:rsidR="004112C2" w:rsidRPr="00D31F3C">
              <w:rPr>
                <w:sz w:val="20"/>
              </w:rPr>
              <w:t xml:space="preserve">.1.4.6. </w:t>
            </w:r>
            <w:r w:rsidR="00DA3F10" w:rsidRPr="00D31F3C">
              <w:rPr>
                <w:sz w:val="20"/>
              </w:rPr>
              <w:t xml:space="preserve">Bent 20 mokinių dalyvauja </w:t>
            </w:r>
            <w:proofErr w:type="spellStart"/>
            <w:r w:rsidR="00DA3F10" w:rsidRPr="00D31F3C">
              <w:rPr>
                <w:sz w:val="20"/>
              </w:rPr>
              <w:t>DofE</w:t>
            </w:r>
            <w:proofErr w:type="spellEnd"/>
            <w:r w:rsidR="00DA3F10" w:rsidRPr="00D31F3C">
              <w:rPr>
                <w:sz w:val="20"/>
              </w:rPr>
              <w:t xml:space="preserve"> programoje, kurioj</w:t>
            </w:r>
            <w:r w:rsidR="004112C2" w:rsidRPr="00D31F3C">
              <w:rPr>
                <w:sz w:val="20"/>
              </w:rPr>
              <w:t>e</w:t>
            </w:r>
            <w:r w:rsidR="00DA3F10" w:rsidRPr="00D31F3C">
              <w:rPr>
                <w:sz w:val="20"/>
              </w:rPr>
              <w:t xml:space="preserve"> stiprina asmenines, socialines, emocines kompetencijas.</w:t>
            </w:r>
          </w:p>
        </w:tc>
        <w:tc>
          <w:tcPr>
            <w:tcW w:w="833" w:type="dxa"/>
            <w:tcBorders>
              <w:left w:val="single" w:sz="4" w:space="0" w:color="auto"/>
            </w:tcBorders>
            <w:vAlign w:val="center"/>
          </w:tcPr>
          <w:p w14:paraId="75B90018" w14:textId="77777777" w:rsidR="00DA3F10" w:rsidRPr="00283D2A" w:rsidRDefault="00DA3F10" w:rsidP="002F0068"/>
        </w:tc>
      </w:tr>
      <w:tr w:rsidR="00DA3F10" w:rsidRPr="00283D2A" w14:paraId="220766C4" w14:textId="77777777" w:rsidTr="00785F6E">
        <w:trPr>
          <w:gridAfter w:val="1"/>
          <w:wAfter w:w="833" w:type="dxa"/>
          <w:trHeight w:val="1"/>
        </w:trPr>
        <w:tc>
          <w:tcPr>
            <w:tcW w:w="2155"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D14CA01" w14:textId="1F004731" w:rsidR="00DA3F10" w:rsidRPr="00D31F3C" w:rsidRDefault="008B36D9" w:rsidP="00E93ECF">
            <w:pPr>
              <w:rPr>
                <w:sz w:val="20"/>
              </w:rPr>
            </w:pPr>
            <w:r w:rsidRPr="00D31F3C">
              <w:rPr>
                <w:sz w:val="20"/>
              </w:rPr>
              <w:t>8</w:t>
            </w:r>
            <w:r w:rsidR="00D25076" w:rsidRPr="00D31F3C">
              <w:rPr>
                <w:sz w:val="20"/>
              </w:rPr>
              <w:t xml:space="preserve">.2. </w:t>
            </w:r>
            <w:r w:rsidR="00DA3F10" w:rsidRPr="00D31F3C">
              <w:rPr>
                <w:sz w:val="20"/>
              </w:rPr>
              <w:t>Organizuoti kokybišką ugdymą(</w:t>
            </w:r>
            <w:proofErr w:type="spellStart"/>
            <w:r w:rsidR="00DA3F10" w:rsidRPr="00D31F3C">
              <w:rPr>
                <w:sz w:val="20"/>
              </w:rPr>
              <w:t>si</w:t>
            </w:r>
            <w:proofErr w:type="spellEnd"/>
            <w:r w:rsidR="00DA3F10" w:rsidRPr="00D31F3C">
              <w:rPr>
                <w:sz w:val="20"/>
              </w:rPr>
              <w:t>),</w:t>
            </w:r>
          </w:p>
          <w:p w14:paraId="519670AA" w14:textId="6F5D47CF" w:rsidR="00DA3F10" w:rsidRPr="00D31F3C" w:rsidRDefault="00DA3F10" w:rsidP="00E93ECF">
            <w:pPr>
              <w:rPr>
                <w:sz w:val="20"/>
              </w:rPr>
            </w:pPr>
            <w:r w:rsidRPr="00D31F3C">
              <w:rPr>
                <w:sz w:val="20"/>
              </w:rPr>
              <w:t>telkiant gimnazijos bendruomenę</w:t>
            </w:r>
          </w:p>
          <w:p w14:paraId="12152CD5" w14:textId="136CFD9B" w:rsidR="00DA3F10" w:rsidRPr="00D31F3C" w:rsidRDefault="00DA3F10" w:rsidP="00E93ECF">
            <w:pPr>
              <w:rPr>
                <w:i/>
                <w:sz w:val="20"/>
              </w:rPr>
            </w:pPr>
            <w:r w:rsidRPr="00D31F3C">
              <w:rPr>
                <w:i/>
                <w:sz w:val="20"/>
              </w:rPr>
              <w:t xml:space="preserve"> (veiklos sritis ugdymasis)</w:t>
            </w:r>
          </w:p>
        </w:tc>
        <w:tc>
          <w:tcPr>
            <w:tcW w:w="31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1659CF4" w14:textId="7457B28F" w:rsidR="00DA3F10" w:rsidRPr="00D31F3C" w:rsidRDefault="00DA62C5" w:rsidP="00E93ECF">
            <w:pPr>
              <w:rPr>
                <w:sz w:val="20"/>
              </w:rPr>
            </w:pPr>
            <w:r>
              <w:rPr>
                <w:sz w:val="20"/>
              </w:rPr>
              <w:t>8</w:t>
            </w:r>
            <w:r w:rsidR="004112C2" w:rsidRPr="00D31F3C">
              <w:rPr>
                <w:sz w:val="20"/>
              </w:rPr>
              <w:t xml:space="preserve">.2.1. </w:t>
            </w:r>
            <w:r w:rsidR="00DA3F10" w:rsidRPr="00D31F3C">
              <w:rPr>
                <w:sz w:val="20"/>
              </w:rPr>
              <w:t xml:space="preserve">STEAM mokslams gabių vaikų ugdymas. </w:t>
            </w:r>
          </w:p>
        </w:tc>
        <w:tc>
          <w:tcPr>
            <w:tcW w:w="42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017C4DB" w14:textId="74450EEB" w:rsidR="005C32F2" w:rsidRPr="00D31F3C" w:rsidRDefault="00DA62C5" w:rsidP="00E93ECF">
            <w:pPr>
              <w:jc w:val="both"/>
              <w:rPr>
                <w:color w:val="FF0000"/>
                <w:sz w:val="20"/>
              </w:rPr>
            </w:pPr>
            <w:r>
              <w:rPr>
                <w:sz w:val="20"/>
              </w:rPr>
              <w:t>8</w:t>
            </w:r>
            <w:r w:rsidR="004112C2" w:rsidRPr="00D31F3C">
              <w:rPr>
                <w:sz w:val="20"/>
              </w:rPr>
              <w:t>.2.1.1.</w:t>
            </w:r>
            <w:r w:rsidR="00DA3F10" w:rsidRPr="00D31F3C">
              <w:rPr>
                <w:sz w:val="20"/>
              </w:rPr>
              <w:t>Suformuot</w:t>
            </w:r>
            <w:r w:rsidR="004112C2" w:rsidRPr="00D31F3C">
              <w:rPr>
                <w:sz w:val="20"/>
              </w:rPr>
              <w:t>a bent viena</w:t>
            </w:r>
            <w:r w:rsidR="00DA3F10" w:rsidRPr="00D31F3C">
              <w:rPr>
                <w:sz w:val="20"/>
              </w:rPr>
              <w:t xml:space="preserve"> KTU klasė</w:t>
            </w:r>
            <w:r w:rsidR="004112C2" w:rsidRPr="00D31F3C">
              <w:rPr>
                <w:sz w:val="20"/>
              </w:rPr>
              <w:t>.</w:t>
            </w:r>
          </w:p>
          <w:p w14:paraId="2FD0D2EC" w14:textId="58CC8FD7" w:rsidR="00DA3F10" w:rsidRPr="00D31F3C" w:rsidRDefault="00DA62C5" w:rsidP="00E93ECF">
            <w:pPr>
              <w:jc w:val="both"/>
              <w:rPr>
                <w:sz w:val="20"/>
              </w:rPr>
            </w:pPr>
            <w:r>
              <w:rPr>
                <w:sz w:val="20"/>
              </w:rPr>
              <w:t>8</w:t>
            </w:r>
            <w:r w:rsidR="004112C2" w:rsidRPr="00D31F3C">
              <w:rPr>
                <w:sz w:val="20"/>
              </w:rPr>
              <w:t>.2.1.2.</w:t>
            </w:r>
            <w:r w:rsidR="00DA3F10" w:rsidRPr="00D31F3C">
              <w:rPr>
                <w:sz w:val="20"/>
              </w:rPr>
              <w:t>Suorganizuota su KTU bendradarbiaujančių mokyklų STEAM konferencija, konferencijos dalyviams gimnazijos mokytojai praveda bent 3 atviras STEAM pamokas, įgyvendinant ugdymo turinio atnaujinimą.</w:t>
            </w:r>
          </w:p>
          <w:p w14:paraId="0323EBE1" w14:textId="7C6AC001" w:rsidR="00DA3F10" w:rsidRPr="00D31F3C" w:rsidRDefault="00DA62C5" w:rsidP="00E93ECF">
            <w:pPr>
              <w:jc w:val="both"/>
              <w:rPr>
                <w:sz w:val="20"/>
              </w:rPr>
            </w:pPr>
            <w:r>
              <w:rPr>
                <w:sz w:val="20"/>
              </w:rPr>
              <w:t>8</w:t>
            </w:r>
            <w:r w:rsidR="004112C2" w:rsidRPr="00D31F3C">
              <w:rPr>
                <w:sz w:val="20"/>
              </w:rPr>
              <w:t xml:space="preserve">.2.1.3. </w:t>
            </w:r>
            <w:r w:rsidR="00DA3F10" w:rsidRPr="00D31F3C">
              <w:rPr>
                <w:sz w:val="20"/>
              </w:rPr>
              <w:t>85 proc. I klasių mokinių (išskyrus I KTU klasę) gilina patyriminės veiklos kompetencijas VU ŠA STEAM centre.</w:t>
            </w:r>
          </w:p>
          <w:p w14:paraId="2DAF06DE" w14:textId="1F6679B9" w:rsidR="00DA3F10" w:rsidRPr="00D31F3C" w:rsidRDefault="00DA62C5" w:rsidP="00E93ECF">
            <w:pPr>
              <w:jc w:val="both"/>
              <w:rPr>
                <w:sz w:val="20"/>
              </w:rPr>
            </w:pPr>
            <w:r>
              <w:rPr>
                <w:sz w:val="20"/>
              </w:rPr>
              <w:t>8</w:t>
            </w:r>
            <w:r w:rsidR="004112C2" w:rsidRPr="00D31F3C">
              <w:rPr>
                <w:sz w:val="20"/>
              </w:rPr>
              <w:t xml:space="preserve">.2.1.4. </w:t>
            </w:r>
            <w:r w:rsidR="00DA3F10" w:rsidRPr="00D31F3C">
              <w:rPr>
                <w:sz w:val="20"/>
              </w:rPr>
              <w:t>Parengtos ir įgyvendinamos dvi robotikos (technologijų) programos I-II gimnazijos klasių gimnazistams.</w:t>
            </w:r>
          </w:p>
          <w:p w14:paraId="4243119C" w14:textId="0F9C9D42" w:rsidR="00DA3F10" w:rsidRPr="00D31F3C" w:rsidRDefault="00DA62C5" w:rsidP="00E93ECF">
            <w:pPr>
              <w:jc w:val="both"/>
              <w:rPr>
                <w:sz w:val="20"/>
              </w:rPr>
            </w:pPr>
            <w:r>
              <w:rPr>
                <w:sz w:val="20"/>
              </w:rPr>
              <w:t>8</w:t>
            </w:r>
            <w:r w:rsidR="004112C2" w:rsidRPr="00D31F3C">
              <w:rPr>
                <w:sz w:val="20"/>
              </w:rPr>
              <w:t xml:space="preserve">.2.1.5. </w:t>
            </w:r>
            <w:r w:rsidR="00DA3F10" w:rsidRPr="00D31F3C">
              <w:rPr>
                <w:sz w:val="20"/>
              </w:rPr>
              <w:t xml:space="preserve">Gimnazijoje suorganizuoti 2 akademiniai STEAM renginiai mokiniams. </w:t>
            </w:r>
          </w:p>
        </w:tc>
      </w:tr>
      <w:tr w:rsidR="00DA3F10" w:rsidRPr="00283D2A" w14:paraId="74B96246" w14:textId="77777777" w:rsidTr="00785F6E">
        <w:trPr>
          <w:gridAfter w:val="1"/>
          <w:wAfter w:w="833" w:type="dxa"/>
          <w:trHeight w:val="1"/>
        </w:trPr>
        <w:tc>
          <w:tcPr>
            <w:tcW w:w="215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DE9AC54" w14:textId="77777777" w:rsidR="00DA3F10" w:rsidRPr="00D31F3C" w:rsidRDefault="00DA3F10" w:rsidP="00E93ECF">
            <w:pPr>
              <w:rPr>
                <w:sz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885109F" w14:textId="19FDACD2" w:rsidR="00DA3F10" w:rsidRPr="00D31F3C" w:rsidRDefault="00DA62C5" w:rsidP="00E93ECF">
            <w:pPr>
              <w:rPr>
                <w:sz w:val="20"/>
              </w:rPr>
            </w:pPr>
            <w:r>
              <w:rPr>
                <w:sz w:val="20"/>
              </w:rPr>
              <w:t>8</w:t>
            </w:r>
            <w:r w:rsidR="004112C2" w:rsidRPr="00D31F3C">
              <w:rPr>
                <w:sz w:val="20"/>
              </w:rPr>
              <w:t xml:space="preserve">.2.2. </w:t>
            </w:r>
            <w:r w:rsidR="00DA3F10" w:rsidRPr="00D31F3C">
              <w:rPr>
                <w:sz w:val="20"/>
              </w:rPr>
              <w:t>Atnaujinto bendrojo ugdymo turinio diegimas gimnazijoje</w:t>
            </w:r>
            <w:r w:rsidR="00A20D65" w:rsidRPr="00D31F3C">
              <w:rPr>
                <w:sz w:val="20"/>
              </w:rPr>
              <w:t>.</w:t>
            </w:r>
          </w:p>
        </w:tc>
        <w:tc>
          <w:tcPr>
            <w:tcW w:w="42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4BA8E17" w14:textId="50CB7D41" w:rsidR="00DA3F10" w:rsidRPr="00D31F3C" w:rsidRDefault="00DA62C5" w:rsidP="00A17F56">
            <w:pPr>
              <w:jc w:val="both"/>
              <w:rPr>
                <w:sz w:val="20"/>
              </w:rPr>
            </w:pPr>
            <w:r>
              <w:rPr>
                <w:sz w:val="20"/>
              </w:rPr>
              <w:t>8</w:t>
            </w:r>
            <w:r w:rsidR="004112C2" w:rsidRPr="00D31F3C">
              <w:rPr>
                <w:sz w:val="20"/>
              </w:rPr>
              <w:t xml:space="preserve">.2.2.1. </w:t>
            </w:r>
            <w:r w:rsidR="00DA3F10" w:rsidRPr="00D31F3C">
              <w:rPr>
                <w:sz w:val="20"/>
              </w:rPr>
              <w:t xml:space="preserve">Suorganizuoti ilgalaikiai (40 val.) mokymai, skirti tobulinti mokytojų kompetencijas atnaujinto ugdymo turinio srityje. Mokymuose dalyvauja ne mažiau kaip 80 proc. mokytojų. </w:t>
            </w:r>
          </w:p>
          <w:p w14:paraId="13E9EC8A" w14:textId="39D11F11" w:rsidR="00DA3F10" w:rsidRPr="00D31F3C" w:rsidRDefault="00DA62C5" w:rsidP="00A17F56">
            <w:pPr>
              <w:jc w:val="both"/>
              <w:rPr>
                <w:sz w:val="20"/>
              </w:rPr>
            </w:pPr>
            <w:r>
              <w:rPr>
                <w:sz w:val="20"/>
              </w:rPr>
              <w:t>8</w:t>
            </w:r>
            <w:r w:rsidR="004112C2" w:rsidRPr="00D31F3C">
              <w:rPr>
                <w:sz w:val="20"/>
              </w:rPr>
              <w:t xml:space="preserve">.2.2.2. </w:t>
            </w:r>
            <w:r w:rsidR="00DA3F10" w:rsidRPr="00D31F3C">
              <w:rPr>
                <w:sz w:val="20"/>
              </w:rPr>
              <w:t>Bent 8 (aštuoni) dalykų mokytojai dalyvauja „Skaitmeninio ugdymo turinio kūrimas ir diegimas“ mokymuose.</w:t>
            </w:r>
          </w:p>
          <w:p w14:paraId="63DB7236" w14:textId="1F099C3A" w:rsidR="00DA3F10" w:rsidRPr="00D31F3C" w:rsidRDefault="00DA62C5" w:rsidP="00A17F56">
            <w:pPr>
              <w:jc w:val="both"/>
              <w:rPr>
                <w:sz w:val="20"/>
              </w:rPr>
            </w:pPr>
            <w:r>
              <w:rPr>
                <w:sz w:val="20"/>
              </w:rPr>
              <w:t>8</w:t>
            </w:r>
            <w:r w:rsidR="004112C2" w:rsidRPr="00D31F3C">
              <w:rPr>
                <w:sz w:val="20"/>
              </w:rPr>
              <w:t xml:space="preserve">.2.2.3. </w:t>
            </w:r>
            <w:r w:rsidR="00DA3F10" w:rsidRPr="00D31F3C">
              <w:rPr>
                <w:sz w:val="20"/>
              </w:rPr>
              <w:t>90 proc. mokytojų ves, stebės ir reflektuos atviras pamokas diegiant atnaujintą ugdymo turinį.</w:t>
            </w:r>
          </w:p>
        </w:tc>
      </w:tr>
      <w:tr w:rsidR="00DA3F10" w:rsidRPr="00283D2A" w14:paraId="6A0704AF" w14:textId="77777777" w:rsidTr="00785F6E">
        <w:trPr>
          <w:gridAfter w:val="1"/>
          <w:wAfter w:w="833" w:type="dxa"/>
          <w:trHeight w:val="1"/>
        </w:trPr>
        <w:tc>
          <w:tcPr>
            <w:tcW w:w="215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6FBFD69" w14:textId="77777777" w:rsidR="00DA3F10" w:rsidRPr="00D31F3C" w:rsidRDefault="00DA3F10" w:rsidP="00E93ECF">
            <w:pPr>
              <w:rPr>
                <w:sz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C3560DE" w14:textId="109F8F43" w:rsidR="00DA3F10" w:rsidRPr="00D31F3C" w:rsidRDefault="00DA62C5" w:rsidP="00E93ECF">
            <w:pPr>
              <w:rPr>
                <w:sz w:val="20"/>
              </w:rPr>
            </w:pPr>
            <w:r>
              <w:rPr>
                <w:sz w:val="20"/>
              </w:rPr>
              <w:t>8</w:t>
            </w:r>
            <w:r w:rsidR="004112C2" w:rsidRPr="00D31F3C">
              <w:rPr>
                <w:sz w:val="20"/>
              </w:rPr>
              <w:t xml:space="preserve">.2.3. </w:t>
            </w:r>
            <w:r w:rsidR="00DA3F10" w:rsidRPr="00D31F3C">
              <w:rPr>
                <w:sz w:val="20"/>
              </w:rPr>
              <w:t>Veiksmingos mokymosi ir švietimo pagalbos teikimas</w:t>
            </w:r>
            <w:r w:rsidR="00A20D65" w:rsidRPr="00D31F3C">
              <w:rPr>
                <w:sz w:val="20"/>
              </w:rPr>
              <w:t>.</w:t>
            </w:r>
          </w:p>
        </w:tc>
        <w:tc>
          <w:tcPr>
            <w:tcW w:w="42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82DFF0B" w14:textId="7D05D388" w:rsidR="00DA3F10" w:rsidRPr="00D31F3C" w:rsidRDefault="00DA62C5" w:rsidP="005C32F2">
            <w:pPr>
              <w:jc w:val="both"/>
              <w:rPr>
                <w:sz w:val="20"/>
              </w:rPr>
            </w:pPr>
            <w:r>
              <w:rPr>
                <w:sz w:val="20"/>
              </w:rPr>
              <w:t>8</w:t>
            </w:r>
            <w:r w:rsidR="004112C2" w:rsidRPr="00D31F3C">
              <w:rPr>
                <w:sz w:val="20"/>
              </w:rPr>
              <w:t xml:space="preserve">.2.3.1. </w:t>
            </w:r>
            <w:r w:rsidR="00DA3F10" w:rsidRPr="00D31F3C">
              <w:rPr>
                <w:sz w:val="20"/>
              </w:rPr>
              <w:t>I–III klasių mokiniams 2023 m. 1 pusmetį skirta ne mažiau kaip 20 konsultacinių val. per savaitę, IV klasių mokiniams atitinkamai skirta ne mažiau kaip 18 val. per savaitę.</w:t>
            </w:r>
          </w:p>
          <w:p w14:paraId="4EE8118F" w14:textId="4DA53EC3" w:rsidR="00DA3F10" w:rsidRPr="00D31F3C" w:rsidRDefault="00DA62C5" w:rsidP="005C32F2">
            <w:pPr>
              <w:jc w:val="both"/>
              <w:rPr>
                <w:sz w:val="20"/>
              </w:rPr>
            </w:pPr>
            <w:r>
              <w:rPr>
                <w:sz w:val="20"/>
              </w:rPr>
              <w:t>8</w:t>
            </w:r>
            <w:r w:rsidR="004112C2" w:rsidRPr="00D31F3C">
              <w:rPr>
                <w:sz w:val="20"/>
              </w:rPr>
              <w:t xml:space="preserve">.2.3.2. </w:t>
            </w:r>
            <w:r w:rsidR="00DA3F10" w:rsidRPr="00D31F3C">
              <w:rPr>
                <w:sz w:val="20"/>
              </w:rPr>
              <w:t>Visi besikreipiantys mokiniai ir jų šeimos gauna socialinę, pedagoginę, psichologinę, specialiąją pedagoginę pagalbą.</w:t>
            </w:r>
          </w:p>
          <w:p w14:paraId="256C978B" w14:textId="6F06C3BC" w:rsidR="00DA3F10" w:rsidRPr="00D31F3C" w:rsidRDefault="00DA62C5" w:rsidP="005C32F2">
            <w:pPr>
              <w:jc w:val="both"/>
              <w:rPr>
                <w:sz w:val="20"/>
              </w:rPr>
            </w:pPr>
            <w:r>
              <w:rPr>
                <w:sz w:val="20"/>
              </w:rPr>
              <w:t>8</w:t>
            </w:r>
            <w:r w:rsidR="004112C2" w:rsidRPr="00D31F3C">
              <w:rPr>
                <w:sz w:val="20"/>
              </w:rPr>
              <w:t xml:space="preserve">.2.3.3. </w:t>
            </w:r>
            <w:r w:rsidR="00DA3F10" w:rsidRPr="00D31F3C">
              <w:rPr>
                <w:sz w:val="20"/>
              </w:rPr>
              <w:t>Suorganizuot</w:t>
            </w:r>
            <w:r w:rsidR="005C32F2" w:rsidRPr="00D31F3C">
              <w:rPr>
                <w:sz w:val="20"/>
              </w:rPr>
              <w:t>i</w:t>
            </w:r>
            <w:r w:rsidR="00DA3F10" w:rsidRPr="00D31F3C">
              <w:rPr>
                <w:sz w:val="20"/>
              </w:rPr>
              <w:t xml:space="preserve"> du mokinio šeimos ir dalykų mokytojų susitikimai-individualios konsultacijos su dalykų mokytojais.</w:t>
            </w:r>
            <w:r w:rsidR="004112C2" w:rsidRPr="00D31F3C">
              <w:rPr>
                <w:sz w:val="20"/>
              </w:rPr>
              <w:t xml:space="preserve"> </w:t>
            </w:r>
            <w:r w:rsidR="00DA3F10" w:rsidRPr="00D31F3C">
              <w:rPr>
                <w:sz w:val="20"/>
              </w:rPr>
              <w:t>Konsultacijose dalyvauja bent 20 proc. mokinių tėvų.</w:t>
            </w:r>
          </w:p>
          <w:p w14:paraId="76D1CF34" w14:textId="3B0E8C41" w:rsidR="00DA3F10" w:rsidRPr="00D31F3C" w:rsidRDefault="00DA62C5" w:rsidP="005C32F2">
            <w:pPr>
              <w:jc w:val="both"/>
              <w:rPr>
                <w:sz w:val="20"/>
              </w:rPr>
            </w:pPr>
            <w:r>
              <w:rPr>
                <w:sz w:val="20"/>
              </w:rPr>
              <w:t>8</w:t>
            </w:r>
            <w:r w:rsidR="004112C2" w:rsidRPr="00D31F3C">
              <w:rPr>
                <w:sz w:val="20"/>
              </w:rPr>
              <w:t xml:space="preserve">.2.3.4. </w:t>
            </w:r>
            <w:r w:rsidR="00DA3F10" w:rsidRPr="00D31F3C">
              <w:rPr>
                <w:sz w:val="20"/>
              </w:rPr>
              <w:t>Mokinių tėvams organizuoti bent 4 švietimo renginiai.</w:t>
            </w:r>
          </w:p>
        </w:tc>
      </w:tr>
      <w:tr w:rsidR="00E93ECF" w:rsidRPr="00283D2A" w14:paraId="27B433A5" w14:textId="77777777" w:rsidTr="00785F6E">
        <w:trPr>
          <w:gridAfter w:val="1"/>
          <w:wAfter w:w="833" w:type="dxa"/>
          <w:trHeight w:val="3570"/>
        </w:trPr>
        <w:tc>
          <w:tcPr>
            <w:tcW w:w="215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376DF79" w14:textId="726D1364" w:rsidR="00E93ECF" w:rsidRPr="00D31F3C" w:rsidRDefault="008B36D9" w:rsidP="00E93ECF">
            <w:pPr>
              <w:rPr>
                <w:sz w:val="20"/>
              </w:rPr>
            </w:pPr>
            <w:r w:rsidRPr="00D31F3C">
              <w:rPr>
                <w:sz w:val="20"/>
              </w:rPr>
              <w:t>8</w:t>
            </w:r>
            <w:r w:rsidR="00D25076" w:rsidRPr="00D31F3C">
              <w:rPr>
                <w:sz w:val="20"/>
              </w:rPr>
              <w:t xml:space="preserve">.3. </w:t>
            </w:r>
            <w:r w:rsidR="00E93ECF" w:rsidRPr="00D31F3C">
              <w:rPr>
                <w:sz w:val="20"/>
              </w:rPr>
              <w:t xml:space="preserve">Kurti gimnazijoje </w:t>
            </w:r>
            <w:r w:rsidR="00E93ECF" w:rsidRPr="00D31F3C">
              <w:rPr>
                <w:bCs/>
                <w:sz w:val="20"/>
              </w:rPr>
              <w:t>dinamišką, atvirą, funkcionalią ugdymo(</w:t>
            </w:r>
            <w:proofErr w:type="spellStart"/>
            <w:r w:rsidR="00E93ECF" w:rsidRPr="00D31F3C">
              <w:rPr>
                <w:bCs/>
                <w:sz w:val="20"/>
              </w:rPr>
              <w:t>si</w:t>
            </w:r>
            <w:proofErr w:type="spellEnd"/>
            <w:r w:rsidR="00E93ECF" w:rsidRPr="00D31F3C">
              <w:rPr>
                <w:bCs/>
                <w:sz w:val="20"/>
              </w:rPr>
              <w:t>) aplinką</w:t>
            </w:r>
            <w:r w:rsidR="00E93ECF" w:rsidRPr="00D31F3C">
              <w:rPr>
                <w:i/>
                <w:iCs/>
                <w:sz w:val="20"/>
              </w:rPr>
              <w:t xml:space="preserve"> (veiklos sritis – ugdymosi aplinka) </w:t>
            </w:r>
          </w:p>
        </w:tc>
        <w:tc>
          <w:tcPr>
            <w:tcW w:w="31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267E459" w14:textId="5CECB862" w:rsidR="00E93ECF" w:rsidRPr="00D31F3C" w:rsidRDefault="00DA62C5" w:rsidP="00E93ECF">
            <w:pPr>
              <w:rPr>
                <w:sz w:val="20"/>
              </w:rPr>
            </w:pPr>
            <w:r>
              <w:rPr>
                <w:sz w:val="20"/>
              </w:rPr>
              <w:t>8</w:t>
            </w:r>
            <w:r w:rsidR="001425BF" w:rsidRPr="00D31F3C">
              <w:rPr>
                <w:sz w:val="20"/>
              </w:rPr>
              <w:t xml:space="preserve">.3.1. </w:t>
            </w:r>
            <w:r w:rsidR="00E93ECF" w:rsidRPr="00D31F3C">
              <w:rPr>
                <w:sz w:val="20"/>
              </w:rPr>
              <w:t>Ugdymosi aplinkos modernizavimas</w:t>
            </w:r>
            <w:r w:rsidR="00A20D65" w:rsidRPr="00D31F3C">
              <w:rPr>
                <w:sz w:val="20"/>
              </w:rPr>
              <w:t>.</w:t>
            </w:r>
          </w:p>
        </w:tc>
        <w:tc>
          <w:tcPr>
            <w:tcW w:w="42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073F5A6" w14:textId="59A51BEB" w:rsidR="00E93ECF" w:rsidRPr="00D31F3C" w:rsidRDefault="00DA62C5" w:rsidP="00E93ECF">
            <w:pPr>
              <w:jc w:val="both"/>
              <w:rPr>
                <w:sz w:val="20"/>
              </w:rPr>
            </w:pPr>
            <w:r>
              <w:rPr>
                <w:sz w:val="20"/>
              </w:rPr>
              <w:t>8</w:t>
            </w:r>
            <w:r w:rsidR="001425BF" w:rsidRPr="00D31F3C">
              <w:rPr>
                <w:sz w:val="20"/>
              </w:rPr>
              <w:t xml:space="preserve">.3.1.1. </w:t>
            </w:r>
            <w:r w:rsidR="00E93ECF" w:rsidRPr="00D31F3C">
              <w:rPr>
                <w:sz w:val="20"/>
              </w:rPr>
              <w:t xml:space="preserve">Gimnazijos teritorijoje įrengta </w:t>
            </w:r>
            <w:r w:rsidR="005C32F2" w:rsidRPr="00D31F3C">
              <w:rPr>
                <w:sz w:val="20"/>
              </w:rPr>
              <w:t xml:space="preserve">viena </w:t>
            </w:r>
            <w:r w:rsidR="00E93ECF" w:rsidRPr="00D31F3C">
              <w:rPr>
                <w:sz w:val="20"/>
              </w:rPr>
              <w:t>lauko klasė.</w:t>
            </w:r>
            <w:r w:rsidR="005C32F2" w:rsidRPr="00D31F3C">
              <w:rPr>
                <w:sz w:val="20"/>
              </w:rPr>
              <w:t xml:space="preserve"> </w:t>
            </w:r>
          </w:p>
          <w:p w14:paraId="0201DB1F" w14:textId="0D70E8F6" w:rsidR="00E93ECF" w:rsidRPr="00D31F3C" w:rsidRDefault="00DA62C5" w:rsidP="00E93ECF">
            <w:pPr>
              <w:jc w:val="both"/>
              <w:rPr>
                <w:sz w:val="20"/>
              </w:rPr>
            </w:pPr>
            <w:r>
              <w:rPr>
                <w:sz w:val="20"/>
              </w:rPr>
              <w:t>8</w:t>
            </w:r>
            <w:r w:rsidR="001425BF" w:rsidRPr="00D31F3C">
              <w:rPr>
                <w:sz w:val="20"/>
              </w:rPr>
              <w:t xml:space="preserve">.3.1.2. </w:t>
            </w:r>
            <w:r w:rsidR="00E93ECF" w:rsidRPr="00D31F3C">
              <w:rPr>
                <w:sz w:val="20"/>
              </w:rPr>
              <w:t>Sporto salėje įrengta įgarsinimo sistema, pritaikyta sporto ir kultūrinių renginių vedimui.</w:t>
            </w:r>
          </w:p>
          <w:p w14:paraId="085CC424" w14:textId="59401F58" w:rsidR="00E93ECF" w:rsidRPr="00D31F3C" w:rsidRDefault="00DA62C5" w:rsidP="00E93ECF">
            <w:pPr>
              <w:jc w:val="both"/>
              <w:rPr>
                <w:sz w:val="20"/>
              </w:rPr>
            </w:pPr>
            <w:r>
              <w:rPr>
                <w:sz w:val="20"/>
              </w:rPr>
              <w:t>8</w:t>
            </w:r>
            <w:r w:rsidR="001425BF" w:rsidRPr="00D31F3C">
              <w:rPr>
                <w:sz w:val="20"/>
              </w:rPr>
              <w:t xml:space="preserve">.3.1.3. </w:t>
            </w:r>
            <w:r w:rsidR="008F42CA" w:rsidRPr="00D31F3C">
              <w:rPr>
                <w:sz w:val="20"/>
              </w:rPr>
              <w:t>K</w:t>
            </w:r>
            <w:r w:rsidR="00E93ECF" w:rsidRPr="00D31F3C">
              <w:rPr>
                <w:sz w:val="20"/>
              </w:rPr>
              <w:t xml:space="preserve">onferencijų salėje, kurioje vyksta akademiniai renginiai, </w:t>
            </w:r>
            <w:r w:rsidR="008F42CA" w:rsidRPr="00D31F3C">
              <w:rPr>
                <w:sz w:val="20"/>
              </w:rPr>
              <w:t>įrengta</w:t>
            </w:r>
            <w:r w:rsidR="00E93ECF" w:rsidRPr="00D31F3C">
              <w:rPr>
                <w:sz w:val="20"/>
              </w:rPr>
              <w:t xml:space="preserve"> hibridiniam ugdymuisi skirta įranga.</w:t>
            </w:r>
          </w:p>
          <w:p w14:paraId="54EF30A4" w14:textId="6020859B" w:rsidR="00E93ECF" w:rsidRPr="00D31F3C" w:rsidRDefault="00DA62C5" w:rsidP="00E93ECF">
            <w:pPr>
              <w:jc w:val="both"/>
              <w:rPr>
                <w:sz w:val="20"/>
              </w:rPr>
            </w:pPr>
            <w:r>
              <w:rPr>
                <w:sz w:val="20"/>
              </w:rPr>
              <w:t>8</w:t>
            </w:r>
            <w:r w:rsidR="001425BF" w:rsidRPr="00D31F3C">
              <w:rPr>
                <w:sz w:val="20"/>
              </w:rPr>
              <w:t xml:space="preserve">.3.1.4. </w:t>
            </w:r>
            <w:r w:rsidR="00E93ECF" w:rsidRPr="00D31F3C">
              <w:rPr>
                <w:sz w:val="20"/>
              </w:rPr>
              <w:t xml:space="preserve">Naujai įrengta ar renovuota bent viena </w:t>
            </w:r>
            <w:r w:rsidR="005C32F2" w:rsidRPr="00D31F3C">
              <w:rPr>
                <w:sz w:val="20"/>
              </w:rPr>
              <w:t>poilsio</w:t>
            </w:r>
            <w:r w:rsidR="00E93ECF" w:rsidRPr="00D31F3C">
              <w:rPr>
                <w:sz w:val="20"/>
              </w:rPr>
              <w:t xml:space="preserve"> </w:t>
            </w:r>
            <w:r w:rsidR="005C32F2" w:rsidRPr="00D31F3C">
              <w:rPr>
                <w:sz w:val="20"/>
              </w:rPr>
              <w:t xml:space="preserve">zona </w:t>
            </w:r>
            <w:r w:rsidR="00E93ECF" w:rsidRPr="00D31F3C">
              <w:rPr>
                <w:sz w:val="20"/>
              </w:rPr>
              <w:t xml:space="preserve">mokiniams. </w:t>
            </w:r>
          </w:p>
          <w:p w14:paraId="06544578" w14:textId="0B1E1A9D" w:rsidR="00E93ECF" w:rsidRPr="00D31F3C" w:rsidRDefault="00DA62C5" w:rsidP="00E93ECF">
            <w:pPr>
              <w:jc w:val="both"/>
              <w:rPr>
                <w:sz w:val="20"/>
              </w:rPr>
            </w:pPr>
            <w:r>
              <w:rPr>
                <w:sz w:val="20"/>
              </w:rPr>
              <w:t>8</w:t>
            </w:r>
            <w:r w:rsidR="001425BF" w:rsidRPr="00D31F3C">
              <w:rPr>
                <w:sz w:val="20"/>
              </w:rPr>
              <w:t xml:space="preserve">.3.1.5. </w:t>
            </w:r>
            <w:r w:rsidR="00E93ECF" w:rsidRPr="00D31F3C">
              <w:rPr>
                <w:sz w:val="20"/>
              </w:rPr>
              <w:t>Įsigyti ir prie gimnazijos muziejaus įrengti išmanieji rėmeliai, kur</w:t>
            </w:r>
            <w:r w:rsidR="008F42CA" w:rsidRPr="00D31F3C">
              <w:rPr>
                <w:sz w:val="20"/>
              </w:rPr>
              <w:t>iose</w:t>
            </w:r>
            <w:r w:rsidR="00E93ECF" w:rsidRPr="00D31F3C">
              <w:rPr>
                <w:sz w:val="20"/>
              </w:rPr>
              <w:t xml:space="preserve"> b</w:t>
            </w:r>
            <w:r w:rsidR="008F42CA" w:rsidRPr="00D31F3C">
              <w:rPr>
                <w:sz w:val="20"/>
              </w:rPr>
              <w:t>us patalpinta</w:t>
            </w:r>
            <w:r w:rsidR="00E93ECF" w:rsidRPr="00D31F3C">
              <w:rPr>
                <w:sz w:val="20"/>
              </w:rPr>
              <w:t xml:space="preserve"> su gimnazijos istorija ir pasiekimais susijusi informacija. </w:t>
            </w:r>
          </w:p>
          <w:p w14:paraId="37F86B4C" w14:textId="50391927" w:rsidR="00E93ECF" w:rsidRPr="00DA62C5" w:rsidRDefault="00DA62C5" w:rsidP="00DA62C5">
            <w:pPr>
              <w:jc w:val="both"/>
              <w:rPr>
                <w:sz w:val="20"/>
              </w:rPr>
            </w:pPr>
            <w:r>
              <w:rPr>
                <w:sz w:val="20"/>
              </w:rPr>
              <w:t>8</w:t>
            </w:r>
            <w:r w:rsidR="00A20D65" w:rsidRPr="00D31F3C">
              <w:rPr>
                <w:sz w:val="20"/>
              </w:rPr>
              <w:t xml:space="preserve">.3.1.6. </w:t>
            </w:r>
            <w:r w:rsidR="00E93ECF" w:rsidRPr="00D31F3C">
              <w:rPr>
                <w:sz w:val="20"/>
              </w:rPr>
              <w:t>Įrengtos 5 papildomos apsaugos kameros gimnazijos vidaus erdvių saugumui užtikrinti.</w:t>
            </w:r>
          </w:p>
        </w:tc>
      </w:tr>
      <w:tr w:rsidR="008B209C" w:rsidRPr="00283D2A" w14:paraId="5A71A4C4" w14:textId="77777777" w:rsidTr="00785F6E">
        <w:trPr>
          <w:gridAfter w:val="1"/>
          <w:wAfter w:w="833" w:type="dxa"/>
          <w:trHeight w:val="1"/>
        </w:trPr>
        <w:tc>
          <w:tcPr>
            <w:tcW w:w="2155"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3453E98" w14:textId="37BA87B7" w:rsidR="008B209C" w:rsidRPr="00D31F3C" w:rsidRDefault="008B36D9" w:rsidP="006203F6">
            <w:pPr>
              <w:rPr>
                <w:sz w:val="20"/>
              </w:rPr>
            </w:pPr>
            <w:r w:rsidRPr="00D31F3C">
              <w:rPr>
                <w:sz w:val="20"/>
              </w:rPr>
              <w:t>8</w:t>
            </w:r>
            <w:r w:rsidR="008B209C" w:rsidRPr="00D31F3C">
              <w:rPr>
                <w:sz w:val="20"/>
              </w:rPr>
              <w:t xml:space="preserve">.4. Mokyklos bendruomenės sveikatos tausojimas bei stiprinimas, sporto infrastruktūros </w:t>
            </w:r>
            <w:r w:rsidR="008B209C" w:rsidRPr="00D31F3C">
              <w:rPr>
                <w:sz w:val="20"/>
              </w:rPr>
              <w:lastRenderedPageBreak/>
              <w:t>panaudojimas miesto bendruomenės poreikiams</w:t>
            </w:r>
          </w:p>
          <w:p w14:paraId="21696251" w14:textId="3082888C" w:rsidR="008B209C" w:rsidRPr="00D31F3C" w:rsidRDefault="008B209C" w:rsidP="006203F6">
            <w:pPr>
              <w:rPr>
                <w:i/>
                <w:sz w:val="20"/>
              </w:rPr>
            </w:pPr>
            <w:r w:rsidRPr="00D31F3C">
              <w:rPr>
                <w:i/>
                <w:sz w:val="20"/>
              </w:rPr>
              <w:t xml:space="preserve">(veiklos sritis – gyvenimas mokykloje) </w:t>
            </w:r>
          </w:p>
        </w:tc>
        <w:tc>
          <w:tcPr>
            <w:tcW w:w="31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2ED7D90" w14:textId="0BF2602F" w:rsidR="008B209C" w:rsidRPr="00D31F3C" w:rsidRDefault="00DA62C5" w:rsidP="006203F6">
            <w:pPr>
              <w:rPr>
                <w:sz w:val="20"/>
              </w:rPr>
            </w:pPr>
            <w:r>
              <w:rPr>
                <w:sz w:val="20"/>
              </w:rPr>
              <w:lastRenderedPageBreak/>
              <w:t>8</w:t>
            </w:r>
            <w:r w:rsidR="008B209C" w:rsidRPr="00D31F3C">
              <w:rPr>
                <w:sz w:val="20"/>
              </w:rPr>
              <w:t>.4.1. Įgyvendinama sveikatą stiprinančios mokyklos programa.</w:t>
            </w:r>
          </w:p>
        </w:tc>
        <w:tc>
          <w:tcPr>
            <w:tcW w:w="42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B039ED7" w14:textId="41DE81FC" w:rsidR="008B209C" w:rsidRPr="00D31F3C" w:rsidRDefault="00DA62C5" w:rsidP="006203F6">
            <w:pPr>
              <w:jc w:val="both"/>
              <w:rPr>
                <w:sz w:val="20"/>
              </w:rPr>
            </w:pPr>
            <w:r>
              <w:rPr>
                <w:sz w:val="20"/>
              </w:rPr>
              <w:t>8</w:t>
            </w:r>
            <w:r w:rsidR="008B209C" w:rsidRPr="00D31F3C">
              <w:rPr>
                <w:sz w:val="20"/>
              </w:rPr>
              <w:t>.4.1.1. Sveikatą stiprinančios mokyklos programoje dalyvauja ne mažiau kaip 90 proc. mokinių.</w:t>
            </w:r>
          </w:p>
          <w:p w14:paraId="4BF6E9BC" w14:textId="3DC2625C" w:rsidR="008B209C" w:rsidRPr="00D31F3C" w:rsidRDefault="00DA62C5" w:rsidP="006203F6">
            <w:pPr>
              <w:rPr>
                <w:sz w:val="20"/>
              </w:rPr>
            </w:pPr>
            <w:r>
              <w:rPr>
                <w:sz w:val="20"/>
              </w:rPr>
              <w:t>8</w:t>
            </w:r>
            <w:r w:rsidR="008B209C" w:rsidRPr="00D31F3C">
              <w:rPr>
                <w:sz w:val="20"/>
              </w:rPr>
              <w:t xml:space="preserve">.4.1.2. Bendruomenei surengti ne mažiau kaip 2 renginiai. </w:t>
            </w:r>
          </w:p>
        </w:tc>
      </w:tr>
      <w:tr w:rsidR="008B209C" w:rsidRPr="00283D2A" w14:paraId="1B166607" w14:textId="77777777" w:rsidTr="00785F6E">
        <w:trPr>
          <w:gridAfter w:val="1"/>
          <w:wAfter w:w="833" w:type="dxa"/>
          <w:trHeight w:val="1"/>
        </w:trPr>
        <w:tc>
          <w:tcPr>
            <w:tcW w:w="215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D7498E8" w14:textId="77777777" w:rsidR="008B209C" w:rsidRPr="00D31F3C" w:rsidRDefault="008B209C" w:rsidP="006203F6">
            <w:pPr>
              <w:rPr>
                <w:sz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D1AE15C" w14:textId="51DA8275" w:rsidR="008B209C" w:rsidRPr="00D31F3C" w:rsidRDefault="00DA62C5" w:rsidP="006203F6">
            <w:pPr>
              <w:rPr>
                <w:sz w:val="20"/>
              </w:rPr>
            </w:pPr>
            <w:r>
              <w:rPr>
                <w:sz w:val="20"/>
              </w:rPr>
              <w:t>8</w:t>
            </w:r>
            <w:r w:rsidR="008B209C" w:rsidRPr="00D31F3C">
              <w:rPr>
                <w:sz w:val="20"/>
              </w:rPr>
              <w:t>.4.2. Bendruomenės narių fizinio aktyvumo skatinimas.</w:t>
            </w:r>
          </w:p>
        </w:tc>
        <w:tc>
          <w:tcPr>
            <w:tcW w:w="42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BD3276D" w14:textId="03EF5C09" w:rsidR="008B209C" w:rsidRPr="00D31F3C" w:rsidRDefault="00DA62C5" w:rsidP="006203F6">
            <w:pPr>
              <w:jc w:val="both"/>
              <w:rPr>
                <w:sz w:val="20"/>
              </w:rPr>
            </w:pPr>
            <w:r>
              <w:rPr>
                <w:sz w:val="20"/>
              </w:rPr>
              <w:t>8</w:t>
            </w:r>
            <w:r w:rsidR="008B209C" w:rsidRPr="00D31F3C">
              <w:rPr>
                <w:sz w:val="20"/>
              </w:rPr>
              <w:t>.4.2.1. Organizuotas sporto šakų ir sportinių rungčių festivalis „Būkime kartu“, kuriame dalyvauja ne mažiau kaip 80 proc. I–III klasių mokinių.</w:t>
            </w:r>
          </w:p>
          <w:p w14:paraId="1E9C75DD" w14:textId="778801D0" w:rsidR="008B209C" w:rsidRPr="00D31F3C" w:rsidRDefault="00DA62C5" w:rsidP="00A20D65">
            <w:pPr>
              <w:jc w:val="both"/>
              <w:rPr>
                <w:sz w:val="20"/>
              </w:rPr>
            </w:pPr>
            <w:r>
              <w:rPr>
                <w:sz w:val="20"/>
              </w:rPr>
              <w:t>8</w:t>
            </w:r>
            <w:r w:rsidR="008B209C" w:rsidRPr="00D31F3C">
              <w:rPr>
                <w:sz w:val="20"/>
              </w:rPr>
              <w:t>.4.2.2. Organizuotas bendruomenės žygis ir netradicinių sportinių žaidimų fiesta „Olimpinis ruduo“. Renginiuose dalyvauja ne mažiau 50 proc. gimnazijos mokytojų ir ne mažiau 70 proc. I–III klasių mokinių.</w:t>
            </w:r>
          </w:p>
          <w:p w14:paraId="4B446D00" w14:textId="24A7B82B" w:rsidR="008B209C" w:rsidRPr="00D31F3C" w:rsidRDefault="00DA62C5" w:rsidP="00A20D65">
            <w:pPr>
              <w:jc w:val="both"/>
              <w:rPr>
                <w:sz w:val="20"/>
              </w:rPr>
            </w:pPr>
            <w:r>
              <w:rPr>
                <w:sz w:val="20"/>
              </w:rPr>
              <w:t>8</w:t>
            </w:r>
            <w:r w:rsidR="008B209C" w:rsidRPr="00D31F3C">
              <w:rPr>
                <w:sz w:val="20"/>
              </w:rPr>
              <w:t xml:space="preserve">.4.2.3. Reguliariai kartą per savaitę organizuojami fizinio aktyvumo užsiėmimai gimnazijos mokytojams ir darbuotojams. </w:t>
            </w:r>
          </w:p>
        </w:tc>
      </w:tr>
      <w:tr w:rsidR="008B209C" w:rsidRPr="00283D2A" w14:paraId="46CCB520" w14:textId="77777777" w:rsidTr="00785F6E">
        <w:trPr>
          <w:gridAfter w:val="1"/>
          <w:wAfter w:w="833" w:type="dxa"/>
          <w:trHeight w:val="1"/>
        </w:trPr>
        <w:tc>
          <w:tcPr>
            <w:tcW w:w="215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554E9E4" w14:textId="77777777" w:rsidR="008B209C" w:rsidRPr="00D31F3C" w:rsidRDefault="008B209C" w:rsidP="006203F6">
            <w:pPr>
              <w:rPr>
                <w:sz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59DB761" w14:textId="0ADAFD6C" w:rsidR="008B209C" w:rsidRPr="00D31F3C" w:rsidRDefault="00DA62C5" w:rsidP="006203F6">
            <w:pPr>
              <w:rPr>
                <w:sz w:val="20"/>
              </w:rPr>
            </w:pPr>
            <w:r>
              <w:rPr>
                <w:sz w:val="20"/>
              </w:rPr>
              <w:t>8</w:t>
            </w:r>
            <w:r w:rsidR="008B209C" w:rsidRPr="00D31F3C">
              <w:rPr>
                <w:sz w:val="20"/>
              </w:rPr>
              <w:t xml:space="preserve">.4.3. Psichinės – emocinės sveikatos stiprinimas. </w:t>
            </w:r>
          </w:p>
        </w:tc>
        <w:tc>
          <w:tcPr>
            <w:tcW w:w="42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1CE5273" w14:textId="2DA55BC0" w:rsidR="008B209C" w:rsidRPr="00D31F3C" w:rsidRDefault="00DA62C5" w:rsidP="006203F6">
            <w:pPr>
              <w:jc w:val="both"/>
              <w:rPr>
                <w:sz w:val="20"/>
              </w:rPr>
            </w:pPr>
            <w:r>
              <w:rPr>
                <w:sz w:val="20"/>
              </w:rPr>
              <w:t>8</w:t>
            </w:r>
            <w:r w:rsidR="008B209C" w:rsidRPr="00D31F3C">
              <w:rPr>
                <w:sz w:val="20"/>
              </w:rPr>
              <w:t>.4.3.1. Psichologinę pagalbą gauna pagal poreikį visi besikreipiantys bendruomenės nariai.</w:t>
            </w:r>
          </w:p>
          <w:p w14:paraId="6E90DF20" w14:textId="77416421" w:rsidR="008B209C" w:rsidRPr="00D31F3C" w:rsidRDefault="00DA62C5" w:rsidP="00DA3F10">
            <w:pPr>
              <w:jc w:val="both"/>
              <w:rPr>
                <w:sz w:val="20"/>
              </w:rPr>
            </w:pPr>
            <w:r>
              <w:rPr>
                <w:sz w:val="20"/>
              </w:rPr>
              <w:t>8</w:t>
            </w:r>
            <w:r w:rsidR="008B209C" w:rsidRPr="00D31F3C">
              <w:rPr>
                <w:sz w:val="20"/>
              </w:rPr>
              <w:t xml:space="preserve">.4.3.2. Kiekvienoje klasėje psichologo pravestas bent vienas užsiėmimas emocinės sveikatos stiprinimo tema. </w:t>
            </w:r>
          </w:p>
        </w:tc>
      </w:tr>
      <w:tr w:rsidR="008B209C" w:rsidRPr="00283D2A" w14:paraId="4EF6A77B" w14:textId="77777777" w:rsidTr="00785F6E">
        <w:trPr>
          <w:gridAfter w:val="1"/>
          <w:wAfter w:w="833" w:type="dxa"/>
          <w:trHeight w:val="1"/>
        </w:trPr>
        <w:tc>
          <w:tcPr>
            <w:tcW w:w="215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747D9E5" w14:textId="77777777" w:rsidR="008B209C" w:rsidRPr="00D31F3C" w:rsidRDefault="008B209C" w:rsidP="006203F6">
            <w:pPr>
              <w:rPr>
                <w:sz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A7EDEEA" w14:textId="3475D095" w:rsidR="008B209C" w:rsidRPr="00D31F3C" w:rsidRDefault="00DA62C5" w:rsidP="008B209C">
            <w:pPr>
              <w:rPr>
                <w:sz w:val="20"/>
              </w:rPr>
            </w:pPr>
            <w:r>
              <w:rPr>
                <w:sz w:val="20"/>
              </w:rPr>
              <w:t>8</w:t>
            </w:r>
            <w:r w:rsidR="008B209C" w:rsidRPr="00D31F3C">
              <w:rPr>
                <w:sz w:val="20"/>
              </w:rPr>
              <w:t>.4.4. Sporto infrastruktūros panaudojimas miesto bendruomenės poreikiams.</w:t>
            </w:r>
          </w:p>
        </w:tc>
        <w:tc>
          <w:tcPr>
            <w:tcW w:w="42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376F9F7" w14:textId="1BDF4385" w:rsidR="008B209C" w:rsidRPr="00D31F3C" w:rsidRDefault="00DA62C5" w:rsidP="008B209C">
            <w:pPr>
              <w:jc w:val="both"/>
              <w:rPr>
                <w:sz w:val="20"/>
              </w:rPr>
            </w:pPr>
            <w:r>
              <w:rPr>
                <w:sz w:val="20"/>
              </w:rPr>
              <w:t>8</w:t>
            </w:r>
            <w:r w:rsidR="008B209C" w:rsidRPr="00D31F3C">
              <w:rPr>
                <w:sz w:val="20"/>
              </w:rPr>
              <w:t xml:space="preserve">.4.4.1. Gimnazijos internetinėje svetainėje patalpinta ir atnaujinama sporto salės ir stadiono užimtumo Google kalendoriaus informacija, užtikrinamas Google kalendoriaus funkcionalumas. </w:t>
            </w:r>
          </w:p>
          <w:p w14:paraId="303A7DBE" w14:textId="05AAC783" w:rsidR="008B209C" w:rsidRPr="00D31F3C" w:rsidRDefault="00DA62C5" w:rsidP="00523B6C">
            <w:pPr>
              <w:jc w:val="both"/>
              <w:rPr>
                <w:sz w:val="20"/>
              </w:rPr>
            </w:pPr>
            <w:r>
              <w:rPr>
                <w:sz w:val="20"/>
              </w:rPr>
              <w:t>8</w:t>
            </w:r>
            <w:r w:rsidR="008B209C" w:rsidRPr="00D31F3C">
              <w:rPr>
                <w:sz w:val="20"/>
              </w:rPr>
              <w:t>.4.4.2. Sudarytos galimybės Šiaulių miesto bendruomenei nemokamai naudotis gimnazijos stadionu ir jame esančiais krepšinio, tinklinio, lauko teniso</w:t>
            </w:r>
            <w:r w:rsidR="00523B6C" w:rsidRPr="00D31F3C">
              <w:rPr>
                <w:sz w:val="20"/>
              </w:rPr>
              <w:t>, treniruoklių aikštynais, kai juose nevyksta gimnazijos pedagogų organizuojamas ugdymo(</w:t>
            </w:r>
            <w:proofErr w:type="spellStart"/>
            <w:r w:rsidR="00523B6C" w:rsidRPr="00D31F3C">
              <w:rPr>
                <w:sz w:val="20"/>
              </w:rPr>
              <w:t>si</w:t>
            </w:r>
            <w:proofErr w:type="spellEnd"/>
            <w:r w:rsidR="00523B6C" w:rsidRPr="00D31F3C">
              <w:rPr>
                <w:sz w:val="20"/>
              </w:rPr>
              <w:t xml:space="preserve">) procesas, jais nesinaudoja nuomininkai. </w:t>
            </w:r>
          </w:p>
        </w:tc>
      </w:tr>
      <w:tr w:rsidR="001466C6" w:rsidRPr="00283D2A" w14:paraId="3E23440C" w14:textId="77777777" w:rsidTr="001466C6">
        <w:trPr>
          <w:gridAfter w:val="1"/>
          <w:wAfter w:w="833" w:type="dxa"/>
          <w:trHeight w:val="3805"/>
        </w:trPr>
        <w:tc>
          <w:tcPr>
            <w:tcW w:w="215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F4FAC38" w14:textId="0D82B36D" w:rsidR="001466C6" w:rsidRPr="00D31F3C" w:rsidRDefault="008B36D9" w:rsidP="006203F6">
            <w:pPr>
              <w:rPr>
                <w:sz w:val="20"/>
              </w:rPr>
            </w:pPr>
            <w:r w:rsidRPr="00D31F3C">
              <w:rPr>
                <w:sz w:val="20"/>
              </w:rPr>
              <w:t>8</w:t>
            </w:r>
            <w:r w:rsidR="001466C6" w:rsidRPr="00D31F3C">
              <w:rPr>
                <w:sz w:val="20"/>
              </w:rPr>
              <w:t>.5. Mokyklos bendruomenės lyderystės auginimas</w:t>
            </w:r>
          </w:p>
          <w:p w14:paraId="01007D52" w14:textId="0F1FAE74" w:rsidR="001466C6" w:rsidRPr="00D31F3C" w:rsidRDefault="001466C6" w:rsidP="006203F6">
            <w:pPr>
              <w:rPr>
                <w:sz w:val="20"/>
              </w:rPr>
            </w:pPr>
            <w:r w:rsidRPr="00D31F3C">
              <w:rPr>
                <w:sz w:val="20"/>
              </w:rPr>
              <w:t>(</w:t>
            </w:r>
            <w:r w:rsidRPr="00D31F3C">
              <w:rPr>
                <w:i/>
                <w:sz w:val="20"/>
              </w:rPr>
              <w:t>Veiklos sritis</w:t>
            </w:r>
            <w:r w:rsidRPr="00D31F3C">
              <w:rPr>
                <w:sz w:val="20"/>
              </w:rPr>
              <w:t xml:space="preserve"> – </w:t>
            </w:r>
            <w:r w:rsidRPr="00D31F3C">
              <w:rPr>
                <w:i/>
                <w:sz w:val="20"/>
              </w:rPr>
              <w:t>lyderystė ir vadyba</w:t>
            </w:r>
            <w:r w:rsidRPr="00D31F3C">
              <w:rPr>
                <w:sz w:val="20"/>
              </w:rPr>
              <w:t xml:space="preserve">) </w:t>
            </w:r>
          </w:p>
        </w:tc>
        <w:tc>
          <w:tcPr>
            <w:tcW w:w="31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AD4734F" w14:textId="09C06FE4" w:rsidR="001466C6" w:rsidRPr="00D31F3C" w:rsidRDefault="00DA62C5" w:rsidP="006203F6">
            <w:pPr>
              <w:rPr>
                <w:sz w:val="20"/>
              </w:rPr>
            </w:pPr>
            <w:r>
              <w:rPr>
                <w:sz w:val="20"/>
              </w:rPr>
              <w:t>8</w:t>
            </w:r>
            <w:r w:rsidR="001466C6" w:rsidRPr="00D31F3C">
              <w:rPr>
                <w:sz w:val="20"/>
              </w:rPr>
              <w:t>.5.1. Lyderystės skatinimas ir ugdymasis</w:t>
            </w:r>
          </w:p>
        </w:tc>
        <w:tc>
          <w:tcPr>
            <w:tcW w:w="42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CE0391F" w14:textId="51FFCDC6" w:rsidR="001466C6" w:rsidRPr="00D31F3C" w:rsidRDefault="00432268" w:rsidP="006203F6">
            <w:pPr>
              <w:jc w:val="both"/>
              <w:rPr>
                <w:sz w:val="20"/>
              </w:rPr>
            </w:pPr>
            <w:r>
              <w:rPr>
                <w:sz w:val="20"/>
              </w:rPr>
              <w:t>8</w:t>
            </w:r>
            <w:r w:rsidR="001466C6" w:rsidRPr="00D31F3C">
              <w:rPr>
                <w:sz w:val="20"/>
              </w:rPr>
              <w:t xml:space="preserve">.5.1.1. Gimnazijos vadovas </w:t>
            </w:r>
            <w:r w:rsidR="009C765B" w:rsidRPr="00D31F3C">
              <w:rPr>
                <w:sz w:val="20"/>
              </w:rPr>
              <w:t xml:space="preserve">dalyvaus </w:t>
            </w:r>
            <w:r w:rsidR="001466C6" w:rsidRPr="00D31F3C">
              <w:rPr>
                <w:sz w:val="20"/>
              </w:rPr>
              <w:t>Šiaulių švietimo centro koordinuojamoje mentorystės programoje: ne mažiau kaip 75 proc. 2023 m. vedamų mokymų ir ne mažiau kaip 3 susitikimai-konsultacijos su</w:t>
            </w:r>
            <w:r w:rsidR="00DD7A72" w:rsidRPr="00D31F3C">
              <w:rPr>
                <w:sz w:val="20"/>
              </w:rPr>
              <w:t xml:space="preserve"> </w:t>
            </w:r>
            <w:r w:rsidR="001466C6" w:rsidRPr="00D31F3C">
              <w:rPr>
                <w:sz w:val="20"/>
              </w:rPr>
              <w:t>pasirinktu</w:t>
            </w:r>
            <w:r w:rsidR="009C765B" w:rsidRPr="00D31F3C">
              <w:rPr>
                <w:color w:val="FF0000"/>
                <w:sz w:val="20"/>
              </w:rPr>
              <w:t xml:space="preserve"> </w:t>
            </w:r>
            <w:r w:rsidR="001466C6" w:rsidRPr="00D31F3C">
              <w:rPr>
                <w:sz w:val="20"/>
              </w:rPr>
              <w:t>mentoriumi.</w:t>
            </w:r>
          </w:p>
          <w:p w14:paraId="25712FFD" w14:textId="76D3D106" w:rsidR="001466C6" w:rsidRPr="00D31F3C" w:rsidRDefault="00432268" w:rsidP="006203F6">
            <w:pPr>
              <w:jc w:val="both"/>
              <w:rPr>
                <w:color w:val="FF0000"/>
                <w:sz w:val="20"/>
              </w:rPr>
            </w:pPr>
            <w:r>
              <w:rPr>
                <w:sz w:val="20"/>
              </w:rPr>
              <w:t>8</w:t>
            </w:r>
            <w:r w:rsidR="001466C6" w:rsidRPr="00D31F3C">
              <w:rPr>
                <w:sz w:val="20"/>
              </w:rPr>
              <w:t xml:space="preserve">.5.1.2. </w:t>
            </w:r>
            <w:r w:rsidR="00DD7A72" w:rsidRPr="00D31F3C">
              <w:rPr>
                <w:sz w:val="20"/>
              </w:rPr>
              <w:t xml:space="preserve">Gimnazijos vadovų komanda (direktorius, direktoriaus pavaduotoja ugdymui, ugdymo skyrių vedėjai) ir 80 proc. </w:t>
            </w:r>
            <w:r w:rsidR="001466C6" w:rsidRPr="00D31F3C">
              <w:rPr>
                <w:sz w:val="20"/>
              </w:rPr>
              <w:t>metodinių grupių vadovų dalyvaus bent viename seminare, skirtame vadovavimo kompetencijų stiprinimui</w:t>
            </w:r>
            <w:r w:rsidR="00DD7A72" w:rsidRPr="00D31F3C">
              <w:rPr>
                <w:sz w:val="20"/>
              </w:rPr>
              <w:t>.</w:t>
            </w:r>
          </w:p>
          <w:p w14:paraId="024AC479" w14:textId="18982E6D" w:rsidR="001466C6" w:rsidRPr="00D31F3C" w:rsidRDefault="00432268" w:rsidP="006203F6">
            <w:pPr>
              <w:jc w:val="both"/>
              <w:rPr>
                <w:sz w:val="20"/>
              </w:rPr>
            </w:pPr>
            <w:r>
              <w:rPr>
                <w:sz w:val="20"/>
              </w:rPr>
              <w:t>8</w:t>
            </w:r>
            <w:r w:rsidR="001466C6" w:rsidRPr="00D31F3C">
              <w:rPr>
                <w:sz w:val="20"/>
              </w:rPr>
              <w:t xml:space="preserve">.5.1.3. Padidės mokytojų metodininkų ir ekspertų dalis (bent po vieną mokytoją metodininką ir ekspertą). </w:t>
            </w:r>
          </w:p>
          <w:p w14:paraId="3B9BEFBB" w14:textId="434980B3" w:rsidR="001466C6" w:rsidRPr="00D31F3C" w:rsidRDefault="00432268" w:rsidP="006203F6">
            <w:pPr>
              <w:jc w:val="both"/>
              <w:rPr>
                <w:sz w:val="20"/>
              </w:rPr>
            </w:pPr>
            <w:r>
              <w:rPr>
                <w:sz w:val="20"/>
              </w:rPr>
              <w:t>8</w:t>
            </w:r>
            <w:r w:rsidR="001466C6" w:rsidRPr="00D31F3C">
              <w:rPr>
                <w:sz w:val="20"/>
              </w:rPr>
              <w:t xml:space="preserve">.5.1.4. Bent trys dalyko pedagogines studijas pasirinkę jaunuoliai atliks pedagoginę praktiką gimnazijoje. </w:t>
            </w:r>
          </w:p>
          <w:p w14:paraId="135850DF" w14:textId="72AE8554" w:rsidR="001466C6" w:rsidRPr="00D31F3C" w:rsidRDefault="00432268" w:rsidP="006203F6">
            <w:pPr>
              <w:jc w:val="both"/>
              <w:rPr>
                <w:sz w:val="20"/>
              </w:rPr>
            </w:pPr>
            <w:r>
              <w:rPr>
                <w:sz w:val="20"/>
              </w:rPr>
              <w:t>8</w:t>
            </w:r>
            <w:r w:rsidR="001466C6" w:rsidRPr="00D31F3C">
              <w:rPr>
                <w:sz w:val="20"/>
              </w:rPr>
              <w:t xml:space="preserve">.5.1.5. Atliktas gimnazijos vadovų veiklos kokybės vertinimas (pedagogų požiūriu). </w:t>
            </w:r>
          </w:p>
        </w:tc>
      </w:tr>
    </w:tbl>
    <w:p w14:paraId="112EC8CE" w14:textId="77777777" w:rsidR="00202501" w:rsidRPr="007A3A13" w:rsidRDefault="00202501" w:rsidP="00202501">
      <w:pPr>
        <w:rPr>
          <w:szCs w:val="24"/>
        </w:rPr>
      </w:pPr>
    </w:p>
    <w:p w14:paraId="33C1E0CB" w14:textId="5CAD5E13" w:rsidR="00202501" w:rsidRPr="00C56876" w:rsidRDefault="00432268" w:rsidP="00C56876">
      <w:pPr>
        <w:tabs>
          <w:tab w:val="left" w:pos="426"/>
        </w:tabs>
        <w:jc w:val="both"/>
        <w:rPr>
          <w:b/>
          <w:szCs w:val="24"/>
          <w:lang w:eastAsia="lt-LT"/>
        </w:rPr>
      </w:pPr>
      <w:r>
        <w:rPr>
          <w:b/>
          <w:szCs w:val="24"/>
          <w:lang w:eastAsia="lt-LT"/>
        </w:rPr>
        <w:t>9</w:t>
      </w:r>
      <w:r w:rsidR="007A366D">
        <w:rPr>
          <w:b/>
          <w:szCs w:val="24"/>
          <w:lang w:eastAsia="lt-LT"/>
        </w:rPr>
        <w:t xml:space="preserve">. </w:t>
      </w:r>
      <w:r w:rsidR="00202501" w:rsidRPr="007A3A13">
        <w:rPr>
          <w:b/>
          <w:szCs w:val="24"/>
          <w:lang w:eastAsia="lt-LT"/>
        </w:rPr>
        <w:t>Rizika, kuriai esant nustatytos užduotys gali būti neįvykdytos</w:t>
      </w:r>
      <w:r w:rsidR="00202501" w:rsidRPr="007A3A13">
        <w:rPr>
          <w:szCs w:val="24"/>
          <w:lang w:eastAsia="lt-LT"/>
        </w:rPr>
        <w:t xml:space="preserve"> </w:t>
      </w:r>
      <w:r w:rsidR="00202501" w:rsidRPr="007A3A13">
        <w:rPr>
          <w:b/>
          <w:szCs w:val="24"/>
          <w:lang w:eastAsia="lt-LT"/>
        </w:rPr>
        <w:t>(aplinkybės, kurios gali turėti neigiamos įtakos įvykdyti šias užduotis)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A3A13" w:rsidRPr="007A3A13" w14:paraId="4890413F" w14:textId="77777777" w:rsidTr="00D80908">
        <w:tc>
          <w:tcPr>
            <w:tcW w:w="9493" w:type="dxa"/>
            <w:tcBorders>
              <w:top w:val="single" w:sz="4" w:space="0" w:color="auto"/>
              <w:left w:val="single" w:sz="4" w:space="0" w:color="auto"/>
              <w:bottom w:val="single" w:sz="4" w:space="0" w:color="auto"/>
              <w:right w:val="single" w:sz="4" w:space="0" w:color="auto"/>
            </w:tcBorders>
            <w:hideMark/>
          </w:tcPr>
          <w:p w14:paraId="2FD990AE" w14:textId="29F5D560" w:rsidR="00202501" w:rsidRPr="00D31F3C" w:rsidRDefault="00432268" w:rsidP="00D04011">
            <w:pPr>
              <w:jc w:val="both"/>
              <w:rPr>
                <w:sz w:val="20"/>
                <w:lang w:eastAsia="lt-LT"/>
              </w:rPr>
            </w:pPr>
            <w:r>
              <w:rPr>
                <w:sz w:val="20"/>
                <w:lang w:eastAsia="lt-LT"/>
              </w:rPr>
              <w:t>9</w:t>
            </w:r>
            <w:r w:rsidR="007A366D" w:rsidRPr="00D31F3C">
              <w:rPr>
                <w:sz w:val="20"/>
                <w:lang w:eastAsia="lt-LT"/>
              </w:rPr>
              <w:t>.</w:t>
            </w:r>
            <w:r w:rsidR="00202501" w:rsidRPr="00D31F3C">
              <w:rPr>
                <w:sz w:val="20"/>
                <w:lang w:eastAsia="lt-LT"/>
              </w:rPr>
              <w:t>1.</w:t>
            </w:r>
            <w:r w:rsidR="00D04011" w:rsidRPr="00D31F3C">
              <w:rPr>
                <w:sz w:val="20"/>
                <w:lang w:eastAsia="lt-LT"/>
              </w:rPr>
              <w:t xml:space="preserve"> </w:t>
            </w:r>
            <w:r w:rsidR="00D04011" w:rsidRPr="00D31F3C">
              <w:rPr>
                <w:sz w:val="20"/>
              </w:rPr>
              <w:t xml:space="preserve">Valstybės lygio ekstremaliosios situacijos paskelbimas dėl COVID 19 </w:t>
            </w:r>
            <w:r w:rsidR="005D6EA7" w:rsidRPr="00D31F3C">
              <w:rPr>
                <w:sz w:val="20"/>
              </w:rPr>
              <w:t xml:space="preserve">ar kitos </w:t>
            </w:r>
            <w:r w:rsidR="00D04011" w:rsidRPr="00D31F3C">
              <w:rPr>
                <w:sz w:val="20"/>
              </w:rPr>
              <w:t>pandemijos.</w:t>
            </w:r>
          </w:p>
        </w:tc>
      </w:tr>
      <w:tr w:rsidR="007A3A13" w:rsidRPr="007A3A13" w14:paraId="39413EF5" w14:textId="77777777" w:rsidTr="00D80908">
        <w:tc>
          <w:tcPr>
            <w:tcW w:w="9493" w:type="dxa"/>
            <w:tcBorders>
              <w:top w:val="single" w:sz="4" w:space="0" w:color="auto"/>
              <w:left w:val="single" w:sz="4" w:space="0" w:color="auto"/>
              <w:bottom w:val="single" w:sz="4" w:space="0" w:color="auto"/>
              <w:right w:val="single" w:sz="4" w:space="0" w:color="auto"/>
            </w:tcBorders>
            <w:hideMark/>
          </w:tcPr>
          <w:p w14:paraId="6123E627" w14:textId="59CA4333" w:rsidR="00202501" w:rsidRPr="00D31F3C" w:rsidRDefault="00432268" w:rsidP="00D04011">
            <w:pPr>
              <w:jc w:val="both"/>
              <w:rPr>
                <w:sz w:val="20"/>
                <w:lang w:eastAsia="lt-LT"/>
              </w:rPr>
            </w:pPr>
            <w:r>
              <w:rPr>
                <w:sz w:val="20"/>
                <w:lang w:eastAsia="lt-LT"/>
              </w:rPr>
              <w:t>9</w:t>
            </w:r>
            <w:r w:rsidR="007A366D" w:rsidRPr="00D31F3C">
              <w:rPr>
                <w:sz w:val="20"/>
                <w:lang w:eastAsia="lt-LT"/>
              </w:rPr>
              <w:t>.</w:t>
            </w:r>
            <w:r w:rsidR="00202501" w:rsidRPr="00D31F3C">
              <w:rPr>
                <w:sz w:val="20"/>
                <w:lang w:eastAsia="lt-LT"/>
              </w:rPr>
              <w:t>2.</w:t>
            </w:r>
            <w:r w:rsidR="00D04011" w:rsidRPr="00D31F3C">
              <w:rPr>
                <w:sz w:val="20"/>
                <w:lang w:eastAsia="lt-LT"/>
              </w:rPr>
              <w:t xml:space="preserve"> Žmogiškieji faktoriai (nedarbingumas dėl ligos ir kt.).</w:t>
            </w:r>
          </w:p>
        </w:tc>
      </w:tr>
      <w:tr w:rsidR="007A3A13" w:rsidRPr="007A3A13" w14:paraId="39F57DFA" w14:textId="77777777" w:rsidTr="00D80908">
        <w:tc>
          <w:tcPr>
            <w:tcW w:w="9493" w:type="dxa"/>
            <w:tcBorders>
              <w:top w:val="single" w:sz="4" w:space="0" w:color="auto"/>
              <w:left w:val="single" w:sz="4" w:space="0" w:color="auto"/>
              <w:bottom w:val="single" w:sz="4" w:space="0" w:color="auto"/>
              <w:right w:val="single" w:sz="4" w:space="0" w:color="auto"/>
            </w:tcBorders>
            <w:hideMark/>
          </w:tcPr>
          <w:p w14:paraId="17192036" w14:textId="4C300CB3" w:rsidR="00202501" w:rsidRPr="00D31F3C" w:rsidRDefault="00432268" w:rsidP="00D04011">
            <w:pPr>
              <w:jc w:val="both"/>
              <w:rPr>
                <w:sz w:val="20"/>
                <w:lang w:eastAsia="lt-LT"/>
              </w:rPr>
            </w:pPr>
            <w:r>
              <w:rPr>
                <w:sz w:val="20"/>
                <w:lang w:eastAsia="lt-LT"/>
              </w:rPr>
              <w:t>9</w:t>
            </w:r>
            <w:r w:rsidR="007A366D" w:rsidRPr="00D31F3C">
              <w:rPr>
                <w:sz w:val="20"/>
                <w:lang w:eastAsia="lt-LT"/>
              </w:rPr>
              <w:t>.</w:t>
            </w:r>
            <w:r w:rsidR="00202501" w:rsidRPr="00D31F3C">
              <w:rPr>
                <w:sz w:val="20"/>
                <w:lang w:eastAsia="lt-LT"/>
              </w:rPr>
              <w:t>3.</w:t>
            </w:r>
            <w:r w:rsidR="00D04011" w:rsidRPr="00D31F3C">
              <w:rPr>
                <w:sz w:val="20"/>
                <w:lang w:eastAsia="lt-LT"/>
              </w:rPr>
              <w:t xml:space="preserve"> Negautas finansavimas.</w:t>
            </w:r>
          </w:p>
        </w:tc>
      </w:tr>
      <w:tr w:rsidR="00D04011" w:rsidRPr="007A3A13" w14:paraId="77080414" w14:textId="77777777" w:rsidTr="00D80908">
        <w:tc>
          <w:tcPr>
            <w:tcW w:w="9493" w:type="dxa"/>
            <w:tcBorders>
              <w:top w:val="single" w:sz="4" w:space="0" w:color="auto"/>
              <w:left w:val="single" w:sz="4" w:space="0" w:color="auto"/>
              <w:bottom w:val="single" w:sz="4" w:space="0" w:color="auto"/>
              <w:right w:val="single" w:sz="4" w:space="0" w:color="auto"/>
            </w:tcBorders>
          </w:tcPr>
          <w:p w14:paraId="4F011178" w14:textId="1BEB705B" w:rsidR="00D04011" w:rsidRPr="00D31F3C" w:rsidRDefault="00432268" w:rsidP="00D80908">
            <w:pPr>
              <w:jc w:val="both"/>
              <w:rPr>
                <w:sz w:val="20"/>
                <w:lang w:eastAsia="lt-LT"/>
              </w:rPr>
            </w:pPr>
            <w:r>
              <w:rPr>
                <w:sz w:val="20"/>
                <w:lang w:eastAsia="lt-LT"/>
              </w:rPr>
              <w:t>9</w:t>
            </w:r>
            <w:r w:rsidR="007A366D" w:rsidRPr="00D31F3C">
              <w:rPr>
                <w:sz w:val="20"/>
                <w:lang w:eastAsia="lt-LT"/>
              </w:rPr>
              <w:t>.</w:t>
            </w:r>
            <w:r w:rsidR="00D04011" w:rsidRPr="00D31F3C">
              <w:rPr>
                <w:sz w:val="20"/>
                <w:lang w:eastAsia="lt-LT"/>
              </w:rPr>
              <w:t>4. Laiku neparengti teisės aktai arba jų kaita.</w:t>
            </w:r>
          </w:p>
        </w:tc>
      </w:tr>
    </w:tbl>
    <w:p w14:paraId="5C3947CD" w14:textId="77777777" w:rsidR="00785F6E" w:rsidRDefault="00785F6E" w:rsidP="00785F6E">
      <w:pPr>
        <w:tabs>
          <w:tab w:val="left" w:pos="1276"/>
          <w:tab w:val="left" w:pos="5954"/>
          <w:tab w:val="left" w:pos="8364"/>
        </w:tabs>
        <w:spacing w:line="276" w:lineRule="auto"/>
        <w:jc w:val="both"/>
        <w:rPr>
          <w:szCs w:val="24"/>
        </w:rPr>
      </w:pPr>
    </w:p>
    <w:p w14:paraId="77EFCFCD" w14:textId="1BF68AD8" w:rsidR="00785F6E" w:rsidRDefault="00785F6E" w:rsidP="00785F6E">
      <w:pPr>
        <w:tabs>
          <w:tab w:val="left" w:pos="1276"/>
          <w:tab w:val="left" w:pos="5954"/>
          <w:tab w:val="left" w:pos="8364"/>
        </w:tabs>
        <w:jc w:val="both"/>
        <w:rPr>
          <w:szCs w:val="24"/>
        </w:rPr>
      </w:pPr>
      <w:r>
        <w:rPr>
          <w:szCs w:val="24"/>
        </w:rPr>
        <w:t xml:space="preserve">Savivaldybės administracijos  Švietimo skyriaus siūlymas: </w:t>
      </w:r>
    </w:p>
    <w:p w14:paraId="4603DC8A" w14:textId="77777777" w:rsidR="00785F6E" w:rsidRDefault="00785F6E" w:rsidP="00785F6E">
      <w:pPr>
        <w:tabs>
          <w:tab w:val="left" w:pos="1276"/>
          <w:tab w:val="left" w:pos="5954"/>
          <w:tab w:val="left" w:pos="8364"/>
        </w:tabs>
        <w:jc w:val="both"/>
        <w:rPr>
          <w:b/>
          <w:szCs w:val="24"/>
          <w:lang w:eastAsia="lt-LT"/>
        </w:rPr>
      </w:pPr>
      <w:r>
        <w:rPr>
          <w:b/>
          <w:szCs w:val="24"/>
          <w:lang w:eastAsia="lt-LT"/>
        </w:rPr>
        <w:t xml:space="preserve">Pritarti 2023 metų veiklos užduotims. </w:t>
      </w:r>
    </w:p>
    <w:p w14:paraId="05A64969" w14:textId="5C85B658" w:rsidR="00785F6E" w:rsidRDefault="00785F6E" w:rsidP="00432268">
      <w:pPr>
        <w:tabs>
          <w:tab w:val="left" w:pos="1276"/>
          <w:tab w:val="left" w:pos="5954"/>
          <w:tab w:val="left" w:pos="8364"/>
        </w:tabs>
        <w:overflowPunct w:val="0"/>
        <w:autoSpaceDE w:val="0"/>
        <w:autoSpaceDN w:val="0"/>
        <w:adjustRightInd w:val="0"/>
        <w:jc w:val="both"/>
        <w:textAlignment w:val="baseline"/>
        <w:rPr>
          <w:b/>
          <w:sz w:val="20"/>
          <w:lang w:val="en-GB" w:eastAsia="lt-LT"/>
        </w:rPr>
      </w:pPr>
    </w:p>
    <w:p w14:paraId="10B13273" w14:textId="20A5A1AF" w:rsidR="00785F6E" w:rsidRDefault="00785F6E" w:rsidP="00432268">
      <w:pPr>
        <w:tabs>
          <w:tab w:val="left" w:pos="1276"/>
          <w:tab w:val="left" w:pos="5954"/>
          <w:tab w:val="left" w:pos="8364"/>
        </w:tabs>
        <w:overflowPunct w:val="0"/>
        <w:autoSpaceDE w:val="0"/>
        <w:autoSpaceDN w:val="0"/>
        <w:adjustRightInd w:val="0"/>
        <w:jc w:val="both"/>
        <w:textAlignment w:val="baseline"/>
        <w:rPr>
          <w:b/>
          <w:sz w:val="20"/>
          <w:lang w:val="en-GB" w:eastAsia="lt-LT"/>
        </w:rPr>
      </w:pPr>
    </w:p>
    <w:p w14:paraId="0D38688E" w14:textId="77777777" w:rsidR="00785F6E" w:rsidRDefault="00785F6E" w:rsidP="00432268">
      <w:pPr>
        <w:tabs>
          <w:tab w:val="left" w:pos="1276"/>
          <w:tab w:val="left" w:pos="5954"/>
          <w:tab w:val="left" w:pos="8364"/>
        </w:tabs>
        <w:overflowPunct w:val="0"/>
        <w:autoSpaceDE w:val="0"/>
        <w:autoSpaceDN w:val="0"/>
        <w:adjustRightInd w:val="0"/>
        <w:jc w:val="both"/>
        <w:textAlignment w:val="baseline"/>
        <w:rPr>
          <w:b/>
          <w:sz w:val="20"/>
          <w:lang w:val="en-GB" w:eastAsia="lt-LT"/>
        </w:rPr>
      </w:pPr>
    </w:p>
    <w:p w14:paraId="05EA6E04" w14:textId="75213048" w:rsidR="002F7EDD" w:rsidRPr="00432268" w:rsidRDefault="002F7EDD" w:rsidP="00202501">
      <w:pPr>
        <w:tabs>
          <w:tab w:val="right" w:leader="underscore" w:pos="9071"/>
        </w:tabs>
        <w:jc w:val="both"/>
        <w:rPr>
          <w:sz w:val="20"/>
          <w:lang w:eastAsia="lt-LT"/>
        </w:rPr>
      </w:pPr>
    </w:p>
    <w:p w14:paraId="168E23E2" w14:textId="77777777" w:rsidR="00432268" w:rsidRPr="007A3A13" w:rsidRDefault="00432268" w:rsidP="00432268">
      <w:pPr>
        <w:jc w:val="center"/>
        <w:rPr>
          <w:b/>
          <w:szCs w:val="24"/>
          <w:lang w:eastAsia="lt-LT"/>
        </w:rPr>
      </w:pPr>
      <w:r w:rsidRPr="007A3A13">
        <w:rPr>
          <w:b/>
          <w:szCs w:val="24"/>
          <w:lang w:eastAsia="lt-LT"/>
        </w:rPr>
        <w:lastRenderedPageBreak/>
        <w:t>VI SKYRIUS</w:t>
      </w:r>
    </w:p>
    <w:p w14:paraId="66035F94" w14:textId="77777777" w:rsidR="00432268" w:rsidRPr="007A3A13" w:rsidRDefault="00432268" w:rsidP="00432268">
      <w:pPr>
        <w:jc w:val="center"/>
        <w:rPr>
          <w:b/>
          <w:szCs w:val="24"/>
          <w:lang w:eastAsia="lt-LT"/>
        </w:rPr>
      </w:pPr>
      <w:r w:rsidRPr="007A3A13">
        <w:rPr>
          <w:b/>
          <w:szCs w:val="24"/>
          <w:lang w:eastAsia="lt-LT"/>
        </w:rPr>
        <w:t>VERTINIMO PAGRINDIMAS IR SIŪLYMAI</w:t>
      </w:r>
    </w:p>
    <w:p w14:paraId="2A769FBC" w14:textId="77777777" w:rsidR="00432268" w:rsidRPr="004F1BDC" w:rsidRDefault="00432268" w:rsidP="00432268">
      <w:pPr>
        <w:jc w:val="center"/>
        <w:rPr>
          <w:szCs w:val="24"/>
          <w:lang w:eastAsia="lt-LT"/>
        </w:rPr>
      </w:pPr>
    </w:p>
    <w:p w14:paraId="23DAC983" w14:textId="77777777" w:rsidR="00432268" w:rsidRPr="004F1BDC" w:rsidRDefault="00432268" w:rsidP="00432268">
      <w:pPr>
        <w:tabs>
          <w:tab w:val="right" w:leader="underscore" w:pos="9071"/>
        </w:tabs>
        <w:jc w:val="both"/>
        <w:rPr>
          <w:szCs w:val="24"/>
          <w:lang w:eastAsia="lt-LT"/>
        </w:rPr>
      </w:pPr>
      <w:r w:rsidRPr="004F1BDC">
        <w:rPr>
          <w:b/>
          <w:szCs w:val="24"/>
          <w:lang w:eastAsia="lt-LT"/>
        </w:rPr>
        <w:t>10. Įvertinimas, jo pagrindimas ir siūlymai:</w:t>
      </w:r>
      <w:r w:rsidRPr="004F1BDC">
        <w:rPr>
          <w:szCs w:val="24"/>
          <w:lang w:eastAsia="lt-LT"/>
        </w:rPr>
        <w:t xml:space="preserve"> </w:t>
      </w:r>
    </w:p>
    <w:p w14:paraId="234F47D4" w14:textId="05D65BFE" w:rsidR="00550A26" w:rsidRDefault="00785F6E" w:rsidP="00550A26">
      <w:pPr>
        <w:jc w:val="both"/>
        <w:rPr>
          <w:szCs w:val="24"/>
        </w:rPr>
      </w:pPr>
      <w:r>
        <w:rPr>
          <w:szCs w:val="24"/>
        </w:rPr>
        <w:t xml:space="preserve">      </w:t>
      </w:r>
      <w:r w:rsidR="00550A26">
        <w:rPr>
          <w:szCs w:val="24"/>
        </w:rPr>
        <w:t>Atsižvelgiant į tai, kad visos 2022 m. gimnazijos direktoriui numatytos užduotys įgyvendintos, o daugumos jų rodikliai viršyti, Sauliaus Vaivados veiklą gimnazijos taryba rekomenduoja vertinti labai gerai. Ypač džiugina papildomos direktoriaus iniciatyvos, susijusios su ugdymo(-</w:t>
      </w:r>
      <w:proofErr w:type="spellStart"/>
      <w:r w:rsidR="00550A26">
        <w:rPr>
          <w:szCs w:val="24"/>
        </w:rPr>
        <w:t>si</w:t>
      </w:r>
      <w:proofErr w:type="spellEnd"/>
      <w:r w:rsidR="00550A26">
        <w:rPr>
          <w:szCs w:val="24"/>
        </w:rPr>
        <w:t xml:space="preserve">) kokybės gerinimu, bendradarbiavimo su tėvais stiprinimu, papildomų lėšų pritraukimu ugdymosi aplinkų gerinimui. Atkreiptinas dėmesys ir į gimnazijos bei aukštųjų mokyklų bendradarbiavimo stiprinimą, kurio dėka buvo suformuota pirmoji KTU klasė. Sveikata, kaip viena iš pamatinių gimnazijos vertybių, 2022 m. įprasminta įsijungimu į Sveikatą stiprinančių mokyklų tinklą. Žvelgiant į perspektyvą, kad mokykla pretenduoja tapti atrankine gimnazija, kurioje mokytųsi aukštą mokymosi potencialą turintys mokiniai, ateityje siūlome didesnį dėmesį skirti mokytojų kvalifikacijos tobulinimui ir atestacijai, jaunų motyvuotų pedagogų pritraukimui. </w:t>
      </w:r>
    </w:p>
    <w:p w14:paraId="2143665B" w14:textId="77777777" w:rsidR="00550A26" w:rsidRDefault="00550A26" w:rsidP="00836A6E">
      <w:pPr>
        <w:pBdr>
          <w:top w:val="nil"/>
          <w:left w:val="nil"/>
          <w:bottom w:val="nil"/>
          <w:right w:val="nil"/>
          <w:between w:val="nil"/>
        </w:pBdr>
        <w:tabs>
          <w:tab w:val="left" w:pos="4253"/>
          <w:tab w:val="left" w:pos="6946"/>
        </w:tabs>
        <w:jc w:val="both"/>
        <w:rPr>
          <w:color w:val="000000"/>
        </w:rPr>
      </w:pPr>
    </w:p>
    <w:p w14:paraId="599B0BD1" w14:textId="77777777" w:rsidR="00550A26" w:rsidRDefault="00550A26" w:rsidP="005B2DD3">
      <w:pPr>
        <w:pBdr>
          <w:top w:val="nil"/>
          <w:left w:val="nil"/>
          <w:bottom w:val="nil"/>
          <w:right w:val="nil"/>
          <w:between w:val="nil"/>
        </w:pBdr>
        <w:tabs>
          <w:tab w:val="left" w:pos="4253"/>
          <w:tab w:val="left" w:pos="6946"/>
        </w:tabs>
        <w:ind w:hanging="2"/>
        <w:jc w:val="both"/>
        <w:rPr>
          <w:color w:val="000000"/>
        </w:rPr>
      </w:pPr>
    </w:p>
    <w:p w14:paraId="0FC8AF00" w14:textId="67EE7024" w:rsidR="00550A26" w:rsidRDefault="00785F6E" w:rsidP="00836A6E">
      <w:pPr>
        <w:pBdr>
          <w:top w:val="nil"/>
          <w:left w:val="nil"/>
          <w:bottom w:val="nil"/>
          <w:right w:val="nil"/>
          <w:between w:val="nil"/>
        </w:pBdr>
        <w:tabs>
          <w:tab w:val="left" w:pos="6946"/>
        </w:tabs>
        <w:ind w:hanging="2"/>
        <w:jc w:val="both"/>
        <w:rPr>
          <w:color w:val="000000"/>
        </w:rPr>
      </w:pPr>
      <w:r>
        <w:rPr>
          <w:color w:val="000000"/>
        </w:rPr>
        <w:t>Šiaulių Juliaus Janonio g</w:t>
      </w:r>
      <w:r w:rsidR="00836A6E">
        <w:rPr>
          <w:color w:val="000000"/>
        </w:rPr>
        <w:t>imnazijos tarybo</w:t>
      </w:r>
      <w:r>
        <w:rPr>
          <w:color w:val="000000"/>
        </w:rPr>
        <w:t xml:space="preserve">s pirmininkė  </w:t>
      </w:r>
      <w:r w:rsidR="00836A6E">
        <w:rPr>
          <w:color w:val="000000"/>
        </w:rPr>
        <w:t xml:space="preserve">  </w:t>
      </w:r>
      <w:r>
        <w:rPr>
          <w:color w:val="000000"/>
        </w:rPr>
        <w:t xml:space="preserve">_________  Erika Jonuškienė </w:t>
      </w:r>
      <w:r w:rsidR="00836A6E">
        <w:rPr>
          <w:color w:val="000000"/>
        </w:rPr>
        <w:t>2023-01-20</w:t>
      </w:r>
    </w:p>
    <w:p w14:paraId="5FF00201" w14:textId="6DBD6A58" w:rsidR="00785F6E" w:rsidRDefault="00785F6E" w:rsidP="00785F6E">
      <w:pPr>
        <w:pBdr>
          <w:top w:val="nil"/>
          <w:left w:val="nil"/>
          <w:bottom w:val="nil"/>
          <w:right w:val="nil"/>
          <w:between w:val="nil"/>
        </w:pBdr>
        <w:tabs>
          <w:tab w:val="left" w:pos="4536"/>
          <w:tab w:val="left" w:pos="7230"/>
        </w:tabs>
        <w:ind w:hanging="2"/>
        <w:jc w:val="both"/>
        <w:rPr>
          <w:color w:val="000000"/>
          <w:sz w:val="20"/>
        </w:rPr>
      </w:pPr>
      <w:r>
        <w:rPr>
          <w:color w:val="000000"/>
        </w:rPr>
        <w:t xml:space="preserve">                                                                                  </w:t>
      </w:r>
      <w:r>
        <w:rPr>
          <w:color w:val="000000"/>
          <w:sz w:val="20"/>
        </w:rPr>
        <w:t xml:space="preserve">              (parašas)                                    </w:t>
      </w:r>
    </w:p>
    <w:p w14:paraId="185D3580" w14:textId="77777777" w:rsidR="00785F6E" w:rsidRDefault="00785F6E" w:rsidP="00785F6E">
      <w:pPr>
        <w:pBdr>
          <w:top w:val="nil"/>
          <w:left w:val="nil"/>
          <w:bottom w:val="nil"/>
          <w:right w:val="nil"/>
          <w:between w:val="nil"/>
        </w:pBdr>
        <w:tabs>
          <w:tab w:val="right" w:pos="9071"/>
        </w:tabs>
        <w:jc w:val="both"/>
        <w:rPr>
          <w:color w:val="000000"/>
        </w:rPr>
      </w:pPr>
    </w:p>
    <w:p w14:paraId="2C88651C" w14:textId="77777777" w:rsidR="004B7E8F" w:rsidRDefault="00432268" w:rsidP="004B7E8F">
      <w:pPr>
        <w:pBdr>
          <w:top w:val="nil"/>
          <w:left w:val="nil"/>
          <w:bottom w:val="nil"/>
          <w:right w:val="nil"/>
          <w:between w:val="nil"/>
        </w:pBdr>
        <w:tabs>
          <w:tab w:val="right" w:pos="9071"/>
        </w:tabs>
        <w:jc w:val="both"/>
        <w:rPr>
          <w:color w:val="000000"/>
        </w:rPr>
      </w:pPr>
      <w:r>
        <w:rPr>
          <w:b/>
          <w:color w:val="000000"/>
        </w:rPr>
        <w:t>11</w:t>
      </w:r>
      <w:r w:rsidR="005B2DD3">
        <w:rPr>
          <w:b/>
          <w:color w:val="000000"/>
        </w:rPr>
        <w:t>. Įvertinimas, jo pagrindimas ir siūlymai:</w:t>
      </w:r>
      <w:r w:rsidR="005B2DD3">
        <w:rPr>
          <w:color w:val="000000"/>
        </w:rPr>
        <w:t xml:space="preserve"> </w:t>
      </w:r>
      <w:r w:rsidR="005B2DD3">
        <w:rPr>
          <w:color w:val="000000"/>
        </w:rPr>
        <w:tab/>
      </w:r>
    </w:p>
    <w:p w14:paraId="49DD405F" w14:textId="00BDFDFC" w:rsidR="004B7E8F" w:rsidRPr="004B7E8F" w:rsidRDefault="004B7E8F" w:rsidP="004B7E8F">
      <w:pPr>
        <w:pBdr>
          <w:top w:val="nil"/>
          <w:left w:val="nil"/>
          <w:bottom w:val="nil"/>
          <w:right w:val="nil"/>
          <w:between w:val="nil"/>
        </w:pBdr>
        <w:tabs>
          <w:tab w:val="right" w:pos="9071"/>
        </w:tabs>
        <w:jc w:val="both"/>
        <w:rPr>
          <w:color w:val="000000"/>
        </w:rPr>
      </w:pPr>
      <w:r>
        <w:rPr>
          <w:color w:val="000000"/>
        </w:rPr>
        <w:t xml:space="preserve">      </w:t>
      </w:r>
      <w:r w:rsidR="00785F6E">
        <w:rPr>
          <w:szCs w:val="24"/>
          <w:lang w:eastAsia="lt-LT"/>
        </w:rPr>
        <w:t>Šiaulių Juliaus Janonio</w:t>
      </w:r>
      <w:r w:rsidR="00785F6E" w:rsidRPr="007E4780">
        <w:rPr>
          <w:szCs w:val="24"/>
          <w:lang w:eastAsia="lt-LT"/>
        </w:rPr>
        <w:t xml:space="preserve"> gimnazijos d</w:t>
      </w:r>
      <w:r w:rsidR="00785F6E">
        <w:rPr>
          <w:szCs w:val="24"/>
          <w:lang w:eastAsia="lt-LT"/>
        </w:rPr>
        <w:t>irektoriaus Sauliaus Vaivados</w:t>
      </w:r>
      <w:r w:rsidR="00785F6E" w:rsidRPr="007E4780">
        <w:rPr>
          <w:szCs w:val="24"/>
          <w:lang w:eastAsia="lt-LT"/>
        </w:rPr>
        <w:t xml:space="preserve"> 2022 metų veiklos užduotys įvykdytos ir viršyti kai kurie sutarti vertinimo rodikliai</w:t>
      </w:r>
      <w:r w:rsidR="00785F6E">
        <w:rPr>
          <w:szCs w:val="24"/>
          <w:lang w:eastAsia="lt-LT"/>
        </w:rPr>
        <w:t>,</w:t>
      </w:r>
      <w:r w:rsidR="00785F6E" w:rsidRPr="009A00EE">
        <w:rPr>
          <w:bCs/>
          <w:szCs w:val="24"/>
        </w:rPr>
        <w:t xml:space="preserve"> </w:t>
      </w:r>
      <w:r w:rsidR="00785F6E" w:rsidRPr="00121A2E">
        <w:rPr>
          <w:bCs/>
          <w:szCs w:val="24"/>
        </w:rPr>
        <w:t>įstaigos veiklos administravimo veikloje pasiekta ž</w:t>
      </w:r>
      <w:r w:rsidR="00785F6E">
        <w:rPr>
          <w:bCs/>
          <w:szCs w:val="24"/>
        </w:rPr>
        <w:t>ymiai</w:t>
      </w:r>
      <w:r w:rsidR="00785F6E" w:rsidRPr="00121A2E">
        <w:rPr>
          <w:bCs/>
          <w:szCs w:val="24"/>
        </w:rPr>
        <w:t xml:space="preserve"> geresnių rezul</w:t>
      </w:r>
      <w:r w:rsidR="00785F6E">
        <w:rPr>
          <w:bCs/>
          <w:szCs w:val="24"/>
        </w:rPr>
        <w:t xml:space="preserve">tatų, </w:t>
      </w:r>
      <w:r w:rsidR="00785F6E">
        <w:rPr>
          <w:szCs w:val="24"/>
          <w:lang w:eastAsia="lt-LT"/>
        </w:rPr>
        <w:t xml:space="preserve"> </w:t>
      </w:r>
      <w:r w:rsidR="00785F6E">
        <w:rPr>
          <w:bCs/>
          <w:szCs w:val="24"/>
        </w:rPr>
        <w:t>pagerinta įstaigos veikla, labai gerai atliktos</w:t>
      </w:r>
      <w:r w:rsidR="00785F6E" w:rsidRPr="00121A2E">
        <w:rPr>
          <w:bCs/>
          <w:szCs w:val="24"/>
        </w:rPr>
        <w:t xml:space="preserve"> pareigyb</w:t>
      </w:r>
      <w:r w:rsidR="00785F6E">
        <w:rPr>
          <w:bCs/>
          <w:szCs w:val="24"/>
        </w:rPr>
        <w:t>ės aprašy</w:t>
      </w:r>
      <w:r w:rsidR="00271BA5">
        <w:rPr>
          <w:bCs/>
          <w:szCs w:val="24"/>
        </w:rPr>
        <w:t>me nustatyto</w:t>
      </w:r>
      <w:r w:rsidR="00785F6E">
        <w:rPr>
          <w:bCs/>
          <w:szCs w:val="24"/>
        </w:rPr>
        <w:t>s funkcijo</w:t>
      </w:r>
      <w:r w:rsidR="00785F6E" w:rsidRPr="00121A2E">
        <w:rPr>
          <w:bCs/>
          <w:szCs w:val="24"/>
        </w:rPr>
        <w:t>s</w:t>
      </w:r>
      <w:r w:rsidR="00785F6E">
        <w:rPr>
          <w:bCs/>
          <w:szCs w:val="24"/>
        </w:rPr>
        <w:t xml:space="preserve">: </w:t>
      </w:r>
      <w:r>
        <w:rPr>
          <w:bCs/>
          <w:szCs w:val="24"/>
        </w:rPr>
        <w:t xml:space="preserve">pagerėjo mokinių pasiekimai – 81 proc. gimnazijos mokinių pasiekė lietuvių kalbos ir literatūros, matematikos PUPP pagrindinį ir aukštesnįjį lygi, 99 proc. IV klasių mokinių išlaikė tris ir daugiau valstybinius brandos egzaminus; didelis dėmesys skirtas pedagogų kompetencijų tobulinimui – visi pedagogai patobulino </w:t>
      </w:r>
      <w:r w:rsidRPr="00EC3F37">
        <w:rPr>
          <w:szCs w:val="24"/>
        </w:rPr>
        <w:t>skaitmeninio raštingumo kompetencijas</w:t>
      </w:r>
      <w:r>
        <w:rPr>
          <w:szCs w:val="24"/>
        </w:rPr>
        <w:t>, dalijosi patirtimi ir vedė atviras pamokas; sukurtas unikalus gabių vaikų ugdymo modelis.</w:t>
      </w:r>
    </w:p>
    <w:p w14:paraId="6E0C9BE5" w14:textId="03286EF9" w:rsidR="00C81B95" w:rsidRPr="004B7E8F" w:rsidRDefault="004B7E8F" w:rsidP="004B7E8F">
      <w:pPr>
        <w:jc w:val="both"/>
        <w:rPr>
          <w:bCs/>
          <w:szCs w:val="24"/>
        </w:rPr>
      </w:pPr>
      <w:r>
        <w:rPr>
          <w:bCs/>
          <w:szCs w:val="24"/>
        </w:rPr>
        <w:t xml:space="preserve">      2022 m. Juliaus Janonio gimnazijoje suformuota </w:t>
      </w:r>
      <w:r>
        <w:rPr>
          <w:szCs w:val="24"/>
        </w:rPr>
        <w:t>I gimn.</w:t>
      </w:r>
      <w:r w:rsidR="00C81B95" w:rsidRPr="00EC3F37">
        <w:rPr>
          <w:szCs w:val="24"/>
        </w:rPr>
        <w:t xml:space="preserve"> klasės gimnazistų Kauno technologijų universite</w:t>
      </w:r>
      <w:r>
        <w:rPr>
          <w:szCs w:val="24"/>
        </w:rPr>
        <w:t xml:space="preserve">to (toliau – KTU) klasė. </w:t>
      </w:r>
      <w:r w:rsidR="00C81B95" w:rsidRPr="00EC3F37">
        <w:rPr>
          <w:szCs w:val="24"/>
        </w:rPr>
        <w:t>86 proc. I</w:t>
      </w:r>
      <w:r>
        <w:rPr>
          <w:szCs w:val="24"/>
        </w:rPr>
        <w:t>–</w:t>
      </w:r>
      <w:r w:rsidR="00C81B95" w:rsidRPr="00EC3F37">
        <w:rPr>
          <w:szCs w:val="24"/>
        </w:rPr>
        <w:t>II</w:t>
      </w:r>
      <w:r>
        <w:rPr>
          <w:szCs w:val="24"/>
        </w:rPr>
        <w:t xml:space="preserve"> </w:t>
      </w:r>
      <w:r w:rsidR="00C81B95" w:rsidRPr="00EC3F37">
        <w:rPr>
          <w:szCs w:val="24"/>
        </w:rPr>
        <w:t>klasių mokinių gilino patyriminės veiklos kompetencijas Vilniaus universiteto Šiaulių akademijos STEAM centre.</w:t>
      </w:r>
    </w:p>
    <w:p w14:paraId="74C58903" w14:textId="1E7DDA85" w:rsidR="00C81B95" w:rsidRPr="00EC3F37" w:rsidRDefault="004B7E8F" w:rsidP="004B7E8F">
      <w:pPr>
        <w:jc w:val="both"/>
        <w:rPr>
          <w:szCs w:val="24"/>
          <w:lang w:eastAsia="lt-LT"/>
        </w:rPr>
      </w:pPr>
      <w:r>
        <w:rPr>
          <w:szCs w:val="24"/>
          <w:lang w:eastAsia="lt-LT"/>
        </w:rPr>
        <w:t xml:space="preserve">      </w:t>
      </w:r>
      <w:r w:rsidR="00C81B95" w:rsidRPr="00EC3F37">
        <w:rPr>
          <w:szCs w:val="24"/>
          <w:lang w:eastAsia="lt-LT"/>
        </w:rPr>
        <w:t xml:space="preserve">2022 m. </w:t>
      </w:r>
      <w:r w:rsidR="00C81B95" w:rsidRPr="00EC3F37">
        <w:rPr>
          <w:szCs w:val="24"/>
        </w:rPr>
        <w:t>gimnazija tapo Nacionalinio sveikatą stiprinančių mokyklų tinklo nare – kryptingai gerinama mokinių fizinė ir psichinė sveikata.</w:t>
      </w:r>
      <w:r>
        <w:rPr>
          <w:szCs w:val="24"/>
          <w:lang w:eastAsia="lt-LT"/>
        </w:rPr>
        <w:t xml:space="preserve"> </w:t>
      </w:r>
    </w:p>
    <w:p w14:paraId="59263CC9" w14:textId="5B833695" w:rsidR="00C81B95" w:rsidRPr="00965E10" w:rsidRDefault="004B7E8F" w:rsidP="004B7E8F">
      <w:pPr>
        <w:jc w:val="both"/>
        <w:rPr>
          <w:szCs w:val="24"/>
          <w:lang w:eastAsia="lt-LT"/>
        </w:rPr>
      </w:pPr>
      <w:r>
        <w:rPr>
          <w:szCs w:val="24"/>
          <w:lang w:eastAsia="lt-LT"/>
        </w:rPr>
        <w:t xml:space="preserve">      </w:t>
      </w:r>
    </w:p>
    <w:p w14:paraId="2AF6DF3C" w14:textId="77777777" w:rsidR="00C81B95" w:rsidRDefault="00C81B95" w:rsidP="00C81B95">
      <w:pPr>
        <w:pBdr>
          <w:top w:val="nil"/>
          <w:left w:val="nil"/>
          <w:bottom w:val="nil"/>
          <w:right w:val="nil"/>
          <w:between w:val="nil"/>
        </w:pBdr>
        <w:tabs>
          <w:tab w:val="right" w:pos="9071"/>
        </w:tabs>
        <w:ind w:hanging="2"/>
        <w:jc w:val="both"/>
        <w:rPr>
          <w:color w:val="000000"/>
        </w:rPr>
      </w:pPr>
    </w:p>
    <w:p w14:paraId="10AE8287" w14:textId="613BBAAE" w:rsidR="00785F6E" w:rsidRDefault="00785F6E" w:rsidP="00202501">
      <w:pPr>
        <w:tabs>
          <w:tab w:val="right" w:leader="underscore" w:pos="9071"/>
        </w:tabs>
        <w:jc w:val="both"/>
        <w:rPr>
          <w:szCs w:val="24"/>
          <w:lang w:eastAsia="lt-LT"/>
        </w:rPr>
      </w:pPr>
    </w:p>
    <w:p w14:paraId="3BB2678B" w14:textId="77777777" w:rsidR="00785F6E" w:rsidRDefault="00785F6E" w:rsidP="00785F6E">
      <w:pPr>
        <w:tabs>
          <w:tab w:val="left" w:pos="4253"/>
          <w:tab w:val="left" w:pos="6946"/>
        </w:tabs>
        <w:jc w:val="both"/>
        <w:rPr>
          <w:szCs w:val="24"/>
          <w:lang w:eastAsia="lt-LT"/>
        </w:rPr>
      </w:pPr>
      <w:r>
        <w:rPr>
          <w:szCs w:val="24"/>
          <w:lang w:eastAsia="lt-LT"/>
        </w:rPr>
        <w:t>Šiaulių miesto savivaldybės administracijos</w:t>
      </w:r>
    </w:p>
    <w:p w14:paraId="463B14C4" w14:textId="77777777" w:rsidR="00785F6E" w:rsidRDefault="00785F6E" w:rsidP="00785F6E">
      <w:pPr>
        <w:tabs>
          <w:tab w:val="left" w:pos="4253"/>
          <w:tab w:val="left" w:pos="6946"/>
        </w:tabs>
        <w:jc w:val="both"/>
        <w:rPr>
          <w:szCs w:val="24"/>
          <w:lang w:eastAsia="lt-LT"/>
        </w:rPr>
      </w:pPr>
      <w:r>
        <w:rPr>
          <w:szCs w:val="24"/>
          <w:lang w:eastAsia="lt-LT"/>
        </w:rPr>
        <w:t>Švietimo skyriaus vedėja                             __________________</w:t>
      </w:r>
      <w:r w:rsidRPr="00E3287E">
        <w:rPr>
          <w:szCs w:val="24"/>
          <w:lang w:eastAsia="lt-LT"/>
        </w:rPr>
        <w:t xml:space="preserve">  </w:t>
      </w:r>
      <w:r>
        <w:rPr>
          <w:szCs w:val="24"/>
          <w:lang w:eastAsia="lt-LT"/>
        </w:rPr>
        <w:t xml:space="preserve">Edita Minkuvienė  2022-02-15         </w:t>
      </w:r>
    </w:p>
    <w:p w14:paraId="639871CD" w14:textId="77777777" w:rsidR="00785F6E" w:rsidRDefault="00785F6E" w:rsidP="00785F6E">
      <w:pPr>
        <w:tabs>
          <w:tab w:val="left" w:pos="4253"/>
          <w:tab w:val="left" w:pos="6946"/>
        </w:tabs>
        <w:jc w:val="both"/>
        <w:rPr>
          <w:color w:val="000000"/>
          <w:sz w:val="20"/>
          <w:lang w:eastAsia="lt-LT"/>
        </w:rPr>
      </w:pPr>
      <w:r>
        <w:rPr>
          <w:sz w:val="20"/>
          <w:lang w:eastAsia="lt-LT"/>
        </w:rPr>
        <w:t xml:space="preserve">                                                                                                      </w:t>
      </w:r>
      <w:r w:rsidRPr="008747F0">
        <w:rPr>
          <w:sz w:val="20"/>
          <w:lang w:eastAsia="lt-LT"/>
        </w:rPr>
        <w:t>(paraša</w:t>
      </w:r>
      <w:r>
        <w:rPr>
          <w:sz w:val="20"/>
          <w:lang w:eastAsia="lt-LT"/>
        </w:rPr>
        <w:t xml:space="preserve">s)                </w:t>
      </w:r>
    </w:p>
    <w:p w14:paraId="6A52B411" w14:textId="77777777" w:rsidR="00785F6E" w:rsidRDefault="00785F6E" w:rsidP="00785F6E">
      <w:pPr>
        <w:tabs>
          <w:tab w:val="left" w:pos="6237"/>
          <w:tab w:val="right" w:pos="8306"/>
        </w:tabs>
        <w:rPr>
          <w:color w:val="000000"/>
          <w:szCs w:val="24"/>
        </w:rPr>
      </w:pPr>
    </w:p>
    <w:p w14:paraId="01D2CDEA" w14:textId="77777777" w:rsidR="00785F6E" w:rsidRDefault="00785F6E" w:rsidP="00785F6E">
      <w:pPr>
        <w:tabs>
          <w:tab w:val="left" w:pos="6237"/>
          <w:tab w:val="right" w:pos="8306"/>
        </w:tabs>
        <w:rPr>
          <w:color w:val="000000"/>
          <w:szCs w:val="24"/>
        </w:rPr>
      </w:pPr>
      <w:r>
        <w:rPr>
          <w:color w:val="000000"/>
          <w:szCs w:val="24"/>
        </w:rPr>
        <w:t>Savivaldybės meras                                     __________________  Artūras Visockas    2022-02-15</w:t>
      </w:r>
    </w:p>
    <w:p w14:paraId="0F324667" w14:textId="77777777" w:rsidR="00785F6E" w:rsidRPr="00E75BD3" w:rsidRDefault="00785F6E" w:rsidP="00785F6E">
      <w:pPr>
        <w:tabs>
          <w:tab w:val="left" w:pos="6237"/>
          <w:tab w:val="right" w:pos="8306"/>
        </w:tabs>
        <w:rPr>
          <w:color w:val="000000"/>
          <w:sz w:val="20"/>
        </w:rPr>
      </w:pPr>
      <w:r w:rsidRPr="00E75BD3">
        <w:rPr>
          <w:color w:val="000000"/>
          <w:sz w:val="20"/>
        </w:rPr>
        <w:t xml:space="preserve">                                                                                     </w:t>
      </w:r>
      <w:r>
        <w:rPr>
          <w:color w:val="000000"/>
          <w:sz w:val="20"/>
        </w:rPr>
        <w:t xml:space="preserve">                </w:t>
      </w:r>
      <w:r w:rsidRPr="00E75BD3">
        <w:rPr>
          <w:color w:val="000000"/>
          <w:sz w:val="20"/>
        </w:rPr>
        <w:t>(parašas)</w:t>
      </w:r>
    </w:p>
    <w:p w14:paraId="16C3A056" w14:textId="77777777" w:rsidR="00785F6E" w:rsidRPr="00E3287E" w:rsidRDefault="00785F6E" w:rsidP="00785F6E">
      <w:pPr>
        <w:tabs>
          <w:tab w:val="left" w:pos="6237"/>
          <w:tab w:val="right" w:pos="8306"/>
        </w:tabs>
        <w:rPr>
          <w:color w:val="000000"/>
          <w:szCs w:val="24"/>
        </w:rPr>
      </w:pPr>
    </w:p>
    <w:p w14:paraId="69EAAF39" w14:textId="77777777" w:rsidR="00785F6E" w:rsidRDefault="00785F6E" w:rsidP="00785F6E">
      <w:pPr>
        <w:tabs>
          <w:tab w:val="left" w:pos="6237"/>
          <w:tab w:val="right" w:pos="8306"/>
        </w:tabs>
        <w:rPr>
          <w:color w:val="000000"/>
          <w:szCs w:val="24"/>
        </w:rPr>
      </w:pPr>
    </w:p>
    <w:p w14:paraId="6B510F72" w14:textId="77777777" w:rsidR="00785F6E" w:rsidRPr="00384D21" w:rsidRDefault="00785F6E" w:rsidP="00785F6E">
      <w:pPr>
        <w:tabs>
          <w:tab w:val="left" w:pos="6237"/>
          <w:tab w:val="right" w:pos="8306"/>
        </w:tabs>
        <w:rPr>
          <w:b/>
          <w:color w:val="000000"/>
          <w:szCs w:val="24"/>
        </w:rPr>
      </w:pPr>
      <w:r w:rsidRPr="00E3287E">
        <w:rPr>
          <w:color w:val="000000"/>
          <w:szCs w:val="24"/>
        </w:rPr>
        <w:t xml:space="preserve">Galutinis metų veiklos ataskaitos įvertinimas </w:t>
      </w:r>
      <w:r>
        <w:rPr>
          <w:color w:val="000000"/>
          <w:szCs w:val="24"/>
        </w:rPr>
        <w:t xml:space="preserve">    </w:t>
      </w:r>
      <w:r w:rsidRPr="00384D21">
        <w:rPr>
          <w:b/>
          <w:color w:val="000000"/>
          <w:szCs w:val="24"/>
        </w:rPr>
        <w:t>labai gerai</w:t>
      </w:r>
    </w:p>
    <w:p w14:paraId="1FCA7E47" w14:textId="77777777" w:rsidR="00785F6E" w:rsidRDefault="00785F6E" w:rsidP="00785F6E">
      <w:pPr>
        <w:tabs>
          <w:tab w:val="left" w:pos="1276"/>
          <w:tab w:val="left" w:pos="5954"/>
          <w:tab w:val="left" w:pos="8364"/>
        </w:tabs>
        <w:jc w:val="both"/>
        <w:rPr>
          <w:szCs w:val="24"/>
          <w:lang w:eastAsia="lt-LT"/>
        </w:rPr>
      </w:pPr>
    </w:p>
    <w:p w14:paraId="365B38FE" w14:textId="77777777" w:rsidR="00785F6E" w:rsidRPr="00E3287E" w:rsidRDefault="00785F6E" w:rsidP="00785F6E">
      <w:pPr>
        <w:tabs>
          <w:tab w:val="left" w:pos="1276"/>
          <w:tab w:val="left" w:pos="5954"/>
          <w:tab w:val="left" w:pos="8364"/>
        </w:tabs>
        <w:jc w:val="both"/>
        <w:rPr>
          <w:szCs w:val="24"/>
          <w:lang w:eastAsia="lt-LT"/>
        </w:rPr>
      </w:pPr>
      <w:r w:rsidRPr="00E3287E">
        <w:rPr>
          <w:szCs w:val="24"/>
          <w:lang w:eastAsia="lt-LT"/>
        </w:rPr>
        <w:t>Susipažinau.</w:t>
      </w:r>
    </w:p>
    <w:p w14:paraId="64A641E3" w14:textId="5D5E5E9B" w:rsidR="00785F6E" w:rsidRDefault="00785F6E" w:rsidP="00785F6E">
      <w:pPr>
        <w:tabs>
          <w:tab w:val="left" w:pos="4253"/>
          <w:tab w:val="left" w:pos="6946"/>
        </w:tabs>
        <w:jc w:val="both"/>
        <w:rPr>
          <w:sz w:val="20"/>
          <w:lang w:eastAsia="lt-LT"/>
        </w:rPr>
      </w:pPr>
      <w:r>
        <w:rPr>
          <w:szCs w:val="24"/>
          <w:lang w:eastAsia="lt-LT"/>
        </w:rPr>
        <w:t>Šiaulių Juliaus Janonio gimnazijos direktorius     __________        Saulius Vaivada     2022-02-15</w:t>
      </w:r>
      <w:r w:rsidRPr="00947ABE">
        <w:rPr>
          <w:szCs w:val="24"/>
          <w:lang w:eastAsia="lt-LT"/>
        </w:rPr>
        <w:t xml:space="preserve">                                                                                                 </w:t>
      </w:r>
    </w:p>
    <w:p w14:paraId="593A8498" w14:textId="77777777" w:rsidR="00785F6E" w:rsidRPr="00437D60" w:rsidRDefault="00785F6E" w:rsidP="00785F6E">
      <w:pPr>
        <w:tabs>
          <w:tab w:val="left" w:pos="4253"/>
          <w:tab w:val="left" w:pos="6946"/>
        </w:tabs>
        <w:jc w:val="both"/>
        <w:rPr>
          <w:rFonts w:ascii="HelveticaLT" w:hAnsi="HelveticaLT"/>
        </w:rPr>
      </w:pPr>
      <w:r>
        <w:rPr>
          <w:sz w:val="20"/>
          <w:lang w:eastAsia="lt-LT"/>
        </w:rPr>
        <w:t xml:space="preserve">                                                                                                    </w:t>
      </w:r>
      <w:r w:rsidRPr="003733EE">
        <w:rPr>
          <w:sz w:val="20"/>
          <w:lang w:eastAsia="lt-LT"/>
        </w:rPr>
        <w:t xml:space="preserve">(parašas)                        </w:t>
      </w:r>
    </w:p>
    <w:p w14:paraId="34FDA0F9" w14:textId="77777777" w:rsidR="00785F6E" w:rsidRPr="00F50F9C" w:rsidRDefault="00785F6E" w:rsidP="00785F6E">
      <w:pPr>
        <w:tabs>
          <w:tab w:val="right" w:leader="underscore" w:pos="9071"/>
        </w:tabs>
        <w:spacing w:line="276" w:lineRule="auto"/>
        <w:jc w:val="both"/>
        <w:rPr>
          <w:szCs w:val="24"/>
          <w:lang w:eastAsia="lt-LT"/>
        </w:rPr>
      </w:pPr>
    </w:p>
    <w:p w14:paraId="0FA0D6BC" w14:textId="77777777" w:rsidR="00785F6E" w:rsidRPr="007A3A13" w:rsidRDefault="00785F6E" w:rsidP="00202501">
      <w:pPr>
        <w:tabs>
          <w:tab w:val="right" w:leader="underscore" w:pos="9071"/>
        </w:tabs>
        <w:jc w:val="both"/>
        <w:rPr>
          <w:szCs w:val="24"/>
          <w:lang w:eastAsia="lt-LT"/>
        </w:rPr>
      </w:pPr>
    </w:p>
    <w:sectPr w:rsidR="00785F6E" w:rsidRPr="007A3A13" w:rsidSect="00163332">
      <w:headerReference w:type="even" r:id="rId12"/>
      <w:headerReference w:type="default" r:id="rId13"/>
      <w:footerReference w:type="even" r:id="rId14"/>
      <w:footerReference w:type="default" r:id="rId15"/>
      <w:headerReference w:type="first" r:id="rId16"/>
      <w:footerReference w:type="first" r:id="rId17"/>
      <w:pgSz w:w="11907" w:h="16840" w:code="9"/>
      <w:pgMar w:top="1134" w:right="567" w:bottom="1134" w:left="1701" w:header="289"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ED5D" w14:textId="77777777" w:rsidR="00EB441E" w:rsidRDefault="00EB441E">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5F878378" w14:textId="77777777" w:rsidR="00EB441E" w:rsidRDefault="00EB441E">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05C" w14:textId="77777777" w:rsidR="00C81B95" w:rsidRDefault="00C81B95">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1BCD05D" w14:textId="77777777" w:rsidR="00C81B95" w:rsidRDefault="00C81B95">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05E" w14:textId="77777777" w:rsidR="00C81B95" w:rsidRDefault="00C81B95">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060" w14:textId="77777777" w:rsidR="00C81B95" w:rsidRDefault="00C81B95">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21F6" w14:textId="77777777" w:rsidR="00EB441E" w:rsidRDefault="00EB441E">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4774ED10" w14:textId="77777777" w:rsidR="00EB441E" w:rsidRDefault="00EB441E">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059" w14:textId="77777777" w:rsidR="00C81B95" w:rsidRDefault="00C81B95">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05A" w14:textId="613516F3" w:rsidR="00C81B95" w:rsidRDefault="00C81B95">
    <w:pPr>
      <w:tabs>
        <w:tab w:val="center" w:pos="4819"/>
        <w:tab w:val="right" w:pos="9071"/>
      </w:tabs>
      <w:overflowPunct w:val="0"/>
      <w:jc w:val="center"/>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PAGE   \* MERGEFORMAT</w:instrText>
    </w:r>
    <w:r>
      <w:rPr>
        <w:rFonts w:ascii="HelveticaLT" w:hAnsi="HelveticaLT"/>
        <w:sz w:val="20"/>
        <w:lang w:val="en-GB"/>
      </w:rPr>
      <w:fldChar w:fldCharType="separate"/>
    </w:r>
    <w:r w:rsidR="00271BA5" w:rsidRPr="00271BA5">
      <w:rPr>
        <w:rFonts w:ascii="HelveticaLT" w:hAnsi="HelveticaLT"/>
        <w:noProof/>
        <w:sz w:val="20"/>
      </w:rPr>
      <w:t>13</w:t>
    </w:r>
    <w:r>
      <w:rPr>
        <w:rFonts w:ascii="HelveticaLT" w:hAnsi="HelveticaLT"/>
        <w:sz w:val="20"/>
        <w:lang w:val="en-GB"/>
      </w:rPr>
      <w:fldChar w:fldCharType="end"/>
    </w:r>
  </w:p>
  <w:p w14:paraId="51BCD05B" w14:textId="77777777" w:rsidR="00C81B95" w:rsidRDefault="00C81B95">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05F" w14:textId="311D291E" w:rsidR="00C81B95" w:rsidRPr="002B2092" w:rsidRDefault="00C81B95" w:rsidP="00195DC4">
    <w:pPr>
      <w:pStyle w:val="Antrats"/>
      <w:ind w:left="6237" w:firstLine="6804"/>
      <w:rPr>
        <w:rFonts w:ascii="Times New Roman" w:hAnsi="Times New Roman" w:cs="Times New Roman"/>
        <w:sz w:val="16"/>
      </w:rPr>
    </w:pPr>
    <w:r w:rsidRPr="00AB0B80">
      <w:rPr>
        <w:rFonts w:ascii="Times New Roman" w:hAnsi="Times New Roman" w:cs="Times New Roman"/>
        <w:sz w:val="20"/>
        <w:szCs w:val="20"/>
      </w:rPr>
      <w:t>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815"/>
    <w:multiLevelType w:val="multilevel"/>
    <w:tmpl w:val="093A3642"/>
    <w:lvl w:ilvl="0">
      <w:start w:val="1"/>
      <w:numFmt w:val="decimal"/>
      <w:lvlText w:val="%1."/>
      <w:lvlJc w:val="left"/>
      <w:pPr>
        <w:ind w:left="360" w:hanging="360"/>
      </w:pPr>
      <w:rPr>
        <w:rFonts w:hint="default"/>
        <w:sz w:val="22"/>
      </w:rPr>
    </w:lvl>
    <w:lvl w:ilvl="1">
      <w:start w:val="1"/>
      <w:numFmt w:val="decimal"/>
      <w:lvlText w:val="%1.%2."/>
      <w:lvlJc w:val="left"/>
      <w:pPr>
        <w:ind w:left="394" w:hanging="360"/>
      </w:pPr>
      <w:rPr>
        <w:rFonts w:hint="default"/>
        <w:sz w:val="20"/>
      </w:rPr>
    </w:lvl>
    <w:lvl w:ilvl="2">
      <w:start w:val="1"/>
      <w:numFmt w:val="decimal"/>
      <w:lvlText w:val="%1.%2.%3."/>
      <w:lvlJc w:val="left"/>
      <w:pPr>
        <w:ind w:left="788" w:hanging="720"/>
      </w:pPr>
      <w:rPr>
        <w:rFonts w:hint="default"/>
        <w:sz w:val="20"/>
      </w:rPr>
    </w:lvl>
    <w:lvl w:ilvl="3">
      <w:start w:val="1"/>
      <w:numFmt w:val="decimal"/>
      <w:lvlText w:val="%1.%2.%3.%4."/>
      <w:lvlJc w:val="left"/>
      <w:pPr>
        <w:ind w:left="822" w:hanging="720"/>
      </w:pPr>
      <w:rPr>
        <w:rFonts w:hint="default"/>
        <w:sz w:val="22"/>
      </w:rPr>
    </w:lvl>
    <w:lvl w:ilvl="4">
      <w:start w:val="1"/>
      <w:numFmt w:val="decimal"/>
      <w:lvlText w:val="%1.%2.%3.%4.%5."/>
      <w:lvlJc w:val="left"/>
      <w:pPr>
        <w:ind w:left="1216" w:hanging="1080"/>
      </w:pPr>
      <w:rPr>
        <w:rFonts w:hint="default"/>
        <w:sz w:val="22"/>
      </w:rPr>
    </w:lvl>
    <w:lvl w:ilvl="5">
      <w:start w:val="1"/>
      <w:numFmt w:val="decimal"/>
      <w:lvlText w:val="%1.%2.%3.%4.%5.%6."/>
      <w:lvlJc w:val="left"/>
      <w:pPr>
        <w:ind w:left="1250" w:hanging="1080"/>
      </w:pPr>
      <w:rPr>
        <w:rFonts w:hint="default"/>
        <w:sz w:val="22"/>
      </w:rPr>
    </w:lvl>
    <w:lvl w:ilvl="6">
      <w:start w:val="1"/>
      <w:numFmt w:val="decimal"/>
      <w:lvlText w:val="%1.%2.%3.%4.%5.%6.%7."/>
      <w:lvlJc w:val="left"/>
      <w:pPr>
        <w:ind w:left="1644" w:hanging="1440"/>
      </w:pPr>
      <w:rPr>
        <w:rFonts w:hint="default"/>
        <w:sz w:val="22"/>
      </w:rPr>
    </w:lvl>
    <w:lvl w:ilvl="7">
      <w:start w:val="1"/>
      <w:numFmt w:val="decimal"/>
      <w:lvlText w:val="%1.%2.%3.%4.%5.%6.%7.%8."/>
      <w:lvlJc w:val="left"/>
      <w:pPr>
        <w:ind w:left="1678" w:hanging="1440"/>
      </w:pPr>
      <w:rPr>
        <w:rFonts w:hint="default"/>
        <w:sz w:val="22"/>
      </w:rPr>
    </w:lvl>
    <w:lvl w:ilvl="8">
      <w:start w:val="1"/>
      <w:numFmt w:val="decimal"/>
      <w:lvlText w:val="%1.%2.%3.%4.%5.%6.%7.%8.%9."/>
      <w:lvlJc w:val="left"/>
      <w:pPr>
        <w:ind w:left="2072" w:hanging="1800"/>
      </w:pPr>
      <w:rPr>
        <w:rFonts w:hint="default"/>
        <w:sz w:val="22"/>
      </w:rPr>
    </w:lvl>
  </w:abstractNum>
  <w:abstractNum w:abstractNumId="1" w15:restartNumberingAfterBreak="0">
    <w:nsid w:val="08956FAC"/>
    <w:multiLevelType w:val="multilevel"/>
    <w:tmpl w:val="CC86AA14"/>
    <w:lvl w:ilvl="0">
      <w:start w:val="1"/>
      <w:numFmt w:val="decimal"/>
      <w:lvlText w:val="%1."/>
      <w:lvlJc w:val="left"/>
      <w:pPr>
        <w:ind w:left="1211" w:hanging="36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8EB4D42"/>
    <w:multiLevelType w:val="hybridMultilevel"/>
    <w:tmpl w:val="2E0CE124"/>
    <w:lvl w:ilvl="0" w:tplc="69FA3D90">
      <w:start w:val="1"/>
      <w:numFmt w:val="decimalZero"/>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FE5D55"/>
    <w:multiLevelType w:val="hybridMultilevel"/>
    <w:tmpl w:val="B4F6E1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3705B13"/>
    <w:multiLevelType w:val="multilevel"/>
    <w:tmpl w:val="41E8C94C"/>
    <w:numStyleLink w:val="Stilius1"/>
  </w:abstractNum>
  <w:abstractNum w:abstractNumId="5" w15:restartNumberingAfterBreak="0">
    <w:nsid w:val="14CE468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960D88"/>
    <w:multiLevelType w:val="hybridMultilevel"/>
    <w:tmpl w:val="70F856D2"/>
    <w:lvl w:ilvl="0" w:tplc="402C41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43E33"/>
    <w:multiLevelType w:val="hybridMultilevel"/>
    <w:tmpl w:val="1660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66690"/>
    <w:multiLevelType w:val="multilevel"/>
    <w:tmpl w:val="41E8C94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0443D6"/>
    <w:multiLevelType w:val="multilevel"/>
    <w:tmpl w:val="41E8C94C"/>
    <w:styleLink w:val="Stilius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7B6B45"/>
    <w:multiLevelType w:val="multilevel"/>
    <w:tmpl w:val="E9029F8A"/>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2509B"/>
    <w:multiLevelType w:val="hybridMultilevel"/>
    <w:tmpl w:val="7E9ED962"/>
    <w:lvl w:ilvl="0" w:tplc="9BEC3DF0">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2" w15:restartNumberingAfterBreak="0">
    <w:nsid w:val="3473621A"/>
    <w:multiLevelType w:val="multilevel"/>
    <w:tmpl w:val="41E8C94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485AE9"/>
    <w:multiLevelType w:val="hybridMultilevel"/>
    <w:tmpl w:val="6CB0124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B22A71"/>
    <w:multiLevelType w:val="hybridMultilevel"/>
    <w:tmpl w:val="2430B0FC"/>
    <w:lvl w:ilvl="0" w:tplc="7F14960E">
      <w:start w:val="1"/>
      <w:numFmt w:val="decimal"/>
      <w:lvlText w:val="%1."/>
      <w:lvlJc w:val="left"/>
      <w:pPr>
        <w:ind w:left="720" w:hanging="360"/>
      </w:pPr>
      <w:rPr>
        <w:rFonts w:ascii="Times New Roman" w:eastAsia="HG Mincho Light J" w:hAnsi="Times New Roman" w:cs="Times New Roman" w:hint="default"/>
        <w:b w:val="0"/>
        <w:color w:val="000000"/>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42AF77BE"/>
    <w:multiLevelType w:val="hybridMultilevel"/>
    <w:tmpl w:val="EBCED6BC"/>
    <w:lvl w:ilvl="0" w:tplc="0427000F">
      <w:start w:val="1"/>
      <w:numFmt w:val="decimal"/>
      <w:lvlText w:val="%1."/>
      <w:lvlJc w:val="left"/>
      <w:pPr>
        <w:ind w:left="720" w:hanging="360"/>
      </w:pPr>
    </w:lvl>
    <w:lvl w:ilvl="1" w:tplc="6E449A20">
      <w:numFmt w:val="bullet"/>
      <w:lvlText w:val="-"/>
      <w:lvlJc w:val="left"/>
      <w:pPr>
        <w:ind w:left="1440" w:hanging="360"/>
      </w:pPr>
      <w:rPr>
        <w:rFonts w:ascii="Times New Roman" w:eastAsia="Times New Roman" w:hAnsi="Times New Roman" w:cs="Times New Roman" w:hint="default"/>
        <w:b/>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A3937D9"/>
    <w:multiLevelType w:val="hybridMultilevel"/>
    <w:tmpl w:val="673AA4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35C3A48"/>
    <w:multiLevelType w:val="multilevel"/>
    <w:tmpl w:val="92A09572"/>
    <w:lvl w:ilvl="0">
      <w:start w:val="1"/>
      <w:numFmt w:val="decimal"/>
      <w:lvlText w:val="%1."/>
      <w:lvlJc w:val="left"/>
      <w:pPr>
        <w:ind w:left="360" w:hanging="360"/>
      </w:pPr>
      <w:rPr>
        <w:rFonts w:hint="default"/>
        <w:sz w:val="22"/>
      </w:rPr>
    </w:lvl>
    <w:lvl w:ilvl="1">
      <w:start w:val="1"/>
      <w:numFmt w:val="decimal"/>
      <w:lvlText w:val="%1.%2."/>
      <w:lvlJc w:val="left"/>
      <w:pPr>
        <w:ind w:left="394" w:hanging="360"/>
      </w:pPr>
      <w:rPr>
        <w:rFonts w:hint="default"/>
        <w:sz w:val="22"/>
      </w:rPr>
    </w:lvl>
    <w:lvl w:ilvl="2">
      <w:start w:val="1"/>
      <w:numFmt w:val="decimal"/>
      <w:lvlText w:val="%1.%2.%3."/>
      <w:lvlJc w:val="left"/>
      <w:pPr>
        <w:ind w:left="788" w:hanging="720"/>
      </w:pPr>
      <w:rPr>
        <w:rFonts w:hint="default"/>
        <w:sz w:val="22"/>
      </w:rPr>
    </w:lvl>
    <w:lvl w:ilvl="3">
      <w:start w:val="1"/>
      <w:numFmt w:val="decimal"/>
      <w:lvlText w:val="%1.%2.%3.%4."/>
      <w:lvlJc w:val="left"/>
      <w:pPr>
        <w:ind w:left="822" w:hanging="720"/>
      </w:pPr>
      <w:rPr>
        <w:rFonts w:hint="default"/>
        <w:sz w:val="22"/>
      </w:rPr>
    </w:lvl>
    <w:lvl w:ilvl="4">
      <w:start w:val="1"/>
      <w:numFmt w:val="decimal"/>
      <w:lvlText w:val="%1.%2.%3.%4.%5."/>
      <w:lvlJc w:val="left"/>
      <w:pPr>
        <w:ind w:left="1216" w:hanging="1080"/>
      </w:pPr>
      <w:rPr>
        <w:rFonts w:hint="default"/>
        <w:sz w:val="22"/>
      </w:rPr>
    </w:lvl>
    <w:lvl w:ilvl="5">
      <w:start w:val="1"/>
      <w:numFmt w:val="decimal"/>
      <w:lvlText w:val="%1.%2.%3.%4.%5.%6."/>
      <w:lvlJc w:val="left"/>
      <w:pPr>
        <w:ind w:left="1250" w:hanging="1080"/>
      </w:pPr>
      <w:rPr>
        <w:rFonts w:hint="default"/>
        <w:sz w:val="22"/>
      </w:rPr>
    </w:lvl>
    <w:lvl w:ilvl="6">
      <w:start w:val="1"/>
      <w:numFmt w:val="decimal"/>
      <w:lvlText w:val="%1.%2.%3.%4.%5.%6.%7."/>
      <w:lvlJc w:val="left"/>
      <w:pPr>
        <w:ind w:left="1644" w:hanging="1440"/>
      </w:pPr>
      <w:rPr>
        <w:rFonts w:hint="default"/>
        <w:sz w:val="22"/>
      </w:rPr>
    </w:lvl>
    <w:lvl w:ilvl="7">
      <w:start w:val="1"/>
      <w:numFmt w:val="decimal"/>
      <w:lvlText w:val="%1.%2.%3.%4.%5.%6.%7.%8."/>
      <w:lvlJc w:val="left"/>
      <w:pPr>
        <w:ind w:left="1678" w:hanging="1440"/>
      </w:pPr>
      <w:rPr>
        <w:rFonts w:hint="default"/>
        <w:sz w:val="22"/>
      </w:rPr>
    </w:lvl>
    <w:lvl w:ilvl="8">
      <w:start w:val="1"/>
      <w:numFmt w:val="decimal"/>
      <w:lvlText w:val="%1.%2.%3.%4.%5.%6.%7.%8.%9."/>
      <w:lvlJc w:val="left"/>
      <w:pPr>
        <w:ind w:left="2072" w:hanging="1800"/>
      </w:pPr>
      <w:rPr>
        <w:rFonts w:hint="default"/>
        <w:sz w:val="22"/>
      </w:rPr>
    </w:lvl>
  </w:abstractNum>
  <w:abstractNum w:abstractNumId="18" w15:restartNumberingAfterBreak="0">
    <w:nsid w:val="72B00F8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9457423">
    <w:abstractNumId w:val="15"/>
  </w:num>
  <w:num w:numId="2" w16cid:durableId="1033531060">
    <w:abstractNumId w:val="11"/>
  </w:num>
  <w:num w:numId="3" w16cid:durableId="429089462">
    <w:abstractNumId w:val="2"/>
  </w:num>
  <w:num w:numId="4" w16cid:durableId="1078744323">
    <w:abstractNumId w:val="5"/>
  </w:num>
  <w:num w:numId="5" w16cid:durableId="1445467488">
    <w:abstractNumId w:val="8"/>
  </w:num>
  <w:num w:numId="6" w16cid:durableId="1586185821">
    <w:abstractNumId w:val="3"/>
  </w:num>
  <w:num w:numId="7" w16cid:durableId="170876052">
    <w:abstractNumId w:val="4"/>
  </w:num>
  <w:num w:numId="8" w16cid:durableId="530342100">
    <w:abstractNumId w:val="9"/>
  </w:num>
  <w:num w:numId="9" w16cid:durableId="1490560538">
    <w:abstractNumId w:val="12"/>
  </w:num>
  <w:num w:numId="10" w16cid:durableId="1142507001">
    <w:abstractNumId w:val="16"/>
  </w:num>
  <w:num w:numId="11" w16cid:durableId="1331836564">
    <w:abstractNumId w:val="0"/>
  </w:num>
  <w:num w:numId="12" w16cid:durableId="927806220">
    <w:abstractNumId w:val="17"/>
  </w:num>
  <w:num w:numId="13" w16cid:durableId="1410885257">
    <w:abstractNumId w:val="10"/>
  </w:num>
  <w:num w:numId="14" w16cid:durableId="1456367773">
    <w:abstractNumId w:val="1"/>
  </w:num>
  <w:num w:numId="15" w16cid:durableId="584462609">
    <w:abstractNumId w:val="18"/>
  </w:num>
  <w:num w:numId="16" w16cid:durableId="398023684">
    <w:abstractNumId w:val="13"/>
  </w:num>
  <w:num w:numId="17" w16cid:durableId="1733887957">
    <w:abstractNumId w:val="6"/>
  </w:num>
  <w:num w:numId="18" w16cid:durableId="839349323">
    <w:abstractNumId w:val="7"/>
  </w:num>
  <w:num w:numId="19" w16cid:durableId="1716387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63"/>
    <w:rsid w:val="00001859"/>
    <w:rsid w:val="00002A44"/>
    <w:rsid w:val="00005D4C"/>
    <w:rsid w:val="000107D7"/>
    <w:rsid w:val="00012047"/>
    <w:rsid w:val="00014BE7"/>
    <w:rsid w:val="00015315"/>
    <w:rsid w:val="0001786E"/>
    <w:rsid w:val="00020A4B"/>
    <w:rsid w:val="00024E4E"/>
    <w:rsid w:val="00026BA8"/>
    <w:rsid w:val="00030BC5"/>
    <w:rsid w:val="00031543"/>
    <w:rsid w:val="000340E1"/>
    <w:rsid w:val="00040158"/>
    <w:rsid w:val="00041BF7"/>
    <w:rsid w:val="00044DF7"/>
    <w:rsid w:val="00053762"/>
    <w:rsid w:val="00061401"/>
    <w:rsid w:val="00066672"/>
    <w:rsid w:val="000745C8"/>
    <w:rsid w:val="00076E9A"/>
    <w:rsid w:val="0008086F"/>
    <w:rsid w:val="00084C9F"/>
    <w:rsid w:val="000912B2"/>
    <w:rsid w:val="00091D56"/>
    <w:rsid w:val="000940B4"/>
    <w:rsid w:val="0009742E"/>
    <w:rsid w:val="000A76AB"/>
    <w:rsid w:val="000B2CCF"/>
    <w:rsid w:val="000C2C75"/>
    <w:rsid w:val="000C32E7"/>
    <w:rsid w:val="000C45F8"/>
    <w:rsid w:val="000D17AA"/>
    <w:rsid w:val="000D2C7B"/>
    <w:rsid w:val="000D47ED"/>
    <w:rsid w:val="000E00F5"/>
    <w:rsid w:val="000E1290"/>
    <w:rsid w:val="000E1721"/>
    <w:rsid w:val="000E42B0"/>
    <w:rsid w:val="000E77F5"/>
    <w:rsid w:val="000F30B6"/>
    <w:rsid w:val="00106C84"/>
    <w:rsid w:val="001077EC"/>
    <w:rsid w:val="00121938"/>
    <w:rsid w:val="00121B83"/>
    <w:rsid w:val="001327FC"/>
    <w:rsid w:val="0013341D"/>
    <w:rsid w:val="00134AF9"/>
    <w:rsid w:val="001355EA"/>
    <w:rsid w:val="00141ED5"/>
    <w:rsid w:val="001425BF"/>
    <w:rsid w:val="001466C6"/>
    <w:rsid w:val="001470F0"/>
    <w:rsid w:val="00151492"/>
    <w:rsid w:val="00151D6F"/>
    <w:rsid w:val="00154F13"/>
    <w:rsid w:val="00163332"/>
    <w:rsid w:val="00164EBF"/>
    <w:rsid w:val="00165A51"/>
    <w:rsid w:val="00165D37"/>
    <w:rsid w:val="001715DA"/>
    <w:rsid w:val="0018109D"/>
    <w:rsid w:val="00181C60"/>
    <w:rsid w:val="00182DFD"/>
    <w:rsid w:val="0018349F"/>
    <w:rsid w:val="001877BF"/>
    <w:rsid w:val="001952EC"/>
    <w:rsid w:val="00195DC4"/>
    <w:rsid w:val="001A22A8"/>
    <w:rsid w:val="001A695C"/>
    <w:rsid w:val="001A6A0F"/>
    <w:rsid w:val="001B1E14"/>
    <w:rsid w:val="001C269F"/>
    <w:rsid w:val="001C3249"/>
    <w:rsid w:val="001C3597"/>
    <w:rsid w:val="001C4955"/>
    <w:rsid w:val="001D097C"/>
    <w:rsid w:val="001D3243"/>
    <w:rsid w:val="001D4B34"/>
    <w:rsid w:val="001D5560"/>
    <w:rsid w:val="001E3E40"/>
    <w:rsid w:val="001E6ADA"/>
    <w:rsid w:val="001E6B6A"/>
    <w:rsid w:val="001F0C73"/>
    <w:rsid w:val="001F4C74"/>
    <w:rsid w:val="001F5CE0"/>
    <w:rsid w:val="001F6250"/>
    <w:rsid w:val="001F693A"/>
    <w:rsid w:val="00202501"/>
    <w:rsid w:val="00211B04"/>
    <w:rsid w:val="00211EB8"/>
    <w:rsid w:val="00213838"/>
    <w:rsid w:val="00231914"/>
    <w:rsid w:val="00232EEF"/>
    <w:rsid w:val="00234FE3"/>
    <w:rsid w:val="00241E7A"/>
    <w:rsid w:val="002424C8"/>
    <w:rsid w:val="00242D33"/>
    <w:rsid w:val="00244E06"/>
    <w:rsid w:val="002511E3"/>
    <w:rsid w:val="00253460"/>
    <w:rsid w:val="002543DC"/>
    <w:rsid w:val="002543E8"/>
    <w:rsid w:val="00271BA5"/>
    <w:rsid w:val="00272797"/>
    <w:rsid w:val="00273E12"/>
    <w:rsid w:val="00275B5D"/>
    <w:rsid w:val="002812C3"/>
    <w:rsid w:val="00283474"/>
    <w:rsid w:val="00283D2A"/>
    <w:rsid w:val="002901CF"/>
    <w:rsid w:val="00291589"/>
    <w:rsid w:val="002915F6"/>
    <w:rsid w:val="0029615A"/>
    <w:rsid w:val="00297D01"/>
    <w:rsid w:val="00297EAE"/>
    <w:rsid w:val="002B2092"/>
    <w:rsid w:val="002B32AC"/>
    <w:rsid w:val="002B3561"/>
    <w:rsid w:val="002B50CA"/>
    <w:rsid w:val="002C2021"/>
    <w:rsid w:val="002C63C8"/>
    <w:rsid w:val="002D37EF"/>
    <w:rsid w:val="002D3C49"/>
    <w:rsid w:val="002D472B"/>
    <w:rsid w:val="002D6170"/>
    <w:rsid w:val="002E5777"/>
    <w:rsid w:val="002E759A"/>
    <w:rsid w:val="002F0068"/>
    <w:rsid w:val="002F044A"/>
    <w:rsid w:val="002F144C"/>
    <w:rsid w:val="002F7EDD"/>
    <w:rsid w:val="00302E75"/>
    <w:rsid w:val="003121D7"/>
    <w:rsid w:val="00313C2B"/>
    <w:rsid w:val="00314022"/>
    <w:rsid w:val="00315517"/>
    <w:rsid w:val="00323E6B"/>
    <w:rsid w:val="0032472F"/>
    <w:rsid w:val="0033248F"/>
    <w:rsid w:val="00337215"/>
    <w:rsid w:val="003406EE"/>
    <w:rsid w:val="00340C6A"/>
    <w:rsid w:val="003451AA"/>
    <w:rsid w:val="00346997"/>
    <w:rsid w:val="00347705"/>
    <w:rsid w:val="00360B10"/>
    <w:rsid w:val="00360FFA"/>
    <w:rsid w:val="00363EE1"/>
    <w:rsid w:val="00383847"/>
    <w:rsid w:val="00384318"/>
    <w:rsid w:val="003867ED"/>
    <w:rsid w:val="003868F5"/>
    <w:rsid w:val="00391CEA"/>
    <w:rsid w:val="00392ED2"/>
    <w:rsid w:val="00393152"/>
    <w:rsid w:val="003935A8"/>
    <w:rsid w:val="0039613E"/>
    <w:rsid w:val="003A3921"/>
    <w:rsid w:val="003A5891"/>
    <w:rsid w:val="003A5FEB"/>
    <w:rsid w:val="003A6654"/>
    <w:rsid w:val="003A703A"/>
    <w:rsid w:val="003B15E4"/>
    <w:rsid w:val="003B31D6"/>
    <w:rsid w:val="003B4C64"/>
    <w:rsid w:val="003C337E"/>
    <w:rsid w:val="003C4A84"/>
    <w:rsid w:val="003C73F8"/>
    <w:rsid w:val="003D3EDA"/>
    <w:rsid w:val="003E339C"/>
    <w:rsid w:val="003E77EA"/>
    <w:rsid w:val="003F250A"/>
    <w:rsid w:val="003F42A9"/>
    <w:rsid w:val="00410590"/>
    <w:rsid w:val="004112C2"/>
    <w:rsid w:val="00420DB0"/>
    <w:rsid w:val="004242A5"/>
    <w:rsid w:val="00426CDF"/>
    <w:rsid w:val="00432268"/>
    <w:rsid w:val="00432F9D"/>
    <w:rsid w:val="00434FD0"/>
    <w:rsid w:val="00442B30"/>
    <w:rsid w:val="0045645E"/>
    <w:rsid w:val="00457557"/>
    <w:rsid w:val="0047147C"/>
    <w:rsid w:val="00474526"/>
    <w:rsid w:val="00486256"/>
    <w:rsid w:val="00487EB6"/>
    <w:rsid w:val="00490364"/>
    <w:rsid w:val="004927FF"/>
    <w:rsid w:val="004A067F"/>
    <w:rsid w:val="004A0785"/>
    <w:rsid w:val="004A291C"/>
    <w:rsid w:val="004A7964"/>
    <w:rsid w:val="004A7AC8"/>
    <w:rsid w:val="004B7E8F"/>
    <w:rsid w:val="004C12B8"/>
    <w:rsid w:val="004C3D30"/>
    <w:rsid w:val="004C4847"/>
    <w:rsid w:val="004C6E17"/>
    <w:rsid w:val="004C6FC6"/>
    <w:rsid w:val="004E5169"/>
    <w:rsid w:val="004E7B9C"/>
    <w:rsid w:val="004F296F"/>
    <w:rsid w:val="0050007C"/>
    <w:rsid w:val="005008E4"/>
    <w:rsid w:val="0051449F"/>
    <w:rsid w:val="0051537A"/>
    <w:rsid w:val="00516362"/>
    <w:rsid w:val="00523B6C"/>
    <w:rsid w:val="00524472"/>
    <w:rsid w:val="0052710D"/>
    <w:rsid w:val="00527745"/>
    <w:rsid w:val="00527CD1"/>
    <w:rsid w:val="005329F9"/>
    <w:rsid w:val="00532E25"/>
    <w:rsid w:val="0053300C"/>
    <w:rsid w:val="0053613D"/>
    <w:rsid w:val="00537581"/>
    <w:rsid w:val="00537FA3"/>
    <w:rsid w:val="00541CBE"/>
    <w:rsid w:val="00544BF6"/>
    <w:rsid w:val="00550A26"/>
    <w:rsid w:val="00552260"/>
    <w:rsid w:val="005628E4"/>
    <w:rsid w:val="00563DE1"/>
    <w:rsid w:val="005768C8"/>
    <w:rsid w:val="00584E08"/>
    <w:rsid w:val="0058598E"/>
    <w:rsid w:val="00595834"/>
    <w:rsid w:val="005A2BAA"/>
    <w:rsid w:val="005A7C03"/>
    <w:rsid w:val="005B2DD3"/>
    <w:rsid w:val="005B54E6"/>
    <w:rsid w:val="005C32F2"/>
    <w:rsid w:val="005D1330"/>
    <w:rsid w:val="005D2D7E"/>
    <w:rsid w:val="005D6EA7"/>
    <w:rsid w:val="005E1B65"/>
    <w:rsid w:val="005E4BB7"/>
    <w:rsid w:val="005E6779"/>
    <w:rsid w:val="005E6BC4"/>
    <w:rsid w:val="005F0A62"/>
    <w:rsid w:val="005F21CF"/>
    <w:rsid w:val="005F2305"/>
    <w:rsid w:val="005F25A6"/>
    <w:rsid w:val="005F4621"/>
    <w:rsid w:val="005F6727"/>
    <w:rsid w:val="006027BD"/>
    <w:rsid w:val="0061376E"/>
    <w:rsid w:val="00616C2C"/>
    <w:rsid w:val="0061748E"/>
    <w:rsid w:val="00617961"/>
    <w:rsid w:val="006203F6"/>
    <w:rsid w:val="0062161A"/>
    <w:rsid w:val="006255FB"/>
    <w:rsid w:val="00625D45"/>
    <w:rsid w:val="00625FF2"/>
    <w:rsid w:val="006279BE"/>
    <w:rsid w:val="0063288B"/>
    <w:rsid w:val="00637026"/>
    <w:rsid w:val="00645D83"/>
    <w:rsid w:val="00653681"/>
    <w:rsid w:val="00661DC4"/>
    <w:rsid w:val="006629D9"/>
    <w:rsid w:val="00662AD4"/>
    <w:rsid w:val="00663B6E"/>
    <w:rsid w:val="00664CA0"/>
    <w:rsid w:val="006662D1"/>
    <w:rsid w:val="0067100F"/>
    <w:rsid w:val="00692E49"/>
    <w:rsid w:val="006940D2"/>
    <w:rsid w:val="0069545C"/>
    <w:rsid w:val="006A21C1"/>
    <w:rsid w:val="006B1178"/>
    <w:rsid w:val="006B33C4"/>
    <w:rsid w:val="006C3A70"/>
    <w:rsid w:val="006C5924"/>
    <w:rsid w:val="006C7119"/>
    <w:rsid w:val="006D20A4"/>
    <w:rsid w:val="006D5614"/>
    <w:rsid w:val="006D6ECD"/>
    <w:rsid w:val="006E53BF"/>
    <w:rsid w:val="006F68FB"/>
    <w:rsid w:val="0070543A"/>
    <w:rsid w:val="0071153A"/>
    <w:rsid w:val="00713C21"/>
    <w:rsid w:val="007225BB"/>
    <w:rsid w:val="00727C80"/>
    <w:rsid w:val="0073600D"/>
    <w:rsid w:val="0074641E"/>
    <w:rsid w:val="007555AC"/>
    <w:rsid w:val="00763D53"/>
    <w:rsid w:val="00766ECD"/>
    <w:rsid w:val="00767A40"/>
    <w:rsid w:val="007778C6"/>
    <w:rsid w:val="007779B2"/>
    <w:rsid w:val="00785F6E"/>
    <w:rsid w:val="007A19E4"/>
    <w:rsid w:val="007A366D"/>
    <w:rsid w:val="007A3A13"/>
    <w:rsid w:val="007B1733"/>
    <w:rsid w:val="007B264D"/>
    <w:rsid w:val="007C5972"/>
    <w:rsid w:val="007C5A82"/>
    <w:rsid w:val="007C7771"/>
    <w:rsid w:val="007D3CD7"/>
    <w:rsid w:val="007D7649"/>
    <w:rsid w:val="007E0457"/>
    <w:rsid w:val="007E0F48"/>
    <w:rsid w:val="007E5CEC"/>
    <w:rsid w:val="007F158E"/>
    <w:rsid w:val="007F18B7"/>
    <w:rsid w:val="007F52F3"/>
    <w:rsid w:val="008050C1"/>
    <w:rsid w:val="00812DED"/>
    <w:rsid w:val="00816838"/>
    <w:rsid w:val="008212BB"/>
    <w:rsid w:val="008250D1"/>
    <w:rsid w:val="00832191"/>
    <w:rsid w:val="00833E7A"/>
    <w:rsid w:val="00834669"/>
    <w:rsid w:val="00836A6E"/>
    <w:rsid w:val="00840BE8"/>
    <w:rsid w:val="008410AA"/>
    <w:rsid w:val="0084149A"/>
    <w:rsid w:val="00850C50"/>
    <w:rsid w:val="00851B7E"/>
    <w:rsid w:val="00852639"/>
    <w:rsid w:val="008554EF"/>
    <w:rsid w:val="008664AF"/>
    <w:rsid w:val="008670BC"/>
    <w:rsid w:val="00867F95"/>
    <w:rsid w:val="008713E7"/>
    <w:rsid w:val="00873F08"/>
    <w:rsid w:val="00875DBD"/>
    <w:rsid w:val="008813A1"/>
    <w:rsid w:val="008824A3"/>
    <w:rsid w:val="00884445"/>
    <w:rsid w:val="0089314C"/>
    <w:rsid w:val="00895FD0"/>
    <w:rsid w:val="008969D8"/>
    <w:rsid w:val="00897CF3"/>
    <w:rsid w:val="008A15C2"/>
    <w:rsid w:val="008A5701"/>
    <w:rsid w:val="008A7366"/>
    <w:rsid w:val="008B209C"/>
    <w:rsid w:val="008B36D9"/>
    <w:rsid w:val="008C2311"/>
    <w:rsid w:val="008C5047"/>
    <w:rsid w:val="008C6B39"/>
    <w:rsid w:val="008D383D"/>
    <w:rsid w:val="008D53C6"/>
    <w:rsid w:val="008F42CA"/>
    <w:rsid w:val="008F54BD"/>
    <w:rsid w:val="00900704"/>
    <w:rsid w:val="0090165E"/>
    <w:rsid w:val="00903FC6"/>
    <w:rsid w:val="0090438C"/>
    <w:rsid w:val="009171F4"/>
    <w:rsid w:val="0091749C"/>
    <w:rsid w:val="009237C5"/>
    <w:rsid w:val="00927B4F"/>
    <w:rsid w:val="0093133C"/>
    <w:rsid w:val="00933FFA"/>
    <w:rsid w:val="009353BD"/>
    <w:rsid w:val="009403A6"/>
    <w:rsid w:val="0094081F"/>
    <w:rsid w:val="00946B60"/>
    <w:rsid w:val="00947063"/>
    <w:rsid w:val="00952DFA"/>
    <w:rsid w:val="0095719A"/>
    <w:rsid w:val="00961941"/>
    <w:rsid w:val="009627CA"/>
    <w:rsid w:val="0096566B"/>
    <w:rsid w:val="009659C8"/>
    <w:rsid w:val="00966C7F"/>
    <w:rsid w:val="009670CB"/>
    <w:rsid w:val="009673D5"/>
    <w:rsid w:val="00967908"/>
    <w:rsid w:val="009722C0"/>
    <w:rsid w:val="009743DD"/>
    <w:rsid w:val="00975F7B"/>
    <w:rsid w:val="009767D0"/>
    <w:rsid w:val="00993769"/>
    <w:rsid w:val="009A4AC0"/>
    <w:rsid w:val="009A4AC6"/>
    <w:rsid w:val="009A7BA1"/>
    <w:rsid w:val="009B0F83"/>
    <w:rsid w:val="009B502E"/>
    <w:rsid w:val="009B680E"/>
    <w:rsid w:val="009C765B"/>
    <w:rsid w:val="009D2587"/>
    <w:rsid w:val="009D3A36"/>
    <w:rsid w:val="009D4137"/>
    <w:rsid w:val="009D4733"/>
    <w:rsid w:val="009D51F5"/>
    <w:rsid w:val="009D5A84"/>
    <w:rsid w:val="009E6273"/>
    <w:rsid w:val="009F222A"/>
    <w:rsid w:val="009F24E3"/>
    <w:rsid w:val="009F418A"/>
    <w:rsid w:val="009F4C55"/>
    <w:rsid w:val="009F64E2"/>
    <w:rsid w:val="009F6A25"/>
    <w:rsid w:val="00A02DC5"/>
    <w:rsid w:val="00A07185"/>
    <w:rsid w:val="00A115D6"/>
    <w:rsid w:val="00A14927"/>
    <w:rsid w:val="00A17F56"/>
    <w:rsid w:val="00A20D65"/>
    <w:rsid w:val="00A24CB8"/>
    <w:rsid w:val="00A24EDF"/>
    <w:rsid w:val="00A253BE"/>
    <w:rsid w:val="00A26D82"/>
    <w:rsid w:val="00A27F81"/>
    <w:rsid w:val="00A316CC"/>
    <w:rsid w:val="00A31966"/>
    <w:rsid w:val="00A31B39"/>
    <w:rsid w:val="00A32BF8"/>
    <w:rsid w:val="00A35F77"/>
    <w:rsid w:val="00A40D9A"/>
    <w:rsid w:val="00A41087"/>
    <w:rsid w:val="00A43E60"/>
    <w:rsid w:val="00A44A3D"/>
    <w:rsid w:val="00A475CB"/>
    <w:rsid w:val="00A501C3"/>
    <w:rsid w:val="00A50B7E"/>
    <w:rsid w:val="00A51E06"/>
    <w:rsid w:val="00A52327"/>
    <w:rsid w:val="00A74583"/>
    <w:rsid w:val="00A80DEB"/>
    <w:rsid w:val="00A83B0C"/>
    <w:rsid w:val="00A87CD1"/>
    <w:rsid w:val="00A930E7"/>
    <w:rsid w:val="00A93245"/>
    <w:rsid w:val="00A9419F"/>
    <w:rsid w:val="00A95896"/>
    <w:rsid w:val="00A96A8A"/>
    <w:rsid w:val="00AA03BE"/>
    <w:rsid w:val="00AA17FE"/>
    <w:rsid w:val="00AA70DE"/>
    <w:rsid w:val="00AB08F1"/>
    <w:rsid w:val="00AB0B80"/>
    <w:rsid w:val="00AB326A"/>
    <w:rsid w:val="00AB35BD"/>
    <w:rsid w:val="00AC28B0"/>
    <w:rsid w:val="00AC55D1"/>
    <w:rsid w:val="00AD372E"/>
    <w:rsid w:val="00AE068F"/>
    <w:rsid w:val="00AE1558"/>
    <w:rsid w:val="00AE3389"/>
    <w:rsid w:val="00AF4F78"/>
    <w:rsid w:val="00AF67E8"/>
    <w:rsid w:val="00B0101E"/>
    <w:rsid w:val="00B03A8C"/>
    <w:rsid w:val="00B04830"/>
    <w:rsid w:val="00B15144"/>
    <w:rsid w:val="00B1675B"/>
    <w:rsid w:val="00B21C13"/>
    <w:rsid w:val="00B22C09"/>
    <w:rsid w:val="00B2533C"/>
    <w:rsid w:val="00B34B24"/>
    <w:rsid w:val="00B54699"/>
    <w:rsid w:val="00B6138F"/>
    <w:rsid w:val="00B6275F"/>
    <w:rsid w:val="00B75536"/>
    <w:rsid w:val="00B80E98"/>
    <w:rsid w:val="00B812C8"/>
    <w:rsid w:val="00B81FB2"/>
    <w:rsid w:val="00B8378B"/>
    <w:rsid w:val="00B843A9"/>
    <w:rsid w:val="00B85D1F"/>
    <w:rsid w:val="00BA68FB"/>
    <w:rsid w:val="00BB7C68"/>
    <w:rsid w:val="00BC2815"/>
    <w:rsid w:val="00BD27ED"/>
    <w:rsid w:val="00BD3502"/>
    <w:rsid w:val="00BE0602"/>
    <w:rsid w:val="00BE2BD6"/>
    <w:rsid w:val="00BE3082"/>
    <w:rsid w:val="00BE4BEB"/>
    <w:rsid w:val="00BF2495"/>
    <w:rsid w:val="00BF2B72"/>
    <w:rsid w:val="00C04670"/>
    <w:rsid w:val="00C13694"/>
    <w:rsid w:val="00C15D00"/>
    <w:rsid w:val="00C21B4C"/>
    <w:rsid w:val="00C2494B"/>
    <w:rsid w:val="00C3014A"/>
    <w:rsid w:val="00C301F0"/>
    <w:rsid w:val="00C30603"/>
    <w:rsid w:val="00C3724D"/>
    <w:rsid w:val="00C412C3"/>
    <w:rsid w:val="00C41827"/>
    <w:rsid w:val="00C54DA8"/>
    <w:rsid w:val="00C56876"/>
    <w:rsid w:val="00C569B9"/>
    <w:rsid w:val="00C62BB3"/>
    <w:rsid w:val="00C71192"/>
    <w:rsid w:val="00C71273"/>
    <w:rsid w:val="00C81107"/>
    <w:rsid w:val="00C81B95"/>
    <w:rsid w:val="00C8202D"/>
    <w:rsid w:val="00C91419"/>
    <w:rsid w:val="00C935B1"/>
    <w:rsid w:val="00C95681"/>
    <w:rsid w:val="00CA2753"/>
    <w:rsid w:val="00CC1FDC"/>
    <w:rsid w:val="00CD3B0B"/>
    <w:rsid w:val="00CD4E0E"/>
    <w:rsid w:val="00CD6310"/>
    <w:rsid w:val="00CE0F70"/>
    <w:rsid w:val="00CE2516"/>
    <w:rsid w:val="00CF2C4E"/>
    <w:rsid w:val="00CF3464"/>
    <w:rsid w:val="00CF38C2"/>
    <w:rsid w:val="00CF3DD3"/>
    <w:rsid w:val="00CF452C"/>
    <w:rsid w:val="00CF69DA"/>
    <w:rsid w:val="00CF70B2"/>
    <w:rsid w:val="00D04011"/>
    <w:rsid w:val="00D0414D"/>
    <w:rsid w:val="00D05663"/>
    <w:rsid w:val="00D10F63"/>
    <w:rsid w:val="00D204E7"/>
    <w:rsid w:val="00D21FC5"/>
    <w:rsid w:val="00D22FB5"/>
    <w:rsid w:val="00D23D37"/>
    <w:rsid w:val="00D25076"/>
    <w:rsid w:val="00D2755A"/>
    <w:rsid w:val="00D31F3C"/>
    <w:rsid w:val="00D376F0"/>
    <w:rsid w:val="00D41EB3"/>
    <w:rsid w:val="00D45447"/>
    <w:rsid w:val="00D52F65"/>
    <w:rsid w:val="00D53DBF"/>
    <w:rsid w:val="00D56B24"/>
    <w:rsid w:val="00D62941"/>
    <w:rsid w:val="00D73A0F"/>
    <w:rsid w:val="00D75ED5"/>
    <w:rsid w:val="00D80908"/>
    <w:rsid w:val="00D83DE9"/>
    <w:rsid w:val="00D940AC"/>
    <w:rsid w:val="00DA3F10"/>
    <w:rsid w:val="00DA62C5"/>
    <w:rsid w:val="00DB264A"/>
    <w:rsid w:val="00DB3C42"/>
    <w:rsid w:val="00DB4C5D"/>
    <w:rsid w:val="00DB5290"/>
    <w:rsid w:val="00DC0BB7"/>
    <w:rsid w:val="00DC641A"/>
    <w:rsid w:val="00DC69B7"/>
    <w:rsid w:val="00DD4A77"/>
    <w:rsid w:val="00DD529B"/>
    <w:rsid w:val="00DD5862"/>
    <w:rsid w:val="00DD635B"/>
    <w:rsid w:val="00DD7A72"/>
    <w:rsid w:val="00DE41E4"/>
    <w:rsid w:val="00DE6EF1"/>
    <w:rsid w:val="00DF6009"/>
    <w:rsid w:val="00E00679"/>
    <w:rsid w:val="00E0143A"/>
    <w:rsid w:val="00E2201A"/>
    <w:rsid w:val="00E27FC2"/>
    <w:rsid w:val="00E36AC7"/>
    <w:rsid w:val="00E4785F"/>
    <w:rsid w:val="00E513E4"/>
    <w:rsid w:val="00E578E4"/>
    <w:rsid w:val="00E60384"/>
    <w:rsid w:val="00E607E6"/>
    <w:rsid w:val="00E639DB"/>
    <w:rsid w:val="00E652F6"/>
    <w:rsid w:val="00E65734"/>
    <w:rsid w:val="00E7259B"/>
    <w:rsid w:val="00E7268D"/>
    <w:rsid w:val="00E74E87"/>
    <w:rsid w:val="00E8284F"/>
    <w:rsid w:val="00E86CC6"/>
    <w:rsid w:val="00E93ECF"/>
    <w:rsid w:val="00E949D8"/>
    <w:rsid w:val="00E97509"/>
    <w:rsid w:val="00EB441E"/>
    <w:rsid w:val="00EC0551"/>
    <w:rsid w:val="00EC47A7"/>
    <w:rsid w:val="00ED126C"/>
    <w:rsid w:val="00ED22E4"/>
    <w:rsid w:val="00ED3436"/>
    <w:rsid w:val="00EF0670"/>
    <w:rsid w:val="00F004B9"/>
    <w:rsid w:val="00F0665D"/>
    <w:rsid w:val="00F0736C"/>
    <w:rsid w:val="00F07E10"/>
    <w:rsid w:val="00F128AA"/>
    <w:rsid w:val="00F255E3"/>
    <w:rsid w:val="00F26CBB"/>
    <w:rsid w:val="00F37236"/>
    <w:rsid w:val="00F37693"/>
    <w:rsid w:val="00F40799"/>
    <w:rsid w:val="00F431EF"/>
    <w:rsid w:val="00F454BA"/>
    <w:rsid w:val="00F5412C"/>
    <w:rsid w:val="00F54454"/>
    <w:rsid w:val="00F54C4D"/>
    <w:rsid w:val="00F60B47"/>
    <w:rsid w:val="00F63012"/>
    <w:rsid w:val="00F6389D"/>
    <w:rsid w:val="00F6404E"/>
    <w:rsid w:val="00F644A9"/>
    <w:rsid w:val="00F67BA0"/>
    <w:rsid w:val="00F720D2"/>
    <w:rsid w:val="00F72536"/>
    <w:rsid w:val="00F816B1"/>
    <w:rsid w:val="00F85D44"/>
    <w:rsid w:val="00F979CC"/>
    <w:rsid w:val="00FB622B"/>
    <w:rsid w:val="00FC052A"/>
    <w:rsid w:val="00FC3679"/>
    <w:rsid w:val="00FC5096"/>
    <w:rsid w:val="00FD0062"/>
    <w:rsid w:val="00FD5A1C"/>
    <w:rsid w:val="00FF3D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CCF0E"/>
  <w15:docId w15:val="{85451E15-B663-434B-BDAE-5A90D8B3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470F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868F5"/>
    <w:rPr>
      <w:color w:val="808080"/>
    </w:rPr>
  </w:style>
  <w:style w:type="paragraph" w:styleId="Antrats">
    <w:name w:val="header"/>
    <w:basedOn w:val="prastasis"/>
    <w:link w:val="AntratsDiagrama"/>
    <w:uiPriority w:val="99"/>
    <w:unhideWhenUsed/>
    <w:rsid w:val="003868F5"/>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868F5"/>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AA17FE"/>
    <w:rPr>
      <w:rFonts w:ascii="Tahoma" w:hAnsi="Tahoma" w:cs="Tahoma"/>
      <w:sz w:val="16"/>
      <w:szCs w:val="16"/>
    </w:rPr>
  </w:style>
  <w:style w:type="character" w:customStyle="1" w:styleId="DebesliotekstasDiagrama">
    <w:name w:val="Debesėlio tekstas Diagrama"/>
    <w:basedOn w:val="Numatytasispastraiposriftas"/>
    <w:link w:val="Debesliotekstas"/>
    <w:rsid w:val="00AA17FE"/>
    <w:rPr>
      <w:rFonts w:ascii="Tahoma" w:hAnsi="Tahoma" w:cs="Tahoma"/>
      <w:sz w:val="16"/>
      <w:szCs w:val="16"/>
    </w:rPr>
  </w:style>
  <w:style w:type="character" w:customStyle="1" w:styleId="Pagrindinistekstas3Diagrama">
    <w:name w:val="Pagrindinis tekstas 3 Diagrama"/>
    <w:link w:val="Pagrindinistekstas3"/>
    <w:locked/>
    <w:rsid w:val="00625FF2"/>
    <w:rPr>
      <w:sz w:val="16"/>
      <w:szCs w:val="16"/>
      <w:lang w:val="x-none" w:eastAsia="ar-SA"/>
    </w:rPr>
  </w:style>
  <w:style w:type="paragraph" w:styleId="Pagrindinistekstas3">
    <w:name w:val="Body Text 3"/>
    <w:basedOn w:val="prastasis"/>
    <w:link w:val="Pagrindinistekstas3Diagrama"/>
    <w:rsid w:val="00625FF2"/>
    <w:pPr>
      <w:suppressAutoHyphens/>
      <w:spacing w:after="120"/>
    </w:pPr>
    <w:rPr>
      <w:sz w:val="16"/>
      <w:szCs w:val="16"/>
      <w:lang w:val="x-none" w:eastAsia="ar-SA"/>
    </w:rPr>
  </w:style>
  <w:style w:type="character" w:customStyle="1" w:styleId="Pagrindinistekstas3Diagrama1">
    <w:name w:val="Pagrindinis tekstas 3 Diagrama1"/>
    <w:basedOn w:val="Numatytasispastraiposriftas"/>
    <w:rsid w:val="00625FF2"/>
    <w:rPr>
      <w:sz w:val="16"/>
      <w:szCs w:val="16"/>
    </w:rPr>
  </w:style>
  <w:style w:type="table" w:styleId="Lentelstinklelis">
    <w:name w:val="Table Grid"/>
    <w:basedOn w:val="prastojilentel"/>
    <w:rsid w:val="00625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23E6B"/>
    <w:pPr>
      <w:suppressAutoHyphens/>
      <w:ind w:left="720"/>
      <w:contextualSpacing/>
    </w:pPr>
    <w:rPr>
      <w:szCs w:val="24"/>
      <w:lang w:eastAsia="ar-SA"/>
    </w:rPr>
  </w:style>
  <w:style w:type="table" w:styleId="viesussraas">
    <w:name w:val="Light List"/>
    <w:basedOn w:val="prastojilentel"/>
    <w:uiPriority w:val="61"/>
    <w:rsid w:val="002511E3"/>
    <w:rPr>
      <w:sz w:val="20"/>
      <w:lang w:eastAsia="lt-L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ilius1">
    <w:name w:val="Stilius1"/>
    <w:uiPriority w:val="99"/>
    <w:rsid w:val="00487EB6"/>
    <w:pPr>
      <w:numPr>
        <w:numId w:val="8"/>
      </w:numPr>
    </w:pPr>
  </w:style>
  <w:style w:type="paragraph" w:styleId="Porat">
    <w:name w:val="footer"/>
    <w:basedOn w:val="prastasis"/>
    <w:link w:val="PoratDiagrama"/>
    <w:uiPriority w:val="99"/>
    <w:unhideWhenUsed/>
    <w:rsid w:val="007C5972"/>
    <w:pPr>
      <w:tabs>
        <w:tab w:val="center" w:pos="4819"/>
        <w:tab w:val="right" w:pos="9638"/>
      </w:tabs>
      <w:spacing w:after="160" w:line="259" w:lineRule="auto"/>
    </w:pPr>
    <w:rPr>
      <w:rFonts w:ascii="Calibri" w:eastAsia="Calibri" w:hAnsi="Calibri"/>
      <w:sz w:val="22"/>
      <w:szCs w:val="22"/>
    </w:rPr>
  </w:style>
  <w:style w:type="character" w:customStyle="1" w:styleId="PoratDiagrama">
    <w:name w:val="Poraštė Diagrama"/>
    <w:basedOn w:val="Numatytasispastraiposriftas"/>
    <w:link w:val="Porat"/>
    <w:uiPriority w:val="99"/>
    <w:rsid w:val="007C5972"/>
    <w:rPr>
      <w:rFonts w:ascii="Calibri" w:eastAsia="Calibri" w:hAnsi="Calibri"/>
      <w:sz w:val="22"/>
      <w:szCs w:val="22"/>
    </w:rPr>
  </w:style>
  <w:style w:type="character" w:styleId="Hipersaitas">
    <w:name w:val="Hyperlink"/>
    <w:basedOn w:val="Numatytasispastraiposriftas"/>
    <w:rsid w:val="00A74583"/>
    <w:rPr>
      <w:color w:val="0563C1" w:themeColor="hyperlink"/>
      <w:u w:val="single"/>
    </w:rPr>
  </w:style>
  <w:style w:type="paragraph" w:customStyle="1" w:styleId="Default">
    <w:name w:val="Default"/>
    <w:rsid w:val="00B2533C"/>
    <w:pPr>
      <w:autoSpaceDE w:val="0"/>
      <w:autoSpaceDN w:val="0"/>
      <w:adjustRightInd w:val="0"/>
    </w:pPr>
    <w:rPr>
      <w:color w:val="000000"/>
      <w:szCs w:val="24"/>
      <w:lang w:val="en-US"/>
    </w:rPr>
  </w:style>
  <w:style w:type="paragraph" w:styleId="prastasiniatinklio">
    <w:name w:val="Normal (Web)"/>
    <w:basedOn w:val="prastasis"/>
    <w:uiPriority w:val="99"/>
    <w:semiHidden/>
    <w:unhideWhenUsed/>
    <w:rsid w:val="007779B2"/>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9591">
      <w:bodyDiv w:val="1"/>
      <w:marLeft w:val="0"/>
      <w:marRight w:val="0"/>
      <w:marTop w:val="0"/>
      <w:marBottom w:val="0"/>
      <w:divBdr>
        <w:top w:val="none" w:sz="0" w:space="0" w:color="auto"/>
        <w:left w:val="none" w:sz="0" w:space="0" w:color="auto"/>
        <w:bottom w:val="none" w:sz="0" w:space="0" w:color="auto"/>
        <w:right w:val="none" w:sz="0" w:space="0" w:color="auto"/>
      </w:divBdr>
    </w:div>
    <w:div w:id="66390537">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725841023">
      <w:bodyDiv w:val="1"/>
      <w:marLeft w:val="0"/>
      <w:marRight w:val="0"/>
      <w:marTop w:val="0"/>
      <w:marBottom w:val="0"/>
      <w:divBdr>
        <w:top w:val="none" w:sz="0" w:space="0" w:color="auto"/>
        <w:left w:val="none" w:sz="0" w:space="0" w:color="auto"/>
        <w:bottom w:val="none" w:sz="0" w:space="0" w:color="auto"/>
        <w:right w:val="none" w:sz="0" w:space="0" w:color="auto"/>
      </w:divBdr>
    </w:div>
    <w:div w:id="1107431865">
      <w:bodyDiv w:val="1"/>
      <w:marLeft w:val="0"/>
      <w:marRight w:val="0"/>
      <w:marTop w:val="0"/>
      <w:marBottom w:val="0"/>
      <w:divBdr>
        <w:top w:val="none" w:sz="0" w:space="0" w:color="auto"/>
        <w:left w:val="none" w:sz="0" w:space="0" w:color="auto"/>
        <w:bottom w:val="none" w:sz="0" w:space="0" w:color="auto"/>
        <w:right w:val="none" w:sz="0" w:space="0" w:color="auto"/>
      </w:divBdr>
    </w:div>
    <w:div w:id="1238439481">
      <w:bodyDiv w:val="1"/>
      <w:marLeft w:val="0"/>
      <w:marRight w:val="0"/>
      <w:marTop w:val="0"/>
      <w:marBottom w:val="0"/>
      <w:divBdr>
        <w:top w:val="none" w:sz="0" w:space="0" w:color="auto"/>
        <w:left w:val="none" w:sz="0" w:space="0" w:color="auto"/>
        <w:bottom w:val="none" w:sz="0" w:space="0" w:color="auto"/>
        <w:right w:val="none" w:sz="0" w:space="0" w:color="auto"/>
      </w:divBdr>
    </w:div>
    <w:div w:id="16266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janonis.su.lt/individualios-konsultacijo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578E4E-1DCF-44D3-9113-03456AF8F3F9}">
  <ds:schemaRefs>
    <ds:schemaRef ds:uri="http://schemas.openxmlformats.org/officeDocument/2006/bibliography"/>
  </ds:schemaRefs>
</ds:datastoreItem>
</file>

<file path=customXml/itemProps2.xml><?xml version="1.0" encoding="utf-8"?>
<ds:datastoreItem xmlns:ds="http://schemas.openxmlformats.org/officeDocument/2006/customXml" ds:itemID="{CE81C720-8312-47E3-A58C-6E6B7F79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38A614-FC50-4FFE-AC40-0118825F92DA}">
  <ds:schemaRefs>
    <ds:schemaRef ds:uri="http://schemas.microsoft.com/sharepoint/v3/contenttype/forms"/>
  </ds:schemaRefs>
</ds:datastoreItem>
</file>

<file path=customXml/itemProps4.xml><?xml version="1.0" encoding="utf-8"?>
<ds:datastoreItem xmlns:ds="http://schemas.openxmlformats.org/officeDocument/2006/customXml" ds:itemID="{42C2725D-C420-4E46-B6C0-40ED85F1C7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25909</Words>
  <Characters>14769</Characters>
  <Application>Microsoft Office Word</Application>
  <DocSecurity>0</DocSecurity>
  <Lines>123</Lines>
  <Paragraphs>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20eebc06-9c87-4c9a-a70f-d9f9a04d848b</vt:lpstr>
      <vt:lpstr> </vt:lpstr>
    </vt:vector>
  </TitlesOfParts>
  <Company>VKS</Company>
  <LinksUpToDate>false</LinksUpToDate>
  <CharactersWithSpaces>40597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20eebc06-9c87-4c9a-a70f-d9f9a04d848b</dc:title>
  <dc:creator>Razmantienė Audronė</dc:creator>
  <cp:lastModifiedBy>Edita Minkuvienė</cp:lastModifiedBy>
  <cp:revision>2</cp:revision>
  <cp:lastPrinted>2022-05-27T06:35:00Z</cp:lastPrinted>
  <dcterms:created xsi:type="dcterms:W3CDTF">2023-03-09T09:41:00Z</dcterms:created>
  <dcterms:modified xsi:type="dcterms:W3CDTF">2023-03-09T09:41:00Z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Pridėta vizavimo metu</vt:lpwstr>
  </property>
</Properties>
</file>