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11F9" w14:textId="77777777" w:rsidR="00805017" w:rsidRPr="00F566EF" w:rsidRDefault="00F566EF" w:rsidP="00805017">
      <w:pPr>
        <w:jc w:val="center"/>
        <w:rPr>
          <w:b/>
        </w:rPr>
      </w:pPr>
      <w:r w:rsidRPr="00F566EF">
        <w:rPr>
          <w:b/>
        </w:rPr>
        <w:t xml:space="preserve">ŠIAULIŲ SALDUVĖS PROGIMNAZIJOS </w:t>
      </w:r>
    </w:p>
    <w:p w14:paraId="6FD258F1" w14:textId="77777777" w:rsidR="00F566EF" w:rsidRPr="00F566EF" w:rsidRDefault="00F566EF" w:rsidP="00805017">
      <w:pPr>
        <w:jc w:val="center"/>
        <w:rPr>
          <w:b/>
        </w:rPr>
      </w:pPr>
      <w:r w:rsidRPr="00F566EF">
        <w:rPr>
          <w:b/>
        </w:rPr>
        <w:t>DIREKTORĖS NATALIJOS KAUNICKIENĖS</w:t>
      </w:r>
    </w:p>
    <w:p w14:paraId="73AB0D6F" w14:textId="77777777" w:rsidR="00F566EF" w:rsidRDefault="00F566EF" w:rsidP="00805017">
      <w:pPr>
        <w:jc w:val="center"/>
      </w:pPr>
    </w:p>
    <w:p w14:paraId="042F4D25" w14:textId="77777777" w:rsidR="00F566EF" w:rsidRPr="008747F0" w:rsidRDefault="00F566EF" w:rsidP="00805017">
      <w:pPr>
        <w:jc w:val="center"/>
        <w:rPr>
          <w:sz w:val="20"/>
          <w:lang w:eastAsia="lt-LT"/>
        </w:rPr>
      </w:pPr>
    </w:p>
    <w:p w14:paraId="25AF349F" w14:textId="77777777" w:rsidR="00805017" w:rsidRPr="00DA4C2F" w:rsidRDefault="00380C11" w:rsidP="00805017">
      <w:pPr>
        <w:jc w:val="center"/>
        <w:rPr>
          <w:b/>
          <w:szCs w:val="24"/>
          <w:lang w:eastAsia="lt-LT"/>
        </w:rPr>
      </w:pPr>
      <w:r>
        <w:rPr>
          <w:b/>
          <w:szCs w:val="24"/>
          <w:lang w:eastAsia="lt-LT"/>
        </w:rPr>
        <w:t>2022</w:t>
      </w:r>
      <w:r w:rsidR="00F566EF">
        <w:rPr>
          <w:b/>
          <w:szCs w:val="24"/>
          <w:lang w:eastAsia="lt-LT"/>
        </w:rPr>
        <w:t xml:space="preserve"> </w:t>
      </w:r>
      <w:r w:rsidR="00805017" w:rsidRPr="00DA4C2F">
        <w:rPr>
          <w:b/>
          <w:szCs w:val="24"/>
          <w:lang w:eastAsia="lt-LT"/>
        </w:rPr>
        <w:t>METŲ VEIKLOS ATASKAITA</w:t>
      </w:r>
    </w:p>
    <w:p w14:paraId="4D8289BC" w14:textId="77777777" w:rsidR="00805017" w:rsidRPr="00DA4C2F" w:rsidRDefault="00805017" w:rsidP="00805017">
      <w:pPr>
        <w:jc w:val="center"/>
        <w:rPr>
          <w:szCs w:val="24"/>
          <w:lang w:eastAsia="lt-LT"/>
        </w:rPr>
      </w:pPr>
    </w:p>
    <w:p w14:paraId="23EAC033" w14:textId="0F066686" w:rsidR="00805017" w:rsidRPr="00DA4C2F" w:rsidRDefault="003758E0" w:rsidP="00805017">
      <w:pPr>
        <w:jc w:val="center"/>
        <w:rPr>
          <w:szCs w:val="24"/>
          <w:lang w:eastAsia="lt-LT"/>
        </w:rPr>
      </w:pPr>
      <w:r w:rsidRPr="003758E0">
        <w:rPr>
          <w:szCs w:val="24"/>
          <w:lang w:eastAsia="lt-LT"/>
        </w:rPr>
        <w:t>2023-</w:t>
      </w:r>
      <w:r w:rsidR="007137D7">
        <w:rPr>
          <w:szCs w:val="24"/>
          <w:lang w:eastAsia="lt-LT"/>
        </w:rPr>
        <w:t xml:space="preserve">  </w:t>
      </w:r>
      <w:r w:rsidRPr="003758E0">
        <w:rPr>
          <w:szCs w:val="24"/>
          <w:lang w:eastAsia="lt-LT"/>
        </w:rPr>
        <w:t>-</w:t>
      </w:r>
      <w:r w:rsidR="007137D7">
        <w:rPr>
          <w:szCs w:val="24"/>
          <w:lang w:eastAsia="lt-LT"/>
        </w:rPr>
        <w:t xml:space="preserve">    Nr. S-</w:t>
      </w:r>
    </w:p>
    <w:p w14:paraId="7FDC2244" w14:textId="77777777" w:rsidR="00805017" w:rsidRPr="00A4504C" w:rsidRDefault="00805017" w:rsidP="00F566EF">
      <w:pPr>
        <w:rPr>
          <w:lang w:eastAsia="lt-LT"/>
        </w:rPr>
      </w:pPr>
    </w:p>
    <w:p w14:paraId="3B1B7E51" w14:textId="77777777" w:rsidR="00805017" w:rsidRPr="00A4504C" w:rsidRDefault="00F566EF" w:rsidP="00805017">
      <w:pPr>
        <w:tabs>
          <w:tab w:val="left" w:pos="3828"/>
        </w:tabs>
        <w:jc w:val="center"/>
        <w:rPr>
          <w:lang w:eastAsia="lt-LT"/>
        </w:rPr>
      </w:pPr>
      <w:r>
        <w:rPr>
          <w:szCs w:val="24"/>
          <w:lang w:eastAsia="lt-LT"/>
        </w:rPr>
        <w:t>Šiauliai</w:t>
      </w:r>
    </w:p>
    <w:p w14:paraId="28C9CDC2" w14:textId="77777777" w:rsidR="00805017" w:rsidRPr="00BA06A9" w:rsidRDefault="00805017" w:rsidP="00805017">
      <w:pPr>
        <w:jc w:val="center"/>
        <w:rPr>
          <w:lang w:eastAsia="lt-LT"/>
        </w:rPr>
      </w:pPr>
    </w:p>
    <w:p w14:paraId="60E74745" w14:textId="77777777" w:rsidR="00805017" w:rsidRPr="00DA4C2F" w:rsidRDefault="00805017" w:rsidP="00805017">
      <w:pPr>
        <w:jc w:val="center"/>
        <w:rPr>
          <w:b/>
          <w:szCs w:val="24"/>
          <w:lang w:eastAsia="lt-LT"/>
        </w:rPr>
      </w:pPr>
      <w:r w:rsidRPr="00DA4C2F">
        <w:rPr>
          <w:b/>
          <w:szCs w:val="24"/>
          <w:lang w:eastAsia="lt-LT"/>
        </w:rPr>
        <w:t>I SKYRIUS</w:t>
      </w:r>
    </w:p>
    <w:p w14:paraId="23A5F9F6" w14:textId="77777777" w:rsidR="00805017" w:rsidRDefault="00805017" w:rsidP="00805017">
      <w:pPr>
        <w:jc w:val="center"/>
        <w:rPr>
          <w:b/>
          <w:szCs w:val="24"/>
          <w:lang w:eastAsia="lt-LT"/>
        </w:rPr>
      </w:pPr>
      <w:r w:rsidRPr="00DA4C2F">
        <w:rPr>
          <w:b/>
          <w:szCs w:val="24"/>
          <w:lang w:eastAsia="lt-LT"/>
        </w:rPr>
        <w:t>STRATEGINIO PLANO IR METINIO VEIKLOS PLANO ĮGYVENDINIMAS</w:t>
      </w:r>
    </w:p>
    <w:p w14:paraId="31730851" w14:textId="77777777" w:rsidR="00F566EF" w:rsidRDefault="00F566EF" w:rsidP="00805017">
      <w:pPr>
        <w:jc w:val="center"/>
        <w:rPr>
          <w:b/>
          <w:szCs w:val="24"/>
          <w:lang w:eastAsia="lt-LT"/>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95"/>
        <w:gridCol w:w="3544"/>
        <w:gridCol w:w="1842"/>
      </w:tblGrid>
      <w:tr w:rsidR="005D3091" w:rsidRPr="005D3091" w14:paraId="43219DE3" w14:textId="77777777" w:rsidTr="00AA152F">
        <w:tc>
          <w:tcPr>
            <w:tcW w:w="4395" w:type="dxa"/>
            <w:shd w:val="clear" w:color="auto" w:fill="FFFFFF"/>
            <w:tcMar>
              <w:top w:w="0" w:type="dxa"/>
              <w:left w:w="108" w:type="dxa"/>
              <w:bottom w:w="0" w:type="dxa"/>
              <w:right w:w="108" w:type="dxa"/>
            </w:tcMar>
            <w:vAlign w:val="center"/>
            <w:hideMark/>
          </w:tcPr>
          <w:p w14:paraId="2512DCE0" w14:textId="77777777" w:rsidR="005D3091" w:rsidRPr="005D3091" w:rsidRDefault="005D3091" w:rsidP="005D3091">
            <w:pPr>
              <w:spacing w:line="254" w:lineRule="atLeast"/>
              <w:jc w:val="center"/>
              <w:rPr>
                <w:rFonts w:ascii="Calibri" w:hAnsi="Calibri"/>
                <w:color w:val="000000"/>
                <w:sz w:val="22"/>
                <w:szCs w:val="22"/>
                <w:lang w:eastAsia="lt-LT"/>
              </w:rPr>
            </w:pPr>
            <w:bookmarkStart w:id="0" w:name="_Hlk531950308"/>
            <w:r w:rsidRPr="005D3091">
              <w:rPr>
                <w:b/>
                <w:bCs/>
                <w:color w:val="000000"/>
                <w:szCs w:val="24"/>
                <w:lang w:eastAsia="lt-LT"/>
              </w:rPr>
              <w:t>20</w:t>
            </w:r>
            <w:r w:rsidR="00380C11" w:rsidRPr="00D60722">
              <w:rPr>
                <w:b/>
                <w:bCs/>
                <w:color w:val="000000"/>
                <w:szCs w:val="24"/>
                <w:lang w:eastAsia="lt-LT"/>
              </w:rPr>
              <w:t>22</w:t>
            </w:r>
            <w:r w:rsidRPr="005D3091">
              <w:rPr>
                <w:b/>
                <w:bCs/>
                <w:color w:val="000000"/>
                <w:szCs w:val="24"/>
                <w:lang w:eastAsia="lt-LT"/>
              </w:rPr>
              <w:t>-ųjų metų</w:t>
            </w:r>
            <w:bookmarkEnd w:id="0"/>
          </w:p>
          <w:p w14:paraId="5FB041DC" w14:textId="77777777" w:rsidR="005D3091" w:rsidRPr="005D3091" w:rsidRDefault="005D3091" w:rsidP="005D3091">
            <w:pPr>
              <w:spacing w:line="254" w:lineRule="atLeast"/>
              <w:jc w:val="center"/>
              <w:rPr>
                <w:rFonts w:ascii="Calibri" w:hAnsi="Calibri"/>
                <w:color w:val="000000"/>
                <w:sz w:val="22"/>
                <w:szCs w:val="22"/>
                <w:lang w:eastAsia="lt-LT"/>
              </w:rPr>
            </w:pPr>
            <w:r w:rsidRPr="005D3091">
              <w:rPr>
                <w:b/>
                <w:bCs/>
                <w:color w:val="000000"/>
                <w:szCs w:val="24"/>
                <w:lang w:eastAsia="lt-LT"/>
              </w:rPr>
              <w:t>tikslas, uždaviniai, priemonės</w:t>
            </w:r>
          </w:p>
        </w:tc>
        <w:tc>
          <w:tcPr>
            <w:tcW w:w="3544" w:type="dxa"/>
            <w:shd w:val="clear" w:color="auto" w:fill="FFFFFF"/>
            <w:tcMar>
              <w:top w:w="0" w:type="dxa"/>
              <w:left w:w="108" w:type="dxa"/>
              <w:bottom w:w="0" w:type="dxa"/>
              <w:right w:w="108" w:type="dxa"/>
            </w:tcMar>
            <w:vAlign w:val="center"/>
            <w:hideMark/>
          </w:tcPr>
          <w:p w14:paraId="07DB6F84" w14:textId="77777777" w:rsidR="005D3091" w:rsidRPr="005D3091" w:rsidRDefault="005D3091" w:rsidP="005D3091">
            <w:pPr>
              <w:spacing w:line="254" w:lineRule="atLeast"/>
              <w:jc w:val="center"/>
              <w:rPr>
                <w:rFonts w:ascii="Calibri" w:hAnsi="Calibri"/>
                <w:color w:val="000000"/>
                <w:sz w:val="22"/>
                <w:szCs w:val="22"/>
                <w:lang w:eastAsia="lt-LT"/>
              </w:rPr>
            </w:pPr>
            <w:r w:rsidRPr="005D3091">
              <w:rPr>
                <w:b/>
                <w:bCs/>
                <w:color w:val="000000"/>
                <w:szCs w:val="24"/>
                <w:lang w:eastAsia="lt-LT"/>
              </w:rPr>
              <w:t>Siekiniai (rezultato vertinimo, produkto kriterijaus pavadinimas ir mato vienetas)</w:t>
            </w:r>
          </w:p>
        </w:tc>
        <w:tc>
          <w:tcPr>
            <w:tcW w:w="1842" w:type="dxa"/>
            <w:shd w:val="clear" w:color="auto" w:fill="FFFFFF"/>
            <w:tcMar>
              <w:top w:w="0" w:type="dxa"/>
              <w:left w:w="108" w:type="dxa"/>
              <w:bottom w:w="0" w:type="dxa"/>
              <w:right w:w="108" w:type="dxa"/>
            </w:tcMar>
            <w:vAlign w:val="center"/>
            <w:hideMark/>
          </w:tcPr>
          <w:p w14:paraId="0851BF39" w14:textId="77777777" w:rsidR="005D3091" w:rsidRPr="005D3091" w:rsidRDefault="005D3091" w:rsidP="005D3091">
            <w:pPr>
              <w:spacing w:line="254" w:lineRule="atLeast"/>
              <w:jc w:val="center"/>
              <w:rPr>
                <w:rFonts w:ascii="Calibri" w:hAnsi="Calibri"/>
                <w:color w:val="000000"/>
                <w:sz w:val="22"/>
                <w:szCs w:val="22"/>
                <w:lang w:eastAsia="lt-LT"/>
              </w:rPr>
            </w:pPr>
            <w:r w:rsidRPr="005D3091">
              <w:rPr>
                <w:b/>
                <w:bCs/>
                <w:color w:val="000000"/>
                <w:szCs w:val="24"/>
                <w:lang w:eastAsia="lt-LT"/>
              </w:rPr>
              <w:t>Siekinių įgyvendinimo faktas</w:t>
            </w:r>
          </w:p>
        </w:tc>
      </w:tr>
      <w:tr w:rsidR="005D3091" w:rsidRPr="005D3091" w14:paraId="003B144C" w14:textId="77777777" w:rsidTr="00AA152F">
        <w:tc>
          <w:tcPr>
            <w:tcW w:w="4395" w:type="dxa"/>
            <w:vMerge w:val="restart"/>
            <w:shd w:val="clear" w:color="auto" w:fill="FFFFFF"/>
            <w:tcMar>
              <w:top w:w="0" w:type="dxa"/>
              <w:left w:w="108" w:type="dxa"/>
              <w:bottom w:w="0" w:type="dxa"/>
              <w:right w:w="108" w:type="dxa"/>
            </w:tcMar>
            <w:hideMark/>
          </w:tcPr>
          <w:p w14:paraId="7BB2DF6F"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 Bendrųjų programų įgyvendinimas tobulinant ugdymo kokybę.</w:t>
            </w:r>
          </w:p>
          <w:p w14:paraId="18329A97" w14:textId="77777777" w:rsidR="005D3091" w:rsidRPr="005D3091" w:rsidRDefault="005D3091" w:rsidP="005D3091">
            <w:pPr>
              <w:tabs>
                <w:tab w:val="left" w:pos="709"/>
              </w:tabs>
              <w:suppressAutoHyphens/>
              <w:snapToGrid w:val="0"/>
              <w:rPr>
                <w:szCs w:val="24"/>
                <w:lang w:eastAsia="ar-SA"/>
              </w:rPr>
            </w:pPr>
          </w:p>
          <w:p w14:paraId="686150AB"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1.1. Įgyvendinti ugdymo planą siekiant gerinti mokinių pasiekimus.</w:t>
            </w:r>
          </w:p>
          <w:p w14:paraId="7860AAB3"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1.1.1. Tikslingas mokinių poreikių tenkinimas.</w:t>
            </w:r>
          </w:p>
          <w:p w14:paraId="2F819B86" w14:textId="77777777" w:rsidR="005D3091" w:rsidRPr="005D3091" w:rsidRDefault="005D3091" w:rsidP="005D3091">
            <w:pPr>
              <w:tabs>
                <w:tab w:val="left" w:pos="709"/>
              </w:tabs>
              <w:suppressAutoHyphens/>
              <w:snapToGrid w:val="0"/>
              <w:rPr>
                <w:szCs w:val="24"/>
                <w:lang w:eastAsia="ar-SA"/>
              </w:rPr>
            </w:pPr>
            <w:r w:rsidRPr="005D3091">
              <w:rPr>
                <w:szCs w:val="24"/>
                <w:lang w:eastAsia="ar-SA"/>
              </w:rPr>
              <w:t xml:space="preserve">1.1.2. </w:t>
            </w:r>
            <w:r w:rsidR="00380C11">
              <w:rPr>
                <w:szCs w:val="24"/>
                <w:lang w:eastAsia="ar-SA"/>
              </w:rPr>
              <w:t xml:space="preserve">Integruoto ugdymo plėtra siekiant plėtoti STEAM veiklas ir </w:t>
            </w:r>
            <w:proofErr w:type="spellStart"/>
            <w:r w:rsidR="00380C11">
              <w:rPr>
                <w:szCs w:val="24"/>
                <w:lang w:eastAsia="ar-SA"/>
              </w:rPr>
              <w:t>įtraukųjį</w:t>
            </w:r>
            <w:proofErr w:type="spellEnd"/>
            <w:r w:rsidR="00380C11">
              <w:rPr>
                <w:szCs w:val="24"/>
                <w:lang w:eastAsia="ar-SA"/>
              </w:rPr>
              <w:t xml:space="preserve"> ugdymą.</w:t>
            </w:r>
          </w:p>
          <w:p w14:paraId="1A383F52" w14:textId="77777777" w:rsidR="005D3091" w:rsidRDefault="005D3091" w:rsidP="005D3091">
            <w:pPr>
              <w:tabs>
                <w:tab w:val="left" w:pos="709"/>
              </w:tabs>
              <w:suppressAutoHyphens/>
              <w:snapToGrid w:val="0"/>
              <w:rPr>
                <w:szCs w:val="24"/>
                <w:lang w:eastAsia="ar-SA"/>
              </w:rPr>
            </w:pPr>
            <w:r w:rsidRPr="005D3091">
              <w:rPr>
                <w:szCs w:val="24"/>
                <w:lang w:eastAsia="ar-SA"/>
              </w:rPr>
              <w:t xml:space="preserve">1.1.3. </w:t>
            </w:r>
            <w:r w:rsidR="00380C11">
              <w:rPr>
                <w:szCs w:val="24"/>
                <w:lang w:eastAsia="ar-SA"/>
              </w:rPr>
              <w:t>Ugdymo kokybės gerinimas atsižvelgiant į NMPP rezultatus.</w:t>
            </w:r>
          </w:p>
          <w:p w14:paraId="7AE1E5E2" w14:textId="77777777" w:rsidR="00BF147B" w:rsidRDefault="00BF147B" w:rsidP="005D3091">
            <w:pPr>
              <w:tabs>
                <w:tab w:val="left" w:pos="709"/>
              </w:tabs>
              <w:suppressAutoHyphens/>
              <w:snapToGrid w:val="0"/>
              <w:rPr>
                <w:szCs w:val="24"/>
                <w:lang w:eastAsia="ar-SA"/>
              </w:rPr>
            </w:pPr>
            <w:r>
              <w:rPr>
                <w:szCs w:val="24"/>
                <w:lang w:eastAsia="ar-SA"/>
              </w:rPr>
              <w:t>1.1.4. Ugdymo netradicinėse aplinkose organizavimas siekiant stiprinti bendrąsias kompetencijas, motyvaciją.</w:t>
            </w:r>
          </w:p>
          <w:p w14:paraId="473CF8AD" w14:textId="77777777" w:rsidR="00BF147B" w:rsidRPr="005D3091" w:rsidRDefault="00BF147B" w:rsidP="005D3091">
            <w:pPr>
              <w:tabs>
                <w:tab w:val="left" w:pos="709"/>
              </w:tabs>
              <w:suppressAutoHyphens/>
              <w:snapToGrid w:val="0"/>
              <w:rPr>
                <w:szCs w:val="24"/>
                <w:lang w:eastAsia="ar-SA"/>
              </w:rPr>
            </w:pPr>
            <w:r>
              <w:rPr>
                <w:szCs w:val="24"/>
                <w:lang w:eastAsia="ar-SA"/>
              </w:rPr>
              <w:t>1.1.5. Mokymosi pagalbos efektyvinimas gerinant kiekvieno mokinio pasiekimus, individualią pažangą.</w:t>
            </w:r>
          </w:p>
          <w:p w14:paraId="091CDC25" w14:textId="77777777" w:rsidR="005D3091" w:rsidRPr="005D3091" w:rsidRDefault="005D3091" w:rsidP="005D3091">
            <w:pPr>
              <w:tabs>
                <w:tab w:val="left" w:pos="709"/>
              </w:tabs>
              <w:suppressAutoHyphens/>
              <w:snapToGrid w:val="0"/>
              <w:rPr>
                <w:szCs w:val="24"/>
                <w:lang w:eastAsia="ar-SA"/>
              </w:rPr>
            </w:pPr>
          </w:p>
          <w:p w14:paraId="33361C02" w14:textId="77777777" w:rsidR="005D3091" w:rsidRPr="005D3091" w:rsidRDefault="00BF147B" w:rsidP="005D3091">
            <w:pPr>
              <w:tabs>
                <w:tab w:val="left" w:pos="709"/>
              </w:tabs>
              <w:suppressAutoHyphens/>
              <w:snapToGrid w:val="0"/>
              <w:rPr>
                <w:szCs w:val="24"/>
                <w:lang w:eastAsia="ar-SA"/>
              </w:rPr>
            </w:pPr>
            <w:r>
              <w:rPr>
                <w:szCs w:val="24"/>
                <w:lang w:eastAsia="ar-SA"/>
              </w:rPr>
              <w:t>1.2. Tobulinti ugdymo kokybę stiprinant pedagogų kompetencijas.</w:t>
            </w:r>
          </w:p>
          <w:p w14:paraId="3DDD44C7"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1.2.1. Mokytojų asmeninio profesinio tobulėjimo (APT) plėtotė.</w:t>
            </w:r>
          </w:p>
          <w:p w14:paraId="6CA46E24"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1.2.2. Mokymosi paradigmos ir įtrauk</w:t>
            </w:r>
            <w:r w:rsidR="00BF147B">
              <w:rPr>
                <w:szCs w:val="24"/>
                <w:lang w:eastAsia="ar-SA"/>
              </w:rPr>
              <w:t>iojo ugdymo nuostatų plėtojimas diegiant atnaujinto ugdymo turinio nuostatas.</w:t>
            </w:r>
          </w:p>
          <w:p w14:paraId="7B2251D6" w14:textId="77777777" w:rsidR="005D3091" w:rsidRPr="005D3091" w:rsidRDefault="005D3091" w:rsidP="00BF147B">
            <w:pPr>
              <w:tabs>
                <w:tab w:val="left" w:pos="709"/>
              </w:tabs>
              <w:suppressAutoHyphens/>
              <w:snapToGrid w:val="0"/>
              <w:rPr>
                <w:szCs w:val="24"/>
                <w:lang w:eastAsia="ar-SA"/>
              </w:rPr>
            </w:pPr>
            <w:r w:rsidRPr="005D3091">
              <w:rPr>
                <w:szCs w:val="24"/>
                <w:lang w:eastAsia="ar-SA"/>
              </w:rPr>
              <w:t xml:space="preserve">1.2.3. </w:t>
            </w:r>
            <w:r w:rsidR="00BF147B">
              <w:rPr>
                <w:szCs w:val="24"/>
                <w:lang w:eastAsia="ar-SA"/>
              </w:rPr>
              <w:t>Skaitmeninio turinio diegimas tobulinant mokytojų skaitmeninio raštingumo kompetenciją.</w:t>
            </w:r>
          </w:p>
        </w:tc>
        <w:tc>
          <w:tcPr>
            <w:tcW w:w="3544" w:type="dxa"/>
            <w:shd w:val="clear" w:color="auto" w:fill="FFFFFF"/>
            <w:tcMar>
              <w:top w:w="0" w:type="dxa"/>
              <w:left w:w="108" w:type="dxa"/>
              <w:bottom w:w="0" w:type="dxa"/>
              <w:right w:w="108" w:type="dxa"/>
            </w:tcMar>
            <w:hideMark/>
          </w:tcPr>
          <w:p w14:paraId="6EAA7B32" w14:textId="77777777" w:rsidR="005D3091" w:rsidRPr="005D3091" w:rsidRDefault="005D3091" w:rsidP="005D3091">
            <w:pPr>
              <w:spacing w:line="254" w:lineRule="atLeast"/>
              <w:rPr>
                <w:rFonts w:ascii="Calibri" w:hAnsi="Calibri"/>
                <w:color w:val="000000"/>
                <w:szCs w:val="24"/>
                <w:lang w:eastAsia="lt-LT"/>
              </w:rPr>
            </w:pPr>
            <w:r w:rsidRPr="005D3091">
              <w:rPr>
                <w:szCs w:val="24"/>
              </w:rPr>
              <w:t xml:space="preserve"> 1. Mokinių skaičiaus rodiklio atitikimas optimalios mokyklos kriterijams, dalis.</w:t>
            </w:r>
          </w:p>
        </w:tc>
        <w:tc>
          <w:tcPr>
            <w:tcW w:w="1842" w:type="dxa"/>
            <w:shd w:val="clear" w:color="auto" w:fill="auto"/>
            <w:tcMar>
              <w:top w:w="0" w:type="dxa"/>
              <w:left w:w="108" w:type="dxa"/>
              <w:bottom w:w="0" w:type="dxa"/>
              <w:right w:w="108" w:type="dxa"/>
            </w:tcMar>
            <w:vAlign w:val="center"/>
            <w:hideMark/>
          </w:tcPr>
          <w:p w14:paraId="1D452221"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147C6779" w14:textId="77777777" w:rsidTr="00AA152F">
        <w:tc>
          <w:tcPr>
            <w:tcW w:w="4395" w:type="dxa"/>
            <w:vMerge/>
            <w:shd w:val="clear" w:color="auto" w:fill="FFFFFF"/>
            <w:tcMar>
              <w:top w:w="0" w:type="dxa"/>
              <w:left w:w="108" w:type="dxa"/>
              <w:bottom w:w="0" w:type="dxa"/>
              <w:right w:w="108" w:type="dxa"/>
            </w:tcMar>
          </w:tcPr>
          <w:p w14:paraId="758665F2"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4001F9EA" w14:textId="77777777" w:rsidR="005D3091" w:rsidRPr="005D3091" w:rsidRDefault="005D3091" w:rsidP="005D3091">
            <w:pPr>
              <w:spacing w:line="254" w:lineRule="atLeast"/>
              <w:rPr>
                <w:rFonts w:ascii="Calibri" w:hAnsi="Calibri"/>
                <w:color w:val="000000"/>
                <w:szCs w:val="24"/>
                <w:lang w:eastAsia="lt-LT"/>
              </w:rPr>
            </w:pPr>
            <w:r w:rsidRPr="005D3091">
              <w:rPr>
                <w:szCs w:val="24"/>
              </w:rPr>
              <w:t>2. Vienam mokiniui tenkančios savivaldybės biudžeto lėšos.</w:t>
            </w:r>
          </w:p>
        </w:tc>
        <w:tc>
          <w:tcPr>
            <w:tcW w:w="1842" w:type="dxa"/>
            <w:shd w:val="clear" w:color="auto" w:fill="auto"/>
            <w:tcMar>
              <w:top w:w="0" w:type="dxa"/>
              <w:left w:w="108" w:type="dxa"/>
              <w:bottom w:w="0" w:type="dxa"/>
              <w:right w:w="108" w:type="dxa"/>
            </w:tcMar>
            <w:vAlign w:val="center"/>
            <w:hideMark/>
          </w:tcPr>
          <w:p w14:paraId="26DD57C2" w14:textId="77777777" w:rsidR="005D3091" w:rsidRPr="005D3091" w:rsidRDefault="003A3C3F" w:rsidP="005D3091">
            <w:pPr>
              <w:spacing w:line="254" w:lineRule="atLeast"/>
              <w:jc w:val="center"/>
              <w:rPr>
                <w:rFonts w:ascii="Calibri" w:hAnsi="Calibri"/>
                <w:color w:val="000000"/>
                <w:szCs w:val="24"/>
                <w:lang w:eastAsia="lt-LT"/>
              </w:rPr>
            </w:pPr>
            <w:r>
              <w:rPr>
                <w:szCs w:val="24"/>
              </w:rPr>
              <w:t>466</w:t>
            </w:r>
            <w:r w:rsidR="005D3091" w:rsidRPr="005D3091">
              <w:rPr>
                <w:szCs w:val="24"/>
              </w:rPr>
              <w:t xml:space="preserve"> Eur</w:t>
            </w:r>
          </w:p>
        </w:tc>
      </w:tr>
      <w:tr w:rsidR="005D3091" w:rsidRPr="005D3091" w14:paraId="1E0AD302" w14:textId="77777777" w:rsidTr="00AA152F">
        <w:tc>
          <w:tcPr>
            <w:tcW w:w="4395" w:type="dxa"/>
            <w:vMerge/>
            <w:shd w:val="clear" w:color="auto" w:fill="FFFFFF"/>
            <w:tcMar>
              <w:top w:w="0" w:type="dxa"/>
              <w:left w:w="108" w:type="dxa"/>
              <w:bottom w:w="0" w:type="dxa"/>
              <w:right w:w="108" w:type="dxa"/>
            </w:tcMar>
          </w:tcPr>
          <w:p w14:paraId="039A5711"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530ACCF0" w14:textId="77777777" w:rsidR="005D3091" w:rsidRPr="005D3091" w:rsidRDefault="005D3091" w:rsidP="005D3091">
            <w:pPr>
              <w:spacing w:line="254" w:lineRule="atLeast"/>
              <w:rPr>
                <w:rFonts w:ascii="Calibri" w:hAnsi="Calibri"/>
                <w:color w:val="000000"/>
                <w:szCs w:val="24"/>
                <w:lang w:eastAsia="lt-LT"/>
              </w:rPr>
            </w:pPr>
            <w:r w:rsidRPr="005D3091">
              <w:rPr>
                <w:szCs w:val="24"/>
              </w:rPr>
              <w:t>3. Mokinių poreikių tenkinimo valandų panaudojimas.</w:t>
            </w:r>
          </w:p>
        </w:tc>
        <w:tc>
          <w:tcPr>
            <w:tcW w:w="1842" w:type="dxa"/>
            <w:shd w:val="clear" w:color="auto" w:fill="auto"/>
            <w:tcMar>
              <w:top w:w="0" w:type="dxa"/>
              <w:left w:w="108" w:type="dxa"/>
              <w:bottom w:w="0" w:type="dxa"/>
              <w:right w:w="108" w:type="dxa"/>
            </w:tcMar>
            <w:vAlign w:val="center"/>
            <w:hideMark/>
          </w:tcPr>
          <w:p w14:paraId="60650201"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4A77B64A" w14:textId="77777777" w:rsidTr="00AA152F">
        <w:tc>
          <w:tcPr>
            <w:tcW w:w="4395" w:type="dxa"/>
            <w:vMerge/>
            <w:shd w:val="clear" w:color="auto" w:fill="FFFFFF"/>
            <w:tcMar>
              <w:top w:w="0" w:type="dxa"/>
              <w:left w:w="108" w:type="dxa"/>
              <w:bottom w:w="0" w:type="dxa"/>
              <w:right w:w="108" w:type="dxa"/>
            </w:tcMar>
          </w:tcPr>
          <w:p w14:paraId="204DA3C2"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5D900D83" w14:textId="77777777" w:rsidR="005D3091" w:rsidRPr="005D3091" w:rsidRDefault="005D3091" w:rsidP="005D3091">
            <w:pPr>
              <w:spacing w:line="254" w:lineRule="atLeast"/>
              <w:rPr>
                <w:rFonts w:ascii="Calibri" w:hAnsi="Calibri"/>
                <w:color w:val="000000"/>
                <w:szCs w:val="24"/>
                <w:lang w:eastAsia="lt-LT"/>
              </w:rPr>
            </w:pPr>
            <w:r w:rsidRPr="005D3091">
              <w:rPr>
                <w:szCs w:val="24"/>
              </w:rPr>
              <w:t>4. Mokomųjų dalykų konsultacijose, namų darbų atlikimo centre dalyvaujančių mokinių dalis.</w:t>
            </w:r>
          </w:p>
        </w:tc>
        <w:tc>
          <w:tcPr>
            <w:tcW w:w="1842" w:type="dxa"/>
            <w:shd w:val="clear" w:color="auto" w:fill="auto"/>
            <w:tcMar>
              <w:top w:w="0" w:type="dxa"/>
              <w:left w:w="108" w:type="dxa"/>
              <w:bottom w:w="0" w:type="dxa"/>
              <w:right w:w="108" w:type="dxa"/>
            </w:tcMar>
            <w:vAlign w:val="center"/>
            <w:hideMark/>
          </w:tcPr>
          <w:p w14:paraId="7A6331BA" w14:textId="77777777" w:rsidR="005D3091" w:rsidRPr="005D3091" w:rsidRDefault="003A3C3F" w:rsidP="005D3091">
            <w:pPr>
              <w:spacing w:line="254" w:lineRule="atLeast"/>
              <w:jc w:val="center"/>
              <w:rPr>
                <w:rFonts w:ascii="Calibri" w:hAnsi="Calibri"/>
                <w:color w:val="000000"/>
                <w:szCs w:val="24"/>
                <w:lang w:eastAsia="lt-LT"/>
              </w:rPr>
            </w:pPr>
            <w:r>
              <w:rPr>
                <w:szCs w:val="24"/>
              </w:rPr>
              <w:t>40</w:t>
            </w:r>
            <w:r w:rsidR="005D3091" w:rsidRPr="005D3091">
              <w:rPr>
                <w:szCs w:val="24"/>
              </w:rPr>
              <w:t xml:space="preserve"> proc.</w:t>
            </w:r>
          </w:p>
        </w:tc>
      </w:tr>
      <w:tr w:rsidR="005D3091" w:rsidRPr="005D3091" w14:paraId="6EB53E5A" w14:textId="77777777" w:rsidTr="00AA152F">
        <w:tc>
          <w:tcPr>
            <w:tcW w:w="4395" w:type="dxa"/>
            <w:vMerge/>
            <w:shd w:val="clear" w:color="auto" w:fill="FFFFFF"/>
            <w:tcMar>
              <w:top w:w="0" w:type="dxa"/>
              <w:left w:w="108" w:type="dxa"/>
              <w:bottom w:w="0" w:type="dxa"/>
              <w:right w:w="108" w:type="dxa"/>
            </w:tcMar>
          </w:tcPr>
          <w:p w14:paraId="6D990953"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2307AA31" w14:textId="77777777" w:rsidR="005D3091" w:rsidRPr="005D3091" w:rsidRDefault="005D3091" w:rsidP="005D3091">
            <w:pPr>
              <w:spacing w:line="254" w:lineRule="atLeast"/>
              <w:rPr>
                <w:rFonts w:ascii="Calibri" w:hAnsi="Calibri"/>
                <w:color w:val="000000"/>
                <w:szCs w:val="24"/>
                <w:lang w:eastAsia="lt-LT"/>
              </w:rPr>
            </w:pPr>
            <w:r w:rsidRPr="005D3091">
              <w:rPr>
                <w:szCs w:val="24"/>
              </w:rPr>
              <w:t>5. Gaunančių mokymosi pagalbą mokinių dalis.</w:t>
            </w:r>
          </w:p>
        </w:tc>
        <w:tc>
          <w:tcPr>
            <w:tcW w:w="1842" w:type="dxa"/>
            <w:shd w:val="clear" w:color="auto" w:fill="auto"/>
            <w:tcMar>
              <w:top w:w="0" w:type="dxa"/>
              <w:left w:w="108" w:type="dxa"/>
              <w:bottom w:w="0" w:type="dxa"/>
              <w:right w:w="108" w:type="dxa"/>
            </w:tcMar>
            <w:vAlign w:val="center"/>
            <w:hideMark/>
          </w:tcPr>
          <w:p w14:paraId="7818E926"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79CC6739" w14:textId="77777777" w:rsidTr="00AA152F">
        <w:tc>
          <w:tcPr>
            <w:tcW w:w="4395" w:type="dxa"/>
            <w:vMerge/>
            <w:shd w:val="clear" w:color="auto" w:fill="FFFFFF"/>
            <w:tcMar>
              <w:top w:w="0" w:type="dxa"/>
              <w:left w:w="108" w:type="dxa"/>
              <w:bottom w:w="0" w:type="dxa"/>
              <w:right w:w="108" w:type="dxa"/>
            </w:tcMar>
          </w:tcPr>
          <w:p w14:paraId="3A260419"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5F78013B" w14:textId="77777777" w:rsidR="005D3091" w:rsidRPr="005D3091" w:rsidRDefault="005D3091" w:rsidP="005D3091">
            <w:pPr>
              <w:spacing w:line="254" w:lineRule="atLeast"/>
              <w:rPr>
                <w:rFonts w:ascii="Calibri" w:hAnsi="Calibri"/>
                <w:color w:val="000000"/>
                <w:szCs w:val="24"/>
                <w:lang w:eastAsia="lt-LT"/>
              </w:rPr>
            </w:pPr>
            <w:r w:rsidRPr="005D3091">
              <w:rPr>
                <w:szCs w:val="24"/>
              </w:rPr>
              <w:t>6. Neformaliojo švietimo valandų panaudojimas.</w:t>
            </w:r>
          </w:p>
        </w:tc>
        <w:tc>
          <w:tcPr>
            <w:tcW w:w="1842" w:type="dxa"/>
            <w:shd w:val="clear" w:color="auto" w:fill="auto"/>
            <w:tcMar>
              <w:top w:w="0" w:type="dxa"/>
              <w:left w:w="108" w:type="dxa"/>
              <w:bottom w:w="0" w:type="dxa"/>
              <w:right w:w="108" w:type="dxa"/>
            </w:tcMar>
            <w:vAlign w:val="center"/>
            <w:hideMark/>
          </w:tcPr>
          <w:p w14:paraId="19D41F95"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4F02F332" w14:textId="77777777" w:rsidTr="00AA152F">
        <w:tc>
          <w:tcPr>
            <w:tcW w:w="4395" w:type="dxa"/>
            <w:vMerge/>
            <w:shd w:val="clear" w:color="auto" w:fill="FFFFFF"/>
            <w:tcMar>
              <w:top w:w="0" w:type="dxa"/>
              <w:left w:w="108" w:type="dxa"/>
              <w:bottom w:w="0" w:type="dxa"/>
              <w:right w:w="108" w:type="dxa"/>
            </w:tcMar>
          </w:tcPr>
          <w:p w14:paraId="31A0FC94"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080691CF" w14:textId="77777777" w:rsidR="005D3091" w:rsidRPr="005D3091" w:rsidRDefault="005D3091" w:rsidP="005D3091">
            <w:pPr>
              <w:spacing w:line="254" w:lineRule="atLeast"/>
              <w:rPr>
                <w:rFonts w:ascii="Calibri" w:hAnsi="Calibri"/>
                <w:color w:val="000000"/>
                <w:szCs w:val="24"/>
                <w:lang w:eastAsia="lt-LT"/>
              </w:rPr>
            </w:pPr>
            <w:r w:rsidRPr="005D3091">
              <w:rPr>
                <w:szCs w:val="24"/>
              </w:rPr>
              <w:t>7. 1-4 klasių mokinių, besimokančių aukštesniuoju ir pagrindiniu lygiais, dalis.</w:t>
            </w:r>
          </w:p>
        </w:tc>
        <w:tc>
          <w:tcPr>
            <w:tcW w:w="1842" w:type="dxa"/>
            <w:shd w:val="clear" w:color="auto" w:fill="auto"/>
            <w:tcMar>
              <w:top w:w="0" w:type="dxa"/>
              <w:left w:w="108" w:type="dxa"/>
              <w:bottom w:w="0" w:type="dxa"/>
              <w:right w:w="108" w:type="dxa"/>
            </w:tcMar>
            <w:vAlign w:val="center"/>
            <w:hideMark/>
          </w:tcPr>
          <w:p w14:paraId="7F147615"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6</w:t>
            </w:r>
            <w:r w:rsidR="00380C11">
              <w:rPr>
                <w:szCs w:val="24"/>
                <w:lang w:val="en-GB"/>
              </w:rPr>
              <w:t>2,4</w:t>
            </w:r>
            <w:r w:rsidRPr="005D3091">
              <w:rPr>
                <w:szCs w:val="24"/>
                <w:lang w:val="en-GB"/>
              </w:rPr>
              <w:t xml:space="preserve"> </w:t>
            </w:r>
            <w:r w:rsidRPr="005D3091">
              <w:rPr>
                <w:szCs w:val="24"/>
              </w:rPr>
              <w:t>proc.</w:t>
            </w:r>
          </w:p>
        </w:tc>
      </w:tr>
      <w:tr w:rsidR="005D3091" w:rsidRPr="005D3091" w14:paraId="7946AEF3" w14:textId="77777777" w:rsidTr="00AA152F">
        <w:tc>
          <w:tcPr>
            <w:tcW w:w="4395" w:type="dxa"/>
            <w:vMerge/>
            <w:shd w:val="clear" w:color="auto" w:fill="FFFFFF"/>
            <w:tcMar>
              <w:top w:w="0" w:type="dxa"/>
              <w:left w:w="108" w:type="dxa"/>
              <w:bottom w:w="0" w:type="dxa"/>
              <w:right w:w="108" w:type="dxa"/>
            </w:tcMar>
          </w:tcPr>
          <w:p w14:paraId="3F38B0D6"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7CE4DC41" w14:textId="77777777" w:rsidR="005D3091" w:rsidRPr="005D3091" w:rsidRDefault="005D3091" w:rsidP="005D3091">
            <w:pPr>
              <w:spacing w:line="254" w:lineRule="atLeast"/>
              <w:rPr>
                <w:rFonts w:ascii="Calibri" w:hAnsi="Calibri"/>
                <w:color w:val="000000"/>
                <w:szCs w:val="24"/>
                <w:lang w:eastAsia="lt-LT"/>
              </w:rPr>
            </w:pPr>
            <w:r w:rsidRPr="005D3091">
              <w:rPr>
                <w:szCs w:val="24"/>
              </w:rPr>
              <w:t>8. 5-8 klasių mokinių, besimokančių aukštesniuoju ir pagrindiniu lygiais, dalis</w:t>
            </w:r>
          </w:p>
        </w:tc>
        <w:tc>
          <w:tcPr>
            <w:tcW w:w="1842" w:type="dxa"/>
            <w:shd w:val="clear" w:color="auto" w:fill="auto"/>
            <w:tcMar>
              <w:top w:w="0" w:type="dxa"/>
              <w:left w:w="108" w:type="dxa"/>
              <w:bottom w:w="0" w:type="dxa"/>
              <w:right w:w="108" w:type="dxa"/>
            </w:tcMar>
            <w:vAlign w:val="center"/>
            <w:hideMark/>
          </w:tcPr>
          <w:p w14:paraId="72E293A2" w14:textId="77777777" w:rsidR="005D3091" w:rsidRPr="005D3091" w:rsidRDefault="00380C11" w:rsidP="005D3091">
            <w:pPr>
              <w:spacing w:line="254" w:lineRule="atLeast"/>
              <w:jc w:val="center"/>
              <w:rPr>
                <w:rFonts w:ascii="Calibri" w:hAnsi="Calibri"/>
                <w:color w:val="000000"/>
                <w:szCs w:val="24"/>
                <w:lang w:eastAsia="lt-LT"/>
              </w:rPr>
            </w:pPr>
            <w:r>
              <w:rPr>
                <w:szCs w:val="24"/>
              </w:rPr>
              <w:t xml:space="preserve"> 56</w:t>
            </w:r>
            <w:r w:rsidR="005D3091" w:rsidRPr="005D3091">
              <w:rPr>
                <w:szCs w:val="24"/>
              </w:rPr>
              <w:t xml:space="preserve"> proc.</w:t>
            </w:r>
          </w:p>
        </w:tc>
      </w:tr>
      <w:tr w:rsidR="005D3091" w:rsidRPr="005D3091" w14:paraId="6CECDCA5" w14:textId="77777777" w:rsidTr="00AA152F">
        <w:tc>
          <w:tcPr>
            <w:tcW w:w="4395" w:type="dxa"/>
            <w:vMerge/>
            <w:shd w:val="clear" w:color="auto" w:fill="FFFFFF"/>
            <w:tcMar>
              <w:top w:w="0" w:type="dxa"/>
              <w:left w:w="108" w:type="dxa"/>
              <w:bottom w:w="0" w:type="dxa"/>
              <w:right w:w="108" w:type="dxa"/>
            </w:tcMar>
          </w:tcPr>
          <w:p w14:paraId="27B29F48"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0A956281" w14:textId="77777777" w:rsidR="005D3091" w:rsidRPr="005D3091" w:rsidRDefault="005D3091" w:rsidP="005D3091">
            <w:pPr>
              <w:spacing w:line="254" w:lineRule="atLeast"/>
              <w:rPr>
                <w:rFonts w:ascii="Calibri" w:hAnsi="Calibri"/>
                <w:color w:val="000000"/>
                <w:szCs w:val="24"/>
                <w:lang w:eastAsia="lt-LT"/>
              </w:rPr>
            </w:pPr>
            <w:r w:rsidRPr="005D3091">
              <w:rPr>
                <w:szCs w:val="24"/>
              </w:rPr>
              <w:t>9. Tėvų įsitraukimo į mokinių pažangos skatinimą dalis.</w:t>
            </w:r>
          </w:p>
        </w:tc>
        <w:tc>
          <w:tcPr>
            <w:tcW w:w="1842" w:type="dxa"/>
            <w:shd w:val="clear" w:color="auto" w:fill="auto"/>
            <w:tcMar>
              <w:top w:w="0" w:type="dxa"/>
              <w:left w:w="108" w:type="dxa"/>
              <w:bottom w:w="0" w:type="dxa"/>
              <w:right w:w="108" w:type="dxa"/>
            </w:tcMar>
            <w:vAlign w:val="center"/>
            <w:hideMark/>
          </w:tcPr>
          <w:p w14:paraId="1FF09E12" w14:textId="77777777" w:rsidR="005D3091" w:rsidRPr="005D3091" w:rsidRDefault="00AC5840" w:rsidP="005D3091">
            <w:pPr>
              <w:spacing w:line="254" w:lineRule="atLeast"/>
              <w:jc w:val="center"/>
              <w:rPr>
                <w:rFonts w:ascii="Calibri" w:hAnsi="Calibri"/>
                <w:color w:val="000000"/>
                <w:szCs w:val="24"/>
                <w:lang w:eastAsia="lt-LT"/>
              </w:rPr>
            </w:pPr>
            <w:r>
              <w:rPr>
                <w:szCs w:val="24"/>
              </w:rPr>
              <w:t>86</w:t>
            </w:r>
            <w:r w:rsidR="005D3091" w:rsidRPr="005D3091">
              <w:rPr>
                <w:szCs w:val="24"/>
              </w:rPr>
              <w:t xml:space="preserve"> proc.</w:t>
            </w:r>
          </w:p>
        </w:tc>
      </w:tr>
      <w:tr w:rsidR="005D3091" w:rsidRPr="005D3091" w14:paraId="75B73DE1" w14:textId="77777777" w:rsidTr="00AA152F">
        <w:tc>
          <w:tcPr>
            <w:tcW w:w="4395" w:type="dxa"/>
            <w:vMerge/>
            <w:shd w:val="clear" w:color="auto" w:fill="FFFFFF"/>
            <w:tcMar>
              <w:top w:w="0" w:type="dxa"/>
              <w:left w:w="108" w:type="dxa"/>
              <w:bottom w:w="0" w:type="dxa"/>
              <w:right w:w="108" w:type="dxa"/>
            </w:tcMar>
          </w:tcPr>
          <w:p w14:paraId="55D9AA6A"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1A6B83BF" w14:textId="77777777" w:rsidR="005D3091" w:rsidRPr="005D3091" w:rsidRDefault="005D3091" w:rsidP="005D3091">
            <w:pPr>
              <w:spacing w:line="254" w:lineRule="atLeast"/>
              <w:rPr>
                <w:rFonts w:ascii="Calibri" w:hAnsi="Calibri"/>
                <w:color w:val="000000"/>
                <w:szCs w:val="24"/>
                <w:lang w:eastAsia="lt-LT"/>
              </w:rPr>
            </w:pPr>
            <w:r w:rsidRPr="005D3091">
              <w:rPr>
                <w:szCs w:val="24"/>
              </w:rPr>
              <w:t>10. Mokytojų, sistemingai reflektuojančių ir tobulinančių savo veiklą, dalis.</w:t>
            </w:r>
          </w:p>
        </w:tc>
        <w:tc>
          <w:tcPr>
            <w:tcW w:w="1842" w:type="dxa"/>
            <w:shd w:val="clear" w:color="auto" w:fill="auto"/>
            <w:tcMar>
              <w:top w:w="0" w:type="dxa"/>
              <w:left w:w="108" w:type="dxa"/>
              <w:bottom w:w="0" w:type="dxa"/>
              <w:right w:w="108" w:type="dxa"/>
            </w:tcMar>
            <w:vAlign w:val="center"/>
            <w:hideMark/>
          </w:tcPr>
          <w:p w14:paraId="29A9E4B2"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6054A" w:rsidRPr="005D3091" w14:paraId="4DE5791C" w14:textId="77777777" w:rsidTr="00AA152F">
        <w:tc>
          <w:tcPr>
            <w:tcW w:w="4395" w:type="dxa"/>
            <w:vMerge w:val="restart"/>
            <w:shd w:val="clear" w:color="auto" w:fill="FFFFFF"/>
            <w:tcMar>
              <w:top w:w="0" w:type="dxa"/>
              <w:left w:w="108" w:type="dxa"/>
              <w:bottom w:w="0" w:type="dxa"/>
              <w:right w:w="108" w:type="dxa"/>
            </w:tcMar>
          </w:tcPr>
          <w:p w14:paraId="11CDC9F1" w14:textId="77777777" w:rsidR="0056054A" w:rsidRPr="005D3091" w:rsidRDefault="0056054A" w:rsidP="005D3091">
            <w:pPr>
              <w:tabs>
                <w:tab w:val="left" w:pos="709"/>
              </w:tabs>
              <w:suppressAutoHyphens/>
              <w:snapToGrid w:val="0"/>
              <w:rPr>
                <w:szCs w:val="24"/>
                <w:lang w:eastAsia="ar-SA"/>
              </w:rPr>
            </w:pPr>
            <w:r w:rsidRPr="005D3091">
              <w:rPr>
                <w:szCs w:val="24"/>
                <w:lang w:eastAsia="ar-SA"/>
              </w:rPr>
              <w:t>2. Progimnazijos bendruomenės narių saviraiškos poreikių tenkinimas, palankių sąlygų vaikų socializacijai sudarymas.</w:t>
            </w:r>
          </w:p>
          <w:p w14:paraId="1EC8D6EE" w14:textId="77777777" w:rsidR="0056054A" w:rsidRPr="005D3091" w:rsidRDefault="0056054A" w:rsidP="005D3091">
            <w:pPr>
              <w:tabs>
                <w:tab w:val="left" w:pos="709"/>
              </w:tabs>
              <w:suppressAutoHyphens/>
              <w:snapToGrid w:val="0"/>
              <w:rPr>
                <w:color w:val="000000"/>
                <w:szCs w:val="24"/>
                <w:lang w:eastAsia="lt-LT"/>
              </w:rPr>
            </w:pPr>
          </w:p>
          <w:p w14:paraId="19EA1AAA" w14:textId="77777777" w:rsidR="0056054A" w:rsidRPr="005D3091" w:rsidRDefault="0056054A" w:rsidP="005D3091">
            <w:pPr>
              <w:spacing w:line="254" w:lineRule="atLeast"/>
              <w:rPr>
                <w:color w:val="000000"/>
                <w:szCs w:val="24"/>
                <w:lang w:eastAsia="lt-LT"/>
              </w:rPr>
            </w:pPr>
            <w:r w:rsidRPr="005D3091">
              <w:rPr>
                <w:bCs/>
                <w:szCs w:val="24"/>
              </w:rPr>
              <w:lastRenderedPageBreak/>
              <w:t>2.1. Tobulinti bendruomenės narių</w:t>
            </w:r>
            <w:r>
              <w:rPr>
                <w:bCs/>
                <w:szCs w:val="24"/>
              </w:rPr>
              <w:t xml:space="preserve"> pažinimo, sveikos gyvensenos bei kultūrinę kompetencijas.</w:t>
            </w:r>
            <w:r w:rsidRPr="005D3091">
              <w:rPr>
                <w:bCs/>
                <w:szCs w:val="24"/>
              </w:rPr>
              <w:t xml:space="preserve"> </w:t>
            </w:r>
          </w:p>
          <w:p w14:paraId="450DBA0F" w14:textId="77777777" w:rsidR="0056054A" w:rsidRPr="005D3091" w:rsidRDefault="0056054A" w:rsidP="005D3091">
            <w:pPr>
              <w:spacing w:line="254" w:lineRule="atLeast"/>
              <w:rPr>
                <w:color w:val="000000"/>
                <w:szCs w:val="24"/>
                <w:lang w:eastAsia="lt-LT"/>
              </w:rPr>
            </w:pPr>
            <w:r w:rsidRPr="005D3091">
              <w:rPr>
                <w:bCs/>
                <w:szCs w:val="24"/>
              </w:rPr>
              <w:t xml:space="preserve">2.1.1. Dalyvavimas veiklose, skatinančiose </w:t>
            </w:r>
            <w:r>
              <w:rPr>
                <w:bCs/>
                <w:szCs w:val="24"/>
              </w:rPr>
              <w:t xml:space="preserve">savęs pažinimą, </w:t>
            </w:r>
            <w:r w:rsidRPr="005D3091">
              <w:rPr>
                <w:bCs/>
                <w:szCs w:val="24"/>
              </w:rPr>
              <w:t>bendradarbiavimą, socialinę partnerystę.</w:t>
            </w:r>
          </w:p>
          <w:p w14:paraId="3AA7A42C" w14:textId="77777777" w:rsidR="0056054A" w:rsidRDefault="0056054A" w:rsidP="005D3091">
            <w:pPr>
              <w:spacing w:line="254" w:lineRule="atLeast"/>
              <w:rPr>
                <w:szCs w:val="24"/>
              </w:rPr>
            </w:pPr>
            <w:r w:rsidRPr="005D3091">
              <w:rPr>
                <w:szCs w:val="24"/>
              </w:rPr>
              <w:t xml:space="preserve">2.1.2. </w:t>
            </w:r>
            <w:r>
              <w:rPr>
                <w:szCs w:val="24"/>
              </w:rPr>
              <w:t>Dalyvavimas sveikata stiprinančiose veiklose.</w:t>
            </w:r>
          </w:p>
          <w:p w14:paraId="4C51F3D7" w14:textId="77777777" w:rsidR="0056054A" w:rsidRDefault="0056054A" w:rsidP="005D3091">
            <w:pPr>
              <w:spacing w:line="254" w:lineRule="atLeast"/>
              <w:rPr>
                <w:szCs w:val="24"/>
              </w:rPr>
            </w:pPr>
            <w:r>
              <w:rPr>
                <w:szCs w:val="24"/>
              </w:rPr>
              <w:t xml:space="preserve">2.1.3. Tarptautinio bendradarbiavimo plėtra ir lyderystės skatinimas įgyvendinant tarptautines programa </w:t>
            </w:r>
            <w:proofErr w:type="spellStart"/>
            <w:r>
              <w:rPr>
                <w:szCs w:val="24"/>
              </w:rPr>
              <w:t>DofE</w:t>
            </w:r>
            <w:proofErr w:type="spellEnd"/>
            <w:r>
              <w:rPr>
                <w:szCs w:val="24"/>
              </w:rPr>
              <w:t>, ,,</w:t>
            </w:r>
            <w:proofErr w:type="spellStart"/>
            <w:r>
              <w:rPr>
                <w:szCs w:val="24"/>
              </w:rPr>
              <w:t>Junior</w:t>
            </w:r>
            <w:proofErr w:type="spellEnd"/>
            <w:r>
              <w:rPr>
                <w:szCs w:val="24"/>
              </w:rPr>
              <w:t xml:space="preserve"> </w:t>
            </w:r>
            <w:proofErr w:type="spellStart"/>
            <w:r>
              <w:rPr>
                <w:szCs w:val="24"/>
              </w:rPr>
              <w:t>Achievement</w:t>
            </w:r>
            <w:proofErr w:type="spellEnd"/>
            <w:r>
              <w:rPr>
                <w:szCs w:val="24"/>
              </w:rPr>
              <w:t>“.</w:t>
            </w:r>
          </w:p>
          <w:p w14:paraId="7F04605C" w14:textId="77777777" w:rsidR="0056054A" w:rsidRDefault="0056054A" w:rsidP="005D3091">
            <w:pPr>
              <w:spacing w:line="254" w:lineRule="atLeast"/>
              <w:rPr>
                <w:szCs w:val="24"/>
              </w:rPr>
            </w:pPr>
            <w:r>
              <w:rPr>
                <w:szCs w:val="24"/>
              </w:rPr>
              <w:t>2.1.4. Formaliojo ir neformaliojo ugdymo dermė siekiant mokinių bendrųjų kompetencijų ugdymo per klasių krypčių veiklas.</w:t>
            </w:r>
          </w:p>
          <w:p w14:paraId="65F1A0C8" w14:textId="77777777" w:rsidR="0056054A" w:rsidRPr="005D3091" w:rsidRDefault="0056054A" w:rsidP="005D3091">
            <w:pPr>
              <w:spacing w:line="254" w:lineRule="atLeast"/>
              <w:rPr>
                <w:color w:val="000000"/>
                <w:szCs w:val="24"/>
                <w:lang w:eastAsia="lt-LT"/>
              </w:rPr>
            </w:pPr>
            <w:r>
              <w:rPr>
                <w:szCs w:val="24"/>
              </w:rPr>
              <w:t>2.1.5. Visos dienos mokyklos veiklos efektyvinimas atliepiant mokinių poreikius.</w:t>
            </w:r>
          </w:p>
          <w:p w14:paraId="01B20023" w14:textId="77777777" w:rsidR="0056054A" w:rsidRPr="005D3091" w:rsidRDefault="0056054A" w:rsidP="005D3091">
            <w:pPr>
              <w:spacing w:line="254" w:lineRule="atLeast"/>
              <w:rPr>
                <w:color w:val="000000"/>
                <w:szCs w:val="24"/>
                <w:lang w:eastAsia="lt-LT"/>
              </w:rPr>
            </w:pPr>
            <w:r w:rsidRPr="005D3091">
              <w:rPr>
                <w:iCs/>
                <w:szCs w:val="24"/>
              </w:rPr>
              <w:t>2.2. Plėtoti socialinio emocinio ugdymo (SEU)</w:t>
            </w:r>
            <w:r>
              <w:rPr>
                <w:iCs/>
                <w:szCs w:val="24"/>
              </w:rPr>
              <w:t xml:space="preserve"> kultūrą mokykloje.</w:t>
            </w:r>
          </w:p>
          <w:p w14:paraId="24BBEC46" w14:textId="77777777" w:rsidR="0056054A" w:rsidRPr="005D3091" w:rsidRDefault="0056054A" w:rsidP="005D3091">
            <w:pPr>
              <w:spacing w:line="254" w:lineRule="atLeast"/>
              <w:rPr>
                <w:color w:val="000000"/>
                <w:szCs w:val="24"/>
                <w:lang w:eastAsia="lt-LT"/>
              </w:rPr>
            </w:pPr>
            <w:r w:rsidRPr="005D3091">
              <w:rPr>
                <w:bCs/>
                <w:szCs w:val="24"/>
              </w:rPr>
              <w:t>2.2.1. Prasmingas socialinių kompetencijų ugdymas, savanorystės skatinimas.</w:t>
            </w:r>
          </w:p>
          <w:p w14:paraId="5863FDB1" w14:textId="77777777" w:rsidR="0056054A" w:rsidRPr="005D3091" w:rsidRDefault="0056054A" w:rsidP="005D3091">
            <w:pPr>
              <w:spacing w:line="254" w:lineRule="atLeast"/>
              <w:rPr>
                <w:color w:val="000000"/>
                <w:szCs w:val="24"/>
                <w:lang w:eastAsia="lt-LT"/>
              </w:rPr>
            </w:pPr>
            <w:r w:rsidRPr="005D3091">
              <w:rPr>
                <w:bCs/>
                <w:szCs w:val="24"/>
              </w:rPr>
              <w:t xml:space="preserve">2.2.2. </w:t>
            </w:r>
            <w:r>
              <w:rPr>
                <w:bCs/>
                <w:szCs w:val="24"/>
              </w:rPr>
              <w:t>Mokytojų telkimas siekiant palankios mokymosi aplinkos besimokantiesiems.</w:t>
            </w:r>
          </w:p>
          <w:p w14:paraId="0F084BFE" w14:textId="77777777" w:rsidR="0056054A" w:rsidRDefault="0056054A" w:rsidP="00BF147B">
            <w:pPr>
              <w:spacing w:line="254" w:lineRule="atLeast"/>
              <w:rPr>
                <w:szCs w:val="24"/>
              </w:rPr>
            </w:pPr>
            <w:r w:rsidRPr="005D3091">
              <w:rPr>
                <w:bCs/>
                <w:color w:val="000000" w:themeColor="text1"/>
                <w:szCs w:val="24"/>
              </w:rPr>
              <w:t xml:space="preserve">2.2.3. </w:t>
            </w:r>
            <w:r>
              <w:rPr>
                <w:szCs w:val="24"/>
              </w:rPr>
              <w:t>Klasių valandėlių MOST sistemos įgyvendinimas.</w:t>
            </w:r>
          </w:p>
          <w:p w14:paraId="4C57F6D6" w14:textId="77777777" w:rsidR="0056054A" w:rsidRPr="005D3091" w:rsidRDefault="0056054A" w:rsidP="00BF147B">
            <w:pPr>
              <w:spacing w:line="254" w:lineRule="atLeast"/>
              <w:rPr>
                <w:color w:val="000000"/>
                <w:szCs w:val="24"/>
                <w:lang w:eastAsia="lt-LT"/>
              </w:rPr>
            </w:pPr>
            <w:r>
              <w:rPr>
                <w:szCs w:val="24"/>
              </w:rPr>
              <w:t>2.2.4. Mokinių socialinės emocinės kultūros stiprinimas.</w:t>
            </w:r>
          </w:p>
        </w:tc>
        <w:tc>
          <w:tcPr>
            <w:tcW w:w="3544" w:type="dxa"/>
            <w:shd w:val="clear" w:color="auto" w:fill="FFFFFF"/>
            <w:tcMar>
              <w:top w:w="0" w:type="dxa"/>
              <w:left w:w="108" w:type="dxa"/>
              <w:bottom w:w="0" w:type="dxa"/>
              <w:right w:w="108" w:type="dxa"/>
            </w:tcMar>
          </w:tcPr>
          <w:p w14:paraId="65A545FC" w14:textId="77777777" w:rsidR="0056054A" w:rsidRPr="005D3091" w:rsidRDefault="0056054A" w:rsidP="005D3091">
            <w:pPr>
              <w:spacing w:line="254" w:lineRule="atLeast"/>
              <w:rPr>
                <w:szCs w:val="24"/>
              </w:rPr>
            </w:pPr>
            <w:r w:rsidRPr="005D3091">
              <w:rPr>
                <w:szCs w:val="24"/>
              </w:rPr>
              <w:lastRenderedPageBreak/>
              <w:t>1. Bendruomenės narių (mokytojų, mokinių), dalyvaujančių miesto renginiuose, dalis.</w:t>
            </w:r>
          </w:p>
        </w:tc>
        <w:tc>
          <w:tcPr>
            <w:tcW w:w="1842" w:type="dxa"/>
            <w:shd w:val="clear" w:color="auto" w:fill="FFFFFF"/>
            <w:tcMar>
              <w:top w:w="0" w:type="dxa"/>
              <w:left w:w="108" w:type="dxa"/>
              <w:bottom w:w="0" w:type="dxa"/>
              <w:right w:w="108" w:type="dxa"/>
            </w:tcMar>
            <w:vAlign w:val="center"/>
          </w:tcPr>
          <w:p w14:paraId="107AB103" w14:textId="77777777" w:rsidR="0056054A" w:rsidRPr="005D3091" w:rsidRDefault="0056054A" w:rsidP="005D3091">
            <w:pPr>
              <w:spacing w:line="254" w:lineRule="atLeast"/>
              <w:jc w:val="center"/>
              <w:rPr>
                <w:color w:val="000000"/>
                <w:szCs w:val="24"/>
                <w:lang w:eastAsia="lt-LT"/>
              </w:rPr>
            </w:pPr>
            <w:r>
              <w:rPr>
                <w:szCs w:val="24"/>
              </w:rPr>
              <w:t>70</w:t>
            </w:r>
            <w:r w:rsidRPr="005D3091">
              <w:rPr>
                <w:szCs w:val="24"/>
              </w:rPr>
              <w:t xml:space="preserve"> proc.</w:t>
            </w:r>
          </w:p>
        </w:tc>
      </w:tr>
      <w:tr w:rsidR="0056054A" w:rsidRPr="005D3091" w14:paraId="47482041" w14:textId="77777777" w:rsidTr="00AA152F">
        <w:tc>
          <w:tcPr>
            <w:tcW w:w="4395" w:type="dxa"/>
            <w:vMerge/>
            <w:shd w:val="clear" w:color="auto" w:fill="FFFFFF"/>
            <w:tcMar>
              <w:top w:w="0" w:type="dxa"/>
              <w:left w:w="108" w:type="dxa"/>
              <w:bottom w:w="0" w:type="dxa"/>
              <w:right w:w="108" w:type="dxa"/>
            </w:tcMar>
          </w:tcPr>
          <w:p w14:paraId="776409C6" w14:textId="77777777" w:rsidR="0056054A" w:rsidRPr="005D3091" w:rsidRDefault="0056054A"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53D7F2A1" w14:textId="77777777" w:rsidR="0056054A" w:rsidRPr="005D3091" w:rsidRDefault="0056054A" w:rsidP="005D3091">
            <w:pPr>
              <w:spacing w:line="254" w:lineRule="atLeast"/>
              <w:rPr>
                <w:szCs w:val="24"/>
              </w:rPr>
            </w:pPr>
            <w:r w:rsidRPr="005D3091">
              <w:rPr>
                <w:szCs w:val="24"/>
              </w:rPr>
              <w:t>2. Mokinių, dalyvaujančių neformaliajame ugdyme, dalis.</w:t>
            </w:r>
          </w:p>
        </w:tc>
        <w:tc>
          <w:tcPr>
            <w:tcW w:w="1842" w:type="dxa"/>
            <w:shd w:val="clear" w:color="auto" w:fill="FFFFFF"/>
            <w:tcMar>
              <w:top w:w="0" w:type="dxa"/>
              <w:left w:w="108" w:type="dxa"/>
              <w:bottom w:w="0" w:type="dxa"/>
              <w:right w:w="108" w:type="dxa"/>
            </w:tcMar>
            <w:vAlign w:val="center"/>
          </w:tcPr>
          <w:p w14:paraId="1E83F484" w14:textId="77777777" w:rsidR="0056054A" w:rsidRPr="005D3091" w:rsidRDefault="0056054A" w:rsidP="005D3091">
            <w:pPr>
              <w:spacing w:line="254" w:lineRule="atLeast"/>
              <w:jc w:val="center"/>
              <w:rPr>
                <w:color w:val="000000"/>
                <w:szCs w:val="24"/>
                <w:lang w:eastAsia="lt-LT"/>
              </w:rPr>
            </w:pPr>
            <w:r>
              <w:rPr>
                <w:szCs w:val="24"/>
              </w:rPr>
              <w:t>69</w:t>
            </w:r>
            <w:r w:rsidRPr="005D3091">
              <w:rPr>
                <w:szCs w:val="24"/>
              </w:rPr>
              <w:t xml:space="preserve"> proc.</w:t>
            </w:r>
          </w:p>
        </w:tc>
      </w:tr>
      <w:tr w:rsidR="0056054A" w:rsidRPr="005D3091" w14:paraId="14847A90" w14:textId="77777777" w:rsidTr="00AA152F">
        <w:tc>
          <w:tcPr>
            <w:tcW w:w="4395" w:type="dxa"/>
            <w:vMerge/>
            <w:shd w:val="clear" w:color="auto" w:fill="FFFFFF"/>
            <w:tcMar>
              <w:top w:w="0" w:type="dxa"/>
              <w:left w:w="108" w:type="dxa"/>
              <w:bottom w:w="0" w:type="dxa"/>
              <w:right w:w="108" w:type="dxa"/>
            </w:tcMar>
          </w:tcPr>
          <w:p w14:paraId="350A2F36" w14:textId="77777777" w:rsidR="0056054A" w:rsidRPr="005D3091" w:rsidRDefault="0056054A"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62C1FD09" w14:textId="77777777" w:rsidR="0056054A" w:rsidRPr="005D3091" w:rsidRDefault="0056054A" w:rsidP="0056054A">
            <w:pPr>
              <w:spacing w:line="254" w:lineRule="atLeast"/>
              <w:rPr>
                <w:szCs w:val="24"/>
              </w:rPr>
            </w:pPr>
            <w:r w:rsidRPr="005D3091">
              <w:rPr>
                <w:szCs w:val="24"/>
              </w:rPr>
              <w:t xml:space="preserve">3. Mokinių, </w:t>
            </w:r>
            <w:r>
              <w:rPr>
                <w:szCs w:val="24"/>
              </w:rPr>
              <w:t>surinkusių reikiamą socialinių valandų skaičių pagal mokykloje priimtus susitarimus, dalis</w:t>
            </w:r>
          </w:p>
        </w:tc>
        <w:tc>
          <w:tcPr>
            <w:tcW w:w="1842" w:type="dxa"/>
            <w:shd w:val="clear" w:color="auto" w:fill="FFFFFF"/>
            <w:tcMar>
              <w:top w:w="0" w:type="dxa"/>
              <w:left w:w="108" w:type="dxa"/>
              <w:bottom w:w="0" w:type="dxa"/>
              <w:right w:w="108" w:type="dxa"/>
            </w:tcMar>
            <w:vAlign w:val="center"/>
          </w:tcPr>
          <w:p w14:paraId="47153AFB" w14:textId="77777777" w:rsidR="0056054A" w:rsidRPr="005D3091" w:rsidRDefault="0056054A" w:rsidP="005D3091">
            <w:pPr>
              <w:spacing w:line="254" w:lineRule="atLeast"/>
              <w:jc w:val="center"/>
              <w:rPr>
                <w:color w:val="000000"/>
                <w:szCs w:val="24"/>
                <w:lang w:eastAsia="lt-LT"/>
              </w:rPr>
            </w:pPr>
            <w:r>
              <w:rPr>
                <w:szCs w:val="24"/>
              </w:rPr>
              <w:t>100</w:t>
            </w:r>
            <w:r w:rsidRPr="005D3091">
              <w:rPr>
                <w:szCs w:val="24"/>
              </w:rPr>
              <w:t xml:space="preserve"> proc.</w:t>
            </w:r>
          </w:p>
        </w:tc>
      </w:tr>
      <w:tr w:rsidR="0056054A" w:rsidRPr="005D3091" w14:paraId="68273861" w14:textId="77777777" w:rsidTr="00AA152F">
        <w:tc>
          <w:tcPr>
            <w:tcW w:w="4395" w:type="dxa"/>
            <w:vMerge/>
            <w:shd w:val="clear" w:color="auto" w:fill="FFFFFF"/>
            <w:tcMar>
              <w:top w:w="0" w:type="dxa"/>
              <w:left w:w="108" w:type="dxa"/>
              <w:bottom w:w="0" w:type="dxa"/>
              <w:right w:w="108" w:type="dxa"/>
            </w:tcMar>
          </w:tcPr>
          <w:p w14:paraId="395EB5D0" w14:textId="77777777" w:rsidR="0056054A" w:rsidRPr="005D3091" w:rsidRDefault="0056054A"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0171BBB1" w14:textId="77777777" w:rsidR="0056054A" w:rsidRPr="005D3091" w:rsidRDefault="0056054A" w:rsidP="005D3091">
            <w:pPr>
              <w:spacing w:line="254" w:lineRule="atLeast"/>
              <w:rPr>
                <w:szCs w:val="24"/>
              </w:rPr>
            </w:pPr>
            <w:r w:rsidRPr="005D3091">
              <w:rPr>
                <w:szCs w:val="24"/>
              </w:rPr>
              <w:t>4. Mokinių, dalyvaujančių prevencinėse programose, dalis.</w:t>
            </w:r>
          </w:p>
        </w:tc>
        <w:tc>
          <w:tcPr>
            <w:tcW w:w="1842" w:type="dxa"/>
            <w:shd w:val="clear" w:color="auto" w:fill="FFFFFF"/>
            <w:tcMar>
              <w:top w:w="0" w:type="dxa"/>
              <w:left w:w="108" w:type="dxa"/>
              <w:bottom w:w="0" w:type="dxa"/>
              <w:right w:w="108" w:type="dxa"/>
            </w:tcMar>
            <w:vAlign w:val="center"/>
          </w:tcPr>
          <w:p w14:paraId="033A2196" w14:textId="77777777" w:rsidR="0056054A" w:rsidRPr="005D3091" w:rsidRDefault="0056054A" w:rsidP="005D3091">
            <w:pPr>
              <w:spacing w:line="254" w:lineRule="atLeast"/>
              <w:jc w:val="center"/>
              <w:rPr>
                <w:color w:val="000000"/>
                <w:szCs w:val="24"/>
                <w:lang w:eastAsia="lt-LT"/>
              </w:rPr>
            </w:pPr>
            <w:r w:rsidRPr="005D3091">
              <w:rPr>
                <w:szCs w:val="24"/>
              </w:rPr>
              <w:t>100 proc.</w:t>
            </w:r>
          </w:p>
        </w:tc>
      </w:tr>
      <w:tr w:rsidR="0056054A" w:rsidRPr="005D3091" w14:paraId="5B0311DA" w14:textId="77777777" w:rsidTr="00AA152F">
        <w:tc>
          <w:tcPr>
            <w:tcW w:w="4395" w:type="dxa"/>
            <w:vMerge/>
            <w:shd w:val="clear" w:color="auto" w:fill="FFFFFF"/>
            <w:tcMar>
              <w:top w:w="0" w:type="dxa"/>
              <w:left w:w="108" w:type="dxa"/>
              <w:bottom w:w="0" w:type="dxa"/>
              <w:right w:w="108" w:type="dxa"/>
            </w:tcMar>
          </w:tcPr>
          <w:p w14:paraId="43AAD21E" w14:textId="77777777" w:rsidR="0056054A" w:rsidRPr="005D3091" w:rsidRDefault="0056054A"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0B4B9135" w14:textId="77777777" w:rsidR="0056054A" w:rsidRPr="005D3091" w:rsidRDefault="0056054A" w:rsidP="005D3091">
            <w:pPr>
              <w:spacing w:line="254" w:lineRule="atLeast"/>
              <w:rPr>
                <w:szCs w:val="24"/>
              </w:rPr>
            </w:pPr>
            <w:r w:rsidRPr="005D3091">
              <w:rPr>
                <w:szCs w:val="24"/>
              </w:rPr>
              <w:t>5. Socialinių partnerių, padedančių organizuoti ugdymą, skaičius.</w:t>
            </w:r>
          </w:p>
        </w:tc>
        <w:tc>
          <w:tcPr>
            <w:tcW w:w="1842" w:type="dxa"/>
            <w:shd w:val="clear" w:color="auto" w:fill="FFFFFF"/>
            <w:tcMar>
              <w:top w:w="0" w:type="dxa"/>
              <w:left w:w="108" w:type="dxa"/>
              <w:bottom w:w="0" w:type="dxa"/>
              <w:right w:w="108" w:type="dxa"/>
            </w:tcMar>
            <w:vAlign w:val="center"/>
          </w:tcPr>
          <w:p w14:paraId="6D0E5C98" w14:textId="77777777" w:rsidR="0056054A" w:rsidRPr="005D3091" w:rsidRDefault="0056054A" w:rsidP="005D3091">
            <w:pPr>
              <w:spacing w:line="254" w:lineRule="atLeast"/>
              <w:jc w:val="center"/>
              <w:rPr>
                <w:color w:val="000000"/>
                <w:szCs w:val="24"/>
                <w:lang w:eastAsia="lt-LT"/>
              </w:rPr>
            </w:pPr>
            <w:r>
              <w:rPr>
                <w:szCs w:val="24"/>
              </w:rPr>
              <w:t>22</w:t>
            </w:r>
          </w:p>
        </w:tc>
      </w:tr>
      <w:tr w:rsidR="0056054A" w:rsidRPr="005D3091" w14:paraId="64F528C3" w14:textId="77777777" w:rsidTr="00AA152F">
        <w:trPr>
          <w:trHeight w:val="883"/>
        </w:trPr>
        <w:tc>
          <w:tcPr>
            <w:tcW w:w="4395" w:type="dxa"/>
            <w:vMerge/>
            <w:shd w:val="clear" w:color="auto" w:fill="FFFFFF"/>
            <w:tcMar>
              <w:top w:w="0" w:type="dxa"/>
              <w:left w:w="108" w:type="dxa"/>
              <w:bottom w:w="0" w:type="dxa"/>
              <w:right w:w="108" w:type="dxa"/>
            </w:tcMar>
          </w:tcPr>
          <w:p w14:paraId="1FD0C1EC" w14:textId="77777777" w:rsidR="0056054A" w:rsidRPr="005D3091" w:rsidRDefault="0056054A"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26AC3987" w14:textId="77777777" w:rsidR="0056054A" w:rsidRPr="005D3091" w:rsidRDefault="0056054A" w:rsidP="005D3091">
            <w:pPr>
              <w:spacing w:line="254" w:lineRule="atLeast"/>
              <w:rPr>
                <w:szCs w:val="24"/>
              </w:rPr>
            </w:pPr>
            <w:r w:rsidRPr="005D3091">
              <w:rPr>
                <w:szCs w:val="24"/>
              </w:rPr>
              <w:t>6. Parengtų paraiškų tarptautiniams projektams skaičius.</w:t>
            </w:r>
          </w:p>
        </w:tc>
        <w:tc>
          <w:tcPr>
            <w:tcW w:w="1842" w:type="dxa"/>
            <w:shd w:val="clear" w:color="auto" w:fill="FFFFFF"/>
            <w:tcMar>
              <w:top w:w="0" w:type="dxa"/>
              <w:left w:w="108" w:type="dxa"/>
              <w:bottom w:w="0" w:type="dxa"/>
              <w:right w:w="108" w:type="dxa"/>
            </w:tcMar>
          </w:tcPr>
          <w:p w14:paraId="3827ABC3" w14:textId="77777777" w:rsidR="0056054A" w:rsidRPr="005D3091" w:rsidRDefault="0056054A" w:rsidP="005D3091">
            <w:pPr>
              <w:spacing w:line="254" w:lineRule="atLeast"/>
              <w:jc w:val="center"/>
              <w:rPr>
                <w:color w:val="000000"/>
                <w:szCs w:val="24"/>
                <w:lang w:eastAsia="lt-LT"/>
              </w:rPr>
            </w:pPr>
            <w:r>
              <w:rPr>
                <w:szCs w:val="24"/>
              </w:rPr>
              <w:t>1</w:t>
            </w:r>
          </w:p>
        </w:tc>
      </w:tr>
      <w:tr w:rsidR="0056054A" w:rsidRPr="005D3091" w14:paraId="7B7AC2D7" w14:textId="77777777" w:rsidTr="00AA152F">
        <w:trPr>
          <w:trHeight w:val="852"/>
        </w:trPr>
        <w:tc>
          <w:tcPr>
            <w:tcW w:w="4395" w:type="dxa"/>
            <w:vMerge/>
            <w:shd w:val="clear" w:color="auto" w:fill="FFFFFF"/>
            <w:tcMar>
              <w:top w:w="0" w:type="dxa"/>
              <w:left w:w="108" w:type="dxa"/>
              <w:bottom w:w="0" w:type="dxa"/>
              <w:right w:w="108" w:type="dxa"/>
            </w:tcMar>
          </w:tcPr>
          <w:p w14:paraId="2C29A146" w14:textId="77777777" w:rsidR="0056054A" w:rsidRPr="005D3091" w:rsidRDefault="0056054A"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541CCB80" w14:textId="77777777" w:rsidR="0056054A" w:rsidRPr="005D3091" w:rsidRDefault="0056054A" w:rsidP="0056054A">
            <w:pPr>
              <w:spacing w:line="254" w:lineRule="atLeast"/>
              <w:rPr>
                <w:szCs w:val="24"/>
              </w:rPr>
            </w:pPr>
            <w:r>
              <w:rPr>
                <w:szCs w:val="24"/>
              </w:rPr>
              <w:t>7. Mokinių, dalyvavusių bent vienoje profesinio orientavimo veikloje, dalis</w:t>
            </w:r>
          </w:p>
        </w:tc>
        <w:tc>
          <w:tcPr>
            <w:tcW w:w="1842" w:type="dxa"/>
            <w:shd w:val="clear" w:color="auto" w:fill="FFFFFF"/>
            <w:tcMar>
              <w:top w:w="0" w:type="dxa"/>
              <w:left w:w="108" w:type="dxa"/>
              <w:bottom w:w="0" w:type="dxa"/>
              <w:right w:w="108" w:type="dxa"/>
            </w:tcMar>
          </w:tcPr>
          <w:p w14:paraId="6FB7DBDE" w14:textId="77777777" w:rsidR="0056054A" w:rsidRDefault="0056054A" w:rsidP="005D3091">
            <w:pPr>
              <w:spacing w:line="254" w:lineRule="atLeast"/>
              <w:jc w:val="center"/>
              <w:rPr>
                <w:szCs w:val="24"/>
              </w:rPr>
            </w:pPr>
            <w:r>
              <w:rPr>
                <w:szCs w:val="24"/>
              </w:rPr>
              <w:t>100 proc.</w:t>
            </w:r>
          </w:p>
        </w:tc>
      </w:tr>
      <w:tr w:rsidR="0056054A" w:rsidRPr="005D3091" w14:paraId="40BF6ACE" w14:textId="77777777" w:rsidTr="00AA152F">
        <w:trPr>
          <w:trHeight w:val="1915"/>
        </w:trPr>
        <w:tc>
          <w:tcPr>
            <w:tcW w:w="4395" w:type="dxa"/>
            <w:vMerge/>
            <w:shd w:val="clear" w:color="auto" w:fill="FFFFFF"/>
            <w:tcMar>
              <w:top w:w="0" w:type="dxa"/>
              <w:left w:w="108" w:type="dxa"/>
              <w:bottom w:w="0" w:type="dxa"/>
              <w:right w:w="108" w:type="dxa"/>
            </w:tcMar>
          </w:tcPr>
          <w:p w14:paraId="2F91A13A" w14:textId="77777777" w:rsidR="0056054A" w:rsidRPr="005D3091" w:rsidRDefault="0056054A"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00E2EFF0" w14:textId="77777777" w:rsidR="0056054A" w:rsidRPr="005D3091" w:rsidRDefault="0056054A" w:rsidP="005D3091">
            <w:pPr>
              <w:spacing w:line="254" w:lineRule="atLeast"/>
              <w:rPr>
                <w:szCs w:val="24"/>
              </w:rPr>
            </w:pPr>
            <w:r>
              <w:rPr>
                <w:szCs w:val="24"/>
              </w:rPr>
              <w:t>8. Mokinių, dalyvaujančių bent viename drauge su socialiniais partneriais organizuojamame sveikatingumo projekte, skaičius</w:t>
            </w:r>
          </w:p>
        </w:tc>
        <w:tc>
          <w:tcPr>
            <w:tcW w:w="1842" w:type="dxa"/>
            <w:shd w:val="clear" w:color="auto" w:fill="FFFFFF"/>
            <w:tcMar>
              <w:top w:w="0" w:type="dxa"/>
              <w:left w:w="108" w:type="dxa"/>
              <w:bottom w:w="0" w:type="dxa"/>
              <w:right w:w="108" w:type="dxa"/>
            </w:tcMar>
          </w:tcPr>
          <w:p w14:paraId="1D1B70B4" w14:textId="77777777" w:rsidR="0056054A" w:rsidRDefault="0056054A" w:rsidP="005D3091">
            <w:pPr>
              <w:spacing w:line="254" w:lineRule="atLeast"/>
              <w:jc w:val="center"/>
              <w:rPr>
                <w:szCs w:val="24"/>
              </w:rPr>
            </w:pPr>
            <w:r>
              <w:rPr>
                <w:szCs w:val="24"/>
              </w:rPr>
              <w:t>75 proc.</w:t>
            </w:r>
          </w:p>
        </w:tc>
      </w:tr>
      <w:tr w:rsidR="005D3091" w:rsidRPr="005D3091" w14:paraId="03C8D901" w14:textId="77777777" w:rsidTr="00AA152F">
        <w:tc>
          <w:tcPr>
            <w:tcW w:w="4395" w:type="dxa"/>
            <w:vMerge w:val="restart"/>
            <w:shd w:val="clear" w:color="auto" w:fill="FFFFFF"/>
            <w:tcMar>
              <w:top w:w="0" w:type="dxa"/>
              <w:left w:w="108" w:type="dxa"/>
              <w:bottom w:w="0" w:type="dxa"/>
              <w:right w:w="108" w:type="dxa"/>
            </w:tcMar>
          </w:tcPr>
          <w:p w14:paraId="0A7135C5" w14:textId="77777777" w:rsidR="005D3091" w:rsidRPr="005D3091" w:rsidRDefault="005D3091" w:rsidP="005D3091">
            <w:pPr>
              <w:tabs>
                <w:tab w:val="left" w:pos="709"/>
              </w:tabs>
              <w:suppressAutoHyphens/>
              <w:snapToGrid w:val="0"/>
              <w:rPr>
                <w:szCs w:val="24"/>
                <w:lang w:eastAsia="ar-SA"/>
              </w:rPr>
            </w:pPr>
            <w:r w:rsidRPr="005D3091">
              <w:rPr>
                <w:szCs w:val="24"/>
                <w:lang w:eastAsia="ar-SA"/>
              </w:rPr>
              <w:t>3. Mokyklos</w:t>
            </w:r>
            <w:r w:rsidR="00BF147B">
              <w:rPr>
                <w:szCs w:val="24"/>
                <w:lang w:eastAsia="ar-SA"/>
              </w:rPr>
              <w:t xml:space="preserve"> ugdymo aplinkos</w:t>
            </w:r>
            <w:r w:rsidRPr="005D3091">
              <w:rPr>
                <w:szCs w:val="24"/>
                <w:lang w:eastAsia="ar-SA"/>
              </w:rPr>
              <w:t xml:space="preserve"> </w:t>
            </w:r>
            <w:r w:rsidR="00BF147B">
              <w:rPr>
                <w:szCs w:val="24"/>
                <w:lang w:eastAsia="ar-SA"/>
              </w:rPr>
              <w:t>(</w:t>
            </w:r>
            <w:r w:rsidRPr="005D3091">
              <w:rPr>
                <w:szCs w:val="24"/>
                <w:lang w:eastAsia="ar-SA"/>
              </w:rPr>
              <w:t>materialinės bazės</w:t>
            </w:r>
            <w:r w:rsidR="00BF147B">
              <w:rPr>
                <w:szCs w:val="24"/>
                <w:lang w:eastAsia="ar-SA"/>
              </w:rPr>
              <w:t>)</w:t>
            </w:r>
            <w:r w:rsidRPr="005D3091">
              <w:rPr>
                <w:szCs w:val="24"/>
                <w:lang w:eastAsia="ar-SA"/>
              </w:rPr>
              <w:t xml:space="preserve"> gerinimas.</w:t>
            </w:r>
          </w:p>
          <w:p w14:paraId="342888F4" w14:textId="77777777" w:rsidR="005D3091" w:rsidRPr="005D3091" w:rsidRDefault="005D3091" w:rsidP="005D3091">
            <w:pPr>
              <w:spacing w:line="254" w:lineRule="atLeast"/>
              <w:rPr>
                <w:bCs/>
                <w:szCs w:val="24"/>
              </w:rPr>
            </w:pPr>
            <w:r w:rsidRPr="005D3091">
              <w:rPr>
                <w:bCs/>
                <w:szCs w:val="24"/>
              </w:rPr>
              <w:t>3.1. Užtikrinti mokyklos funkcionavimą.</w:t>
            </w:r>
          </w:p>
          <w:p w14:paraId="121ACFEF" w14:textId="77777777" w:rsidR="005D3091" w:rsidRPr="005D3091" w:rsidRDefault="005D3091" w:rsidP="005D3091">
            <w:pPr>
              <w:spacing w:line="254" w:lineRule="atLeast"/>
              <w:rPr>
                <w:bCs/>
                <w:szCs w:val="24"/>
              </w:rPr>
            </w:pPr>
            <w:r w:rsidRPr="005D3091">
              <w:rPr>
                <w:bCs/>
                <w:szCs w:val="24"/>
              </w:rPr>
              <w:t xml:space="preserve">3.1.1. Ugdymo aplinkos finansavimas. </w:t>
            </w:r>
          </w:p>
          <w:p w14:paraId="29A7CEC1" w14:textId="77777777" w:rsidR="005D3091" w:rsidRPr="005D3091" w:rsidRDefault="005D3091" w:rsidP="005D3091">
            <w:pPr>
              <w:spacing w:line="254" w:lineRule="atLeast"/>
              <w:rPr>
                <w:bCs/>
                <w:szCs w:val="24"/>
              </w:rPr>
            </w:pPr>
            <w:r w:rsidRPr="005D3091">
              <w:rPr>
                <w:bCs/>
                <w:szCs w:val="24"/>
              </w:rPr>
              <w:t>3.1.2. Einamųjų metų remontų vykdymas.</w:t>
            </w:r>
          </w:p>
          <w:p w14:paraId="25B38E2B" w14:textId="77777777" w:rsidR="005D3091" w:rsidRPr="005D3091" w:rsidRDefault="005D3091" w:rsidP="005D3091">
            <w:pPr>
              <w:spacing w:line="254" w:lineRule="atLeast"/>
              <w:rPr>
                <w:bCs/>
                <w:szCs w:val="24"/>
              </w:rPr>
            </w:pPr>
            <w:r w:rsidRPr="005D3091">
              <w:rPr>
                <w:bCs/>
                <w:szCs w:val="24"/>
              </w:rPr>
              <w:t>3.2. Kurti ir puoselėti edukacines erdves.</w:t>
            </w:r>
          </w:p>
          <w:p w14:paraId="7461C91B" w14:textId="77777777" w:rsidR="005D3091" w:rsidRPr="005D3091" w:rsidRDefault="005D3091" w:rsidP="005D3091">
            <w:pPr>
              <w:spacing w:line="254" w:lineRule="atLeast"/>
              <w:rPr>
                <w:bCs/>
                <w:szCs w:val="24"/>
              </w:rPr>
            </w:pPr>
            <w:r w:rsidRPr="005D3091">
              <w:rPr>
                <w:bCs/>
                <w:szCs w:val="24"/>
              </w:rPr>
              <w:t>3.2.1. Erdvių mokinių ugdymui(</w:t>
            </w:r>
            <w:proofErr w:type="spellStart"/>
            <w:r w:rsidRPr="005D3091">
              <w:rPr>
                <w:bCs/>
                <w:szCs w:val="24"/>
              </w:rPr>
              <w:t>si</w:t>
            </w:r>
            <w:proofErr w:type="spellEnd"/>
            <w:r w:rsidRPr="005D3091">
              <w:rPr>
                <w:bCs/>
                <w:szCs w:val="24"/>
              </w:rPr>
              <w:t>) plėtojimas.</w:t>
            </w:r>
          </w:p>
          <w:p w14:paraId="666D0791" w14:textId="77777777" w:rsidR="005D3091" w:rsidRPr="005D3091" w:rsidRDefault="005D3091" w:rsidP="005D3091">
            <w:pPr>
              <w:spacing w:line="254" w:lineRule="atLeast"/>
              <w:rPr>
                <w:bCs/>
                <w:szCs w:val="24"/>
              </w:rPr>
            </w:pPr>
            <w:r w:rsidRPr="005D3091">
              <w:rPr>
                <w:bCs/>
                <w:szCs w:val="24"/>
              </w:rPr>
              <w:t>3.2.2. IKT bazės atnaujinimas.</w:t>
            </w:r>
          </w:p>
        </w:tc>
        <w:tc>
          <w:tcPr>
            <w:tcW w:w="3544" w:type="dxa"/>
            <w:shd w:val="clear" w:color="auto" w:fill="FFFFFF"/>
            <w:tcMar>
              <w:top w:w="0" w:type="dxa"/>
              <w:left w:w="108" w:type="dxa"/>
              <w:bottom w:w="0" w:type="dxa"/>
              <w:right w:w="108" w:type="dxa"/>
            </w:tcMar>
          </w:tcPr>
          <w:p w14:paraId="7FC84221" w14:textId="77777777" w:rsidR="005D3091" w:rsidRPr="005D3091" w:rsidRDefault="005D3091" w:rsidP="005D3091">
            <w:pPr>
              <w:spacing w:line="254" w:lineRule="atLeast"/>
              <w:rPr>
                <w:szCs w:val="24"/>
              </w:rPr>
            </w:pPr>
            <w:r w:rsidRPr="005D3091">
              <w:rPr>
                <w:szCs w:val="24"/>
              </w:rPr>
              <w:t>1. Mokyklos materialinės bazės atitikimo Mokyklų aprūpinimo standartams dalis.</w:t>
            </w:r>
          </w:p>
        </w:tc>
        <w:tc>
          <w:tcPr>
            <w:tcW w:w="1842" w:type="dxa"/>
            <w:shd w:val="clear" w:color="auto" w:fill="FFFFFF"/>
            <w:tcMar>
              <w:top w:w="0" w:type="dxa"/>
              <w:left w:w="108" w:type="dxa"/>
              <w:bottom w:w="0" w:type="dxa"/>
              <w:right w:w="108" w:type="dxa"/>
            </w:tcMar>
            <w:vAlign w:val="center"/>
          </w:tcPr>
          <w:p w14:paraId="409DE0E0" w14:textId="77777777" w:rsidR="005D3091" w:rsidRPr="005D3091" w:rsidRDefault="005D3091" w:rsidP="005D3091">
            <w:pPr>
              <w:spacing w:line="254" w:lineRule="atLeast"/>
              <w:jc w:val="center"/>
              <w:rPr>
                <w:color w:val="000000"/>
                <w:szCs w:val="24"/>
                <w:lang w:eastAsia="lt-LT"/>
              </w:rPr>
            </w:pPr>
            <w:r w:rsidRPr="005D3091">
              <w:rPr>
                <w:szCs w:val="24"/>
              </w:rPr>
              <w:t>90 proc.</w:t>
            </w:r>
          </w:p>
        </w:tc>
      </w:tr>
      <w:tr w:rsidR="005D3091" w:rsidRPr="005D3091" w14:paraId="6F00237F" w14:textId="77777777" w:rsidTr="00AA152F">
        <w:tc>
          <w:tcPr>
            <w:tcW w:w="4395" w:type="dxa"/>
            <w:vMerge/>
            <w:shd w:val="clear" w:color="auto" w:fill="FFFFFF"/>
            <w:tcMar>
              <w:top w:w="0" w:type="dxa"/>
              <w:left w:w="108" w:type="dxa"/>
              <w:bottom w:w="0" w:type="dxa"/>
              <w:right w:w="108" w:type="dxa"/>
            </w:tcMar>
          </w:tcPr>
          <w:p w14:paraId="4B39B6DB"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0028D1F2" w14:textId="77777777" w:rsidR="005D3091" w:rsidRPr="005D3091" w:rsidRDefault="005D3091" w:rsidP="005D3091">
            <w:pPr>
              <w:spacing w:line="254" w:lineRule="atLeast"/>
              <w:rPr>
                <w:szCs w:val="24"/>
              </w:rPr>
            </w:pPr>
            <w:r w:rsidRPr="005D3091">
              <w:rPr>
                <w:szCs w:val="24"/>
              </w:rPr>
              <w:t>2. Atliktų būtiniausių patikrų, tyrimų ir bandymų dalis.</w:t>
            </w:r>
          </w:p>
        </w:tc>
        <w:tc>
          <w:tcPr>
            <w:tcW w:w="1842" w:type="dxa"/>
            <w:shd w:val="clear" w:color="auto" w:fill="FFFFFF"/>
            <w:tcMar>
              <w:top w:w="0" w:type="dxa"/>
              <w:left w:w="108" w:type="dxa"/>
              <w:bottom w:w="0" w:type="dxa"/>
              <w:right w:w="108" w:type="dxa"/>
            </w:tcMar>
            <w:vAlign w:val="center"/>
          </w:tcPr>
          <w:p w14:paraId="390AD0FC" w14:textId="77777777" w:rsidR="005D3091" w:rsidRPr="005D3091" w:rsidRDefault="005D3091" w:rsidP="005D3091">
            <w:pPr>
              <w:spacing w:line="254" w:lineRule="atLeast"/>
              <w:jc w:val="center"/>
              <w:rPr>
                <w:color w:val="000000"/>
                <w:szCs w:val="24"/>
                <w:lang w:eastAsia="lt-LT"/>
              </w:rPr>
            </w:pPr>
            <w:r w:rsidRPr="005D3091">
              <w:rPr>
                <w:szCs w:val="24"/>
              </w:rPr>
              <w:t>100 proc.</w:t>
            </w:r>
          </w:p>
        </w:tc>
      </w:tr>
      <w:tr w:rsidR="005D3091" w:rsidRPr="005D3091" w14:paraId="6278FF65" w14:textId="77777777" w:rsidTr="00AA152F">
        <w:tc>
          <w:tcPr>
            <w:tcW w:w="4395" w:type="dxa"/>
            <w:vMerge/>
            <w:shd w:val="clear" w:color="auto" w:fill="FFFFFF"/>
            <w:tcMar>
              <w:top w:w="0" w:type="dxa"/>
              <w:left w:w="108" w:type="dxa"/>
              <w:bottom w:w="0" w:type="dxa"/>
              <w:right w:w="108" w:type="dxa"/>
            </w:tcMar>
          </w:tcPr>
          <w:p w14:paraId="735EA017"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1030945C" w14:textId="77777777" w:rsidR="005D3091" w:rsidRPr="005D3091" w:rsidRDefault="005D3091" w:rsidP="005D3091">
            <w:pPr>
              <w:spacing w:line="254" w:lineRule="atLeast"/>
              <w:rPr>
                <w:szCs w:val="24"/>
              </w:rPr>
            </w:pPr>
            <w:r w:rsidRPr="005D3091">
              <w:rPr>
                <w:szCs w:val="24"/>
              </w:rPr>
              <w:t>3. Skirta lėšų dalis vienam kvadratiniam metrui einamojo remonto nuo bendros pastato dalies.</w:t>
            </w:r>
          </w:p>
        </w:tc>
        <w:tc>
          <w:tcPr>
            <w:tcW w:w="1842" w:type="dxa"/>
            <w:shd w:val="clear" w:color="auto" w:fill="FFFFFF"/>
            <w:tcMar>
              <w:top w:w="0" w:type="dxa"/>
              <w:left w:w="108" w:type="dxa"/>
              <w:bottom w:w="0" w:type="dxa"/>
              <w:right w:w="108" w:type="dxa"/>
            </w:tcMar>
            <w:vAlign w:val="center"/>
          </w:tcPr>
          <w:p w14:paraId="32B84698" w14:textId="77777777" w:rsidR="005D3091" w:rsidRPr="005D3091" w:rsidRDefault="005D3091" w:rsidP="005D3091">
            <w:pPr>
              <w:spacing w:line="254" w:lineRule="atLeast"/>
              <w:jc w:val="center"/>
              <w:rPr>
                <w:color w:val="000000"/>
                <w:szCs w:val="24"/>
                <w:lang w:eastAsia="lt-LT"/>
              </w:rPr>
            </w:pPr>
            <w:r w:rsidRPr="005D3091">
              <w:rPr>
                <w:szCs w:val="24"/>
              </w:rPr>
              <w:t>100 proc.</w:t>
            </w:r>
          </w:p>
        </w:tc>
      </w:tr>
      <w:tr w:rsidR="005D3091" w:rsidRPr="005D3091" w14:paraId="2248CED3" w14:textId="77777777" w:rsidTr="00AA152F">
        <w:tc>
          <w:tcPr>
            <w:tcW w:w="4395" w:type="dxa"/>
            <w:vMerge/>
            <w:shd w:val="clear" w:color="auto" w:fill="FFFFFF"/>
            <w:tcMar>
              <w:top w:w="0" w:type="dxa"/>
              <w:left w:w="108" w:type="dxa"/>
              <w:bottom w:w="0" w:type="dxa"/>
              <w:right w:w="108" w:type="dxa"/>
            </w:tcMar>
          </w:tcPr>
          <w:p w14:paraId="56EABF26"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06B3FF82" w14:textId="77777777" w:rsidR="005D3091" w:rsidRPr="005D3091" w:rsidRDefault="005D3091" w:rsidP="005D3091">
            <w:pPr>
              <w:spacing w:line="254" w:lineRule="atLeast"/>
              <w:rPr>
                <w:szCs w:val="24"/>
              </w:rPr>
            </w:pPr>
            <w:r w:rsidRPr="005D3091">
              <w:rPr>
                <w:szCs w:val="24"/>
              </w:rPr>
              <w:t>4. Mokykloje įrengtų edukacinių erdvių mokinių poilsiui ir turiningam laisvalaikiui skaičius.</w:t>
            </w:r>
          </w:p>
        </w:tc>
        <w:tc>
          <w:tcPr>
            <w:tcW w:w="1842" w:type="dxa"/>
            <w:shd w:val="clear" w:color="auto" w:fill="FFFFFF"/>
            <w:tcMar>
              <w:top w:w="0" w:type="dxa"/>
              <w:left w:w="108" w:type="dxa"/>
              <w:bottom w:w="0" w:type="dxa"/>
              <w:right w:w="108" w:type="dxa"/>
            </w:tcMar>
            <w:vAlign w:val="center"/>
          </w:tcPr>
          <w:p w14:paraId="425DC484" w14:textId="77777777" w:rsidR="005D3091" w:rsidRPr="005D3091" w:rsidRDefault="0056054A" w:rsidP="005D3091">
            <w:pPr>
              <w:spacing w:line="254" w:lineRule="atLeast"/>
              <w:jc w:val="center"/>
              <w:rPr>
                <w:szCs w:val="24"/>
              </w:rPr>
            </w:pPr>
            <w:r>
              <w:rPr>
                <w:szCs w:val="24"/>
              </w:rPr>
              <w:t>2</w:t>
            </w:r>
          </w:p>
        </w:tc>
      </w:tr>
    </w:tbl>
    <w:p w14:paraId="7037DDB5" w14:textId="77777777" w:rsidR="0056054A" w:rsidRPr="00DA4C2F" w:rsidRDefault="0056054A" w:rsidP="00AA152F">
      <w:pPr>
        <w:rPr>
          <w:b/>
          <w:szCs w:val="24"/>
          <w:lang w:eastAsia="lt-LT"/>
        </w:rPr>
      </w:pPr>
    </w:p>
    <w:p w14:paraId="2A414930" w14:textId="77777777" w:rsidR="00805017" w:rsidRPr="00BA06A9" w:rsidRDefault="00805017" w:rsidP="00805017">
      <w:pPr>
        <w:jc w:val="center"/>
        <w:rPr>
          <w:b/>
          <w:lang w:eastAsia="lt-LT"/>
        </w:rPr>
      </w:pPr>
    </w:p>
    <w:tbl>
      <w:tblPr>
        <w:tblStyle w:val="Lentelstinklelis"/>
        <w:tblW w:w="0" w:type="auto"/>
        <w:tblInd w:w="-147" w:type="dxa"/>
        <w:tblLook w:val="04A0" w:firstRow="1" w:lastRow="0" w:firstColumn="1" w:lastColumn="0" w:noHBand="0" w:noVBand="1"/>
      </w:tblPr>
      <w:tblGrid>
        <w:gridCol w:w="9775"/>
      </w:tblGrid>
      <w:tr w:rsidR="00805017" w:rsidRPr="00DA4C2F" w14:paraId="7A2D54A8" w14:textId="77777777" w:rsidTr="007D3E92">
        <w:tc>
          <w:tcPr>
            <w:tcW w:w="9775" w:type="dxa"/>
          </w:tcPr>
          <w:p w14:paraId="25A18796" w14:textId="77777777" w:rsidR="003A3C3F" w:rsidRDefault="003A3C3F" w:rsidP="003A3C3F">
            <w:pPr>
              <w:ind w:firstLine="426"/>
              <w:jc w:val="both"/>
              <w:rPr>
                <w:szCs w:val="24"/>
                <w:highlight w:val="white"/>
              </w:rPr>
            </w:pPr>
            <w:r>
              <w:rPr>
                <w:szCs w:val="24"/>
                <w:highlight w:val="white"/>
              </w:rPr>
              <w:t xml:space="preserve">Ruošiantis atnaujintam ugdymo turiniui, </w:t>
            </w:r>
            <w:proofErr w:type="spellStart"/>
            <w:r>
              <w:rPr>
                <w:szCs w:val="24"/>
                <w:highlight w:val="white"/>
              </w:rPr>
              <w:t>įtraukčiai</w:t>
            </w:r>
            <w:proofErr w:type="spellEnd"/>
            <w:r>
              <w:rPr>
                <w:szCs w:val="24"/>
                <w:highlight w:val="white"/>
              </w:rPr>
              <w:t xml:space="preserve"> bendrojo ugdymo mokyklose, 2022-</w:t>
            </w:r>
            <w:r w:rsidR="003B1EB5">
              <w:rPr>
                <w:szCs w:val="24"/>
                <w:highlight w:val="white"/>
              </w:rPr>
              <w:t>aisiais dėmesys buvo telkiamas</w:t>
            </w:r>
            <w:r>
              <w:rPr>
                <w:szCs w:val="24"/>
                <w:highlight w:val="white"/>
              </w:rPr>
              <w:t xml:space="preserve"> įtra</w:t>
            </w:r>
            <w:r w:rsidR="003B1EB5">
              <w:rPr>
                <w:szCs w:val="24"/>
                <w:highlight w:val="white"/>
              </w:rPr>
              <w:t>ukiojo ugdymo nuostatų plėtojimui</w:t>
            </w:r>
            <w:r>
              <w:rPr>
                <w:szCs w:val="24"/>
                <w:highlight w:val="white"/>
              </w:rPr>
              <w:t xml:space="preserve"> pamokose, siekiant ugdymo kokybės ir mokinių poreikius atitinkančios švietimo pagalbos teikimo. Pagal mokykloje priimtus susitarimus pavasarį ir rudenį vyko mokinių individualios pažangos aptarimai, kuriuose aptarti kiekvieno mokinio ugdymosi klausimai šiais aspektais: mokymasis pamokose, neformalus ugdymasis, socialiniai </w:t>
            </w:r>
            <w:r>
              <w:rPr>
                <w:rFonts w:ascii="Arial" w:eastAsia="Arial" w:hAnsi="Arial" w:cs="Arial"/>
                <w:sz w:val="27"/>
                <w:szCs w:val="27"/>
                <w:highlight w:val="white"/>
              </w:rPr>
              <w:t>–</w:t>
            </w:r>
            <w:r>
              <w:rPr>
                <w:szCs w:val="24"/>
                <w:highlight w:val="white"/>
              </w:rPr>
              <w:t xml:space="preserve"> emociniai ir fiziniai poreikiai, priimti sprendimai. Mokymosi pagalba, taikant mokykloje priimtas priemones (darbštumo, drausmės sąsiuvinis, privalomas namų darbų ruošos centro, konsultacijų lankymas ir kt.</w:t>
            </w:r>
            <w:r>
              <w:rPr>
                <w:szCs w:val="24"/>
              </w:rPr>
              <w:t xml:space="preserve">) 2022 m. pavasarį buvo numatytas 89 mokiniams (PUG, </w:t>
            </w:r>
            <w:r>
              <w:rPr>
                <w:szCs w:val="24"/>
              </w:rPr>
              <w:lastRenderedPageBreak/>
              <w:t>1</w:t>
            </w:r>
            <w:r>
              <w:rPr>
                <w:rFonts w:ascii="Arial" w:eastAsia="Arial" w:hAnsi="Arial" w:cs="Arial"/>
                <w:sz w:val="27"/>
                <w:szCs w:val="27"/>
              </w:rPr>
              <w:t>–</w:t>
            </w:r>
            <w:r>
              <w:rPr>
                <w:szCs w:val="24"/>
              </w:rPr>
              <w:t xml:space="preserve">4 kl. </w:t>
            </w:r>
            <w:r>
              <w:rPr>
                <w:rFonts w:ascii="Arial" w:eastAsia="Arial" w:hAnsi="Arial" w:cs="Arial"/>
                <w:sz w:val="27"/>
                <w:szCs w:val="27"/>
              </w:rPr>
              <w:t>–</w:t>
            </w:r>
            <w:r>
              <w:rPr>
                <w:szCs w:val="24"/>
              </w:rPr>
              <w:t xml:space="preserve"> 31, 5</w:t>
            </w:r>
            <w:r>
              <w:rPr>
                <w:rFonts w:ascii="Arial" w:eastAsia="Arial" w:hAnsi="Arial" w:cs="Arial"/>
                <w:sz w:val="27"/>
                <w:szCs w:val="27"/>
              </w:rPr>
              <w:t>–</w:t>
            </w:r>
            <w:r>
              <w:rPr>
                <w:szCs w:val="24"/>
              </w:rPr>
              <w:t xml:space="preserve">8 kl. </w:t>
            </w:r>
            <w:r>
              <w:rPr>
                <w:rFonts w:ascii="Arial" w:eastAsia="Arial" w:hAnsi="Arial" w:cs="Arial"/>
                <w:sz w:val="27"/>
                <w:szCs w:val="27"/>
              </w:rPr>
              <w:t>–</w:t>
            </w:r>
            <w:r>
              <w:rPr>
                <w:szCs w:val="24"/>
              </w:rPr>
              <w:t xml:space="preserve"> 58), 2022 m. rudenį </w:t>
            </w:r>
            <w:r>
              <w:rPr>
                <w:rFonts w:ascii="Arial" w:eastAsia="Arial" w:hAnsi="Arial" w:cs="Arial"/>
                <w:sz w:val="27"/>
                <w:szCs w:val="27"/>
              </w:rPr>
              <w:t>–</w:t>
            </w:r>
            <w:r>
              <w:rPr>
                <w:szCs w:val="24"/>
              </w:rPr>
              <w:t xml:space="preserve"> 44 mokiniams (PUG, 1</w:t>
            </w:r>
            <w:r>
              <w:rPr>
                <w:rFonts w:ascii="Arial" w:eastAsia="Arial" w:hAnsi="Arial" w:cs="Arial"/>
                <w:sz w:val="27"/>
                <w:szCs w:val="27"/>
              </w:rPr>
              <w:t>–</w:t>
            </w:r>
            <w:r>
              <w:rPr>
                <w:szCs w:val="24"/>
              </w:rPr>
              <w:t xml:space="preserve">4 kl. </w:t>
            </w:r>
            <w:r>
              <w:rPr>
                <w:rFonts w:ascii="Arial" w:eastAsia="Arial" w:hAnsi="Arial" w:cs="Arial"/>
                <w:sz w:val="27"/>
                <w:szCs w:val="27"/>
              </w:rPr>
              <w:t>–</w:t>
            </w:r>
            <w:r>
              <w:rPr>
                <w:szCs w:val="24"/>
              </w:rPr>
              <w:t xml:space="preserve"> 27, 5</w:t>
            </w:r>
            <w:r>
              <w:rPr>
                <w:rFonts w:ascii="Arial" w:eastAsia="Arial" w:hAnsi="Arial" w:cs="Arial"/>
                <w:sz w:val="27"/>
                <w:szCs w:val="27"/>
              </w:rPr>
              <w:t>–</w:t>
            </w:r>
            <w:r>
              <w:rPr>
                <w:szCs w:val="24"/>
              </w:rPr>
              <w:t xml:space="preserve">8 kl. </w:t>
            </w:r>
            <w:r>
              <w:rPr>
                <w:rFonts w:ascii="Arial" w:eastAsia="Arial" w:hAnsi="Arial" w:cs="Arial"/>
                <w:sz w:val="27"/>
                <w:szCs w:val="27"/>
              </w:rPr>
              <w:t>–</w:t>
            </w:r>
            <w:r>
              <w:rPr>
                <w:szCs w:val="24"/>
              </w:rPr>
              <w:t xml:space="preserve"> 17 mok.), </w:t>
            </w:r>
            <w:r>
              <w:rPr>
                <w:szCs w:val="24"/>
                <w:highlight w:val="white"/>
              </w:rPr>
              <w:t>taikomos pagalbos priemonės stebimos, sistemingai aptariamos pirmadieniais vykstančių administracinių pasitarimų metu. Pagal mokykloje galiojančius susitarimus, siekiant įtraukti mokinių tėvus į individualios pažangos stebėjimo procesą, po rudens ir pavasario vaiko individualios pažangos aptarimų teiktas grįžtamasis ryšys kiekvieno mokinio tėvams pasidžiaugiant mokinio sėkmėmis ir, jei reikia, įvardijant mokymosi sunkumus, siūlant jų įveikimo būdus.</w:t>
            </w:r>
          </w:p>
          <w:p w14:paraId="40DB5478" w14:textId="77777777" w:rsidR="003A3C3F" w:rsidRDefault="003A3C3F" w:rsidP="003A3C3F">
            <w:pPr>
              <w:ind w:firstLine="420"/>
              <w:jc w:val="both"/>
              <w:rPr>
                <w:szCs w:val="24"/>
                <w:highlight w:val="white"/>
              </w:rPr>
            </w:pPr>
            <w:r>
              <w:rPr>
                <w:szCs w:val="24"/>
                <w:highlight w:val="white"/>
              </w:rPr>
              <w:t xml:space="preserve">2022 m. organizuoti 24 Vaiko gerovės komisijos posėdžiai. Kartą per mėnesį aptarti kiekvieno mokinio akademiniai pasiekimai, pastebėjus prastėjančius rezultatus mokiniams teikta socialinio pedagogo, specialiojo pedagogo, logopedo, mokytojo padėjėjo, karjeros specialisto, mokytojų dalykininkų pagalba. Pasitarimų metu skirtas dėmesys ir emocinės sveikatos aptarimui, esant poreikiui su mokiniais organizuoti individualūs pokalbiai, susitarta dėl susitikimų su psichologais Šiaulių miesto psichologinėje pedagoginėje tarnyboje. Taip pat analizuotas mokinių aktyvumas socialinėje pilietinėje veikloje, mažiausiai aktyviems vaikams skiriamas individualus profesinio orientavimo konsultantės dėmesys, sudarytos sąlygos mokykloje ir socialinių partnerių erdvėse vykdyti socialinę pilietinę veiklą. </w:t>
            </w:r>
          </w:p>
          <w:p w14:paraId="3944444E" w14:textId="77777777" w:rsidR="003A3C3F" w:rsidRDefault="003A3C3F" w:rsidP="003A3C3F">
            <w:pPr>
              <w:ind w:firstLine="420"/>
              <w:jc w:val="both"/>
              <w:rPr>
                <w:szCs w:val="24"/>
                <w:highlight w:val="white"/>
              </w:rPr>
            </w:pPr>
            <w:r>
              <w:rPr>
                <w:szCs w:val="24"/>
                <w:highlight w:val="white"/>
              </w:rPr>
              <w:t xml:space="preserve">Per 2022 uosius metus </w:t>
            </w:r>
            <w:r w:rsidRPr="00740DC4">
              <w:rPr>
                <w:szCs w:val="24"/>
              </w:rPr>
              <w:t>vyko 17 administracijos pasitarimų</w:t>
            </w:r>
            <w:r>
              <w:rPr>
                <w:szCs w:val="24"/>
                <w:highlight w:val="white"/>
              </w:rPr>
              <w:t xml:space="preserve">, kurių vienas  iš tikslų </w:t>
            </w:r>
            <w:r>
              <w:rPr>
                <w:rFonts w:ascii="Arial" w:eastAsia="Arial" w:hAnsi="Arial" w:cs="Arial"/>
                <w:sz w:val="27"/>
                <w:szCs w:val="27"/>
                <w:highlight w:val="white"/>
              </w:rPr>
              <w:t>–</w:t>
            </w:r>
            <w:r>
              <w:rPr>
                <w:szCs w:val="24"/>
                <w:highlight w:val="white"/>
              </w:rPr>
              <w:t xml:space="preserve"> stebėti mokinių pasiekimus ir pažangą, prevenciškai veikti siekiant kiekvieno mokinio individualios pažangos, teikti konsultacijas pagalbos mokiniui specialistams. Administraciniuose pasitarimuose, kuriuose drauge su mokyklos vadovėmis dalyvavo ir socialinės pedagogės, ugdymo karjerai specialistas ir projektų koordinatorius, stebėtas vaiko individualios pažangos aptarimų metu numatytų priemonių efektyvumas, priimti susitarimai dėl tolimesnės pagalbos poreikio. </w:t>
            </w:r>
          </w:p>
          <w:p w14:paraId="0AFD2D78" w14:textId="5842D431" w:rsidR="003A3C3F" w:rsidRPr="00204E03" w:rsidRDefault="003A3C3F" w:rsidP="00204E03">
            <w:pPr>
              <w:ind w:firstLine="426"/>
              <w:jc w:val="both"/>
              <w:rPr>
                <w:szCs w:val="24"/>
              </w:rPr>
            </w:pPr>
            <w:r>
              <w:rPr>
                <w:szCs w:val="24"/>
              </w:rPr>
              <w:t xml:space="preserve">Siekiant tinkamai pasiruošti atnaujinto ugdymo turinio diegimui, stiprinti mokytojų įtraukiojo ugdymo kompetencijas, 2022 m. daug dėmesio skirta esminėms atnaujintų bendrųjų programų gairėms. Sausio </w:t>
            </w:r>
            <w:r>
              <w:rPr>
                <w:rFonts w:ascii="Arial" w:eastAsia="Arial" w:hAnsi="Arial" w:cs="Arial"/>
                <w:sz w:val="27"/>
                <w:szCs w:val="27"/>
                <w:highlight w:val="white"/>
              </w:rPr>
              <w:t>–</w:t>
            </w:r>
            <w:r>
              <w:rPr>
                <w:szCs w:val="24"/>
              </w:rPr>
              <w:t xml:space="preserve"> birželio mėn. progimnazijoje suformuota veiklos tyrimo grupė, kurios tikslas </w:t>
            </w:r>
            <w:r>
              <w:rPr>
                <w:rFonts w:ascii="Arial" w:eastAsia="Arial" w:hAnsi="Arial" w:cs="Arial"/>
                <w:sz w:val="27"/>
                <w:szCs w:val="27"/>
                <w:highlight w:val="white"/>
              </w:rPr>
              <w:t>–</w:t>
            </w:r>
            <w:r>
              <w:rPr>
                <w:szCs w:val="24"/>
              </w:rPr>
              <w:t xml:space="preserve"> veiklos tyrimo metodu </w:t>
            </w:r>
            <w:r>
              <w:rPr>
                <w:rFonts w:ascii="Arial" w:eastAsia="Arial" w:hAnsi="Arial" w:cs="Arial"/>
                <w:sz w:val="27"/>
                <w:szCs w:val="27"/>
                <w:highlight w:val="white"/>
              </w:rPr>
              <w:t>–</w:t>
            </w:r>
            <w:r>
              <w:rPr>
                <w:szCs w:val="24"/>
              </w:rPr>
              <w:t xml:space="preserve"> stebint savo veiklą, ją reflektuojant, darant išvadas ir priimant sprendimus dėl veiklos tobulinimo, pagal iš anksto aptartus kriterijus </w:t>
            </w:r>
            <w:r>
              <w:rPr>
                <w:rFonts w:ascii="Arial" w:eastAsia="Arial" w:hAnsi="Arial" w:cs="Arial"/>
                <w:sz w:val="27"/>
                <w:szCs w:val="27"/>
                <w:highlight w:val="white"/>
              </w:rPr>
              <w:t>–</w:t>
            </w:r>
            <w:r>
              <w:rPr>
                <w:szCs w:val="24"/>
              </w:rPr>
              <w:t xml:space="preserve"> stiprinti mokytojų vertinimo ugdymui kompetenciją. 5 pedagogai, kuruojami veiklos tyrimo grupės vadovo, remdamiesi mokslinės literatūros šaltiniais, iš anksto numatė kriterijus, demonstruojančius vertinimo ugdymui kultūrą pamokoje (pvz. ,,vertinimo kriterijų aptarimui skiriama laiko pamokos pradžioje”, ,,pamokos uždavinys aiškus, lengvai pamatuojamas, su kriterijais”, ,,mokiniai gali patys nu(</w:t>
            </w:r>
            <w:proofErr w:type="spellStart"/>
            <w:r>
              <w:rPr>
                <w:szCs w:val="24"/>
              </w:rPr>
              <w:t>si</w:t>
            </w:r>
            <w:proofErr w:type="spellEnd"/>
            <w:r>
              <w:rPr>
                <w:szCs w:val="24"/>
              </w:rPr>
              <w:t>)statyti, kas konkrečiai sekasi, ko turi pasimokyti” ir kt.), priėmė susitarimus dėl savo veiklos stebėjimo (parengtas virtualus dokumentas, kuriame po kiekvienos pamokos pasirinktoje veiklos tyrimo klasėje mokytojai, dalyvaujantys tyrime, vertino(</w:t>
            </w:r>
            <w:proofErr w:type="spellStart"/>
            <w:r>
              <w:rPr>
                <w:szCs w:val="24"/>
              </w:rPr>
              <w:t>si</w:t>
            </w:r>
            <w:proofErr w:type="spellEnd"/>
            <w:r>
              <w:rPr>
                <w:szCs w:val="24"/>
              </w:rPr>
              <w:t>), kaip pavyksta įgyvendinti numatytus kriterijus), reflektavimo pagal turimą savaitinių pamokų skaičių, dalijimosi veiklos tyrimo įžvalgomis/išvadomis su progimnazijos bendruomene. Veikloje dalyvaujančios mokytojos patirtimi dalijosi metodinių grupių pasitarimuose (</w:t>
            </w:r>
            <w:r w:rsidRPr="00740DC4">
              <w:rPr>
                <w:szCs w:val="24"/>
              </w:rPr>
              <w:t>kovo, balandžio</w:t>
            </w:r>
            <w:r>
              <w:rPr>
                <w:szCs w:val="24"/>
              </w:rPr>
              <w:t xml:space="preserve"> </w:t>
            </w:r>
            <w:r w:rsidR="00C47808">
              <w:rPr>
                <w:szCs w:val="24"/>
              </w:rPr>
              <w:t>mėn.</w:t>
            </w:r>
            <w:r w:rsidRPr="00740DC4">
              <w:rPr>
                <w:szCs w:val="24"/>
              </w:rPr>
              <w:t>),</w:t>
            </w:r>
            <w:r>
              <w:rPr>
                <w:szCs w:val="24"/>
              </w:rPr>
              <w:t xml:space="preserve"> veiklos tyrimo įžvalgas pristatė </w:t>
            </w:r>
            <w:r w:rsidRPr="00362FA0">
              <w:rPr>
                <w:szCs w:val="24"/>
              </w:rPr>
              <w:t>balandžio mėn. mokytojų tarybos posėdyje, gruodžio mėn. parengė straipsnį ,,Vertinimo ugdymui kultūros plėtojimas veiklos tyrimo metodu Šiaulių Salduvės progimnazijoje” (</w:t>
            </w:r>
            <w:hyperlink r:id="rId8">
              <w:r w:rsidRPr="00362FA0">
                <w:rPr>
                  <w:rFonts w:eastAsia="Arial"/>
                  <w:color w:val="1155CC"/>
                  <w:highlight w:val="white"/>
                  <w:u w:val="single"/>
                </w:rPr>
                <w:t>https://www.svietimonaujienos.lt/vertinimo-ugdymui-kulturos-pletojimas-veiklos-tyrimo-metodu-siauliu-salduves-progimnazijoje/</w:t>
              </w:r>
            </w:hyperlink>
            <w:r w:rsidRPr="00362FA0">
              <w:rPr>
                <w:szCs w:val="24"/>
              </w:rPr>
              <w:t>), siekdamos</w:t>
            </w:r>
            <w:r>
              <w:rPr>
                <w:szCs w:val="24"/>
              </w:rPr>
              <w:t xml:space="preserve"> plėsti vertinimo ugdymui kultūrą progimnazijoje, parengė kolegoms vertinimo ugdymui atmintinę, lapkričio 29 d. patirtimi dalijosi Klaipėdos ,,Vyturio” progimnazijos organizuotoje respublikinėje nuotolinėje mokytojų konferencijoje - praktikume ,,Įtraukusis ugdymas: ti</w:t>
            </w:r>
            <w:r w:rsidR="00204E03">
              <w:rPr>
                <w:szCs w:val="24"/>
              </w:rPr>
              <w:t>kėjimas kiekvieno vaiko sėkme”.</w:t>
            </w:r>
          </w:p>
          <w:p w14:paraId="2DC612DC" w14:textId="77777777" w:rsidR="003A3C3F" w:rsidRDefault="003A3C3F" w:rsidP="003A3C3F">
            <w:pPr>
              <w:ind w:firstLine="720"/>
              <w:jc w:val="both"/>
              <w:rPr>
                <w:szCs w:val="24"/>
                <w:highlight w:val="white"/>
              </w:rPr>
            </w:pPr>
            <w:r>
              <w:rPr>
                <w:szCs w:val="24"/>
                <w:highlight w:val="white"/>
              </w:rPr>
              <w:t>Įgyvendinant projektą</w:t>
            </w:r>
            <w:r>
              <w:rPr>
                <w:szCs w:val="24"/>
              </w:rPr>
              <w:t xml:space="preserve"> ,,Kokybė</w:t>
            </w:r>
            <w:r>
              <w:rPr>
                <w:szCs w:val="24"/>
                <w:highlight w:val="white"/>
              </w:rPr>
              <w:t>s krepšelis 2” sudaryta penkių mokytojų darbo grupė, kuri sistemingai planuoja, įgyvendina ir analizuoja veiklos rezultatus socialinių ir gamtos mokslų integracijos s</w:t>
            </w:r>
            <w:r w:rsidR="00204E03">
              <w:rPr>
                <w:szCs w:val="24"/>
                <w:highlight w:val="white"/>
              </w:rPr>
              <w:t xml:space="preserve">rityje. Kiekvienas mokytojas </w:t>
            </w:r>
            <w:r>
              <w:rPr>
                <w:szCs w:val="24"/>
                <w:highlight w:val="white"/>
              </w:rPr>
              <w:t>vedė po 4 integruotas pamokas. Mokytojai analizav</w:t>
            </w:r>
            <w:r w:rsidR="00204E03">
              <w:rPr>
                <w:szCs w:val="24"/>
                <w:highlight w:val="white"/>
              </w:rPr>
              <w:t>o mokinių pasiekimų pokyčius prieš pradėdami</w:t>
            </w:r>
            <w:r>
              <w:rPr>
                <w:szCs w:val="24"/>
                <w:highlight w:val="white"/>
              </w:rPr>
              <w:t xml:space="preserve"> įgyvendinti integruotų pamokų ciklą ir po signalinių pusmečių rezultatų. </w:t>
            </w:r>
          </w:p>
          <w:p w14:paraId="22CE5997" w14:textId="77777777" w:rsidR="003A3C3F" w:rsidRPr="00740DC4" w:rsidRDefault="00204E03" w:rsidP="003A3C3F">
            <w:pPr>
              <w:ind w:firstLine="720"/>
              <w:jc w:val="both"/>
              <w:rPr>
                <w:szCs w:val="24"/>
                <w:highlight w:val="yellow"/>
              </w:rPr>
            </w:pPr>
            <w:r>
              <w:rPr>
                <w:szCs w:val="24"/>
                <w:highlight w:val="white"/>
              </w:rPr>
              <w:t>2021-2022 m. m., siekiant visuminio ugdymo integruojant dalykus ir kompetencijas, išband</w:t>
            </w:r>
            <w:r w:rsidR="003B1EB5">
              <w:rPr>
                <w:szCs w:val="24"/>
                <w:highlight w:val="white"/>
              </w:rPr>
              <w:t>yta asmeninių projektų praktika:</w:t>
            </w:r>
            <w:r>
              <w:rPr>
                <w:szCs w:val="24"/>
                <w:highlight w:val="white"/>
              </w:rPr>
              <w:t xml:space="preserve"> </w:t>
            </w:r>
            <w:r w:rsidR="003A3C3F">
              <w:rPr>
                <w:szCs w:val="24"/>
                <w:highlight w:val="white"/>
              </w:rPr>
              <w:t xml:space="preserve">26  mokiniai įgyvendino asmeninius projektinius darbus. </w:t>
            </w:r>
            <w:r w:rsidR="003A3C3F">
              <w:rPr>
                <w:szCs w:val="24"/>
              </w:rPr>
              <w:t xml:space="preserve">Tiriamuosius darbus pasirinkta tema mokiniai ruošė visus metus, drauge su mokytoju – projektinio darbo vadovu konsultacijų metu planavo tyrimo eigą, pasirinko priemones, reikalingas tyrimui </w:t>
            </w:r>
            <w:r w:rsidR="003A3C3F">
              <w:rPr>
                <w:szCs w:val="24"/>
              </w:rPr>
              <w:lastRenderedPageBreak/>
              <w:t xml:space="preserve">atlikti, analizavo tyrimo duomenis, darė išvadas. Kai kurie projektiniai darbai atlikti bendradarbiaujant su socialiniu partneriu (VUŠA Botanikos sodu). Mokiniai dalijosi patarimais su </w:t>
            </w:r>
            <w:proofErr w:type="spellStart"/>
            <w:r>
              <w:rPr>
                <w:szCs w:val="24"/>
              </w:rPr>
              <w:t>su</w:t>
            </w:r>
            <w:proofErr w:type="spellEnd"/>
            <w:r>
              <w:rPr>
                <w:szCs w:val="24"/>
              </w:rPr>
              <w:t xml:space="preserve"> mokiniai</w:t>
            </w:r>
            <w:r w:rsidR="003B1EB5">
              <w:rPr>
                <w:szCs w:val="24"/>
              </w:rPr>
              <w:t>s</w:t>
            </w:r>
            <w:r w:rsidR="003A3C3F">
              <w:rPr>
                <w:szCs w:val="24"/>
              </w:rPr>
              <w:t>, kurie asmeninių projektinių darbų rengimo tradiciją tęsia 2022-2023 m. m. Projektiniai darbai pristatyti 2022 m. birželio mėn. organizuotoje konferencijoje.</w:t>
            </w:r>
          </w:p>
          <w:p w14:paraId="614FBD43" w14:textId="77777777" w:rsidR="003A3C3F" w:rsidRDefault="003A3C3F" w:rsidP="003A3C3F">
            <w:pPr>
              <w:ind w:firstLine="284"/>
              <w:jc w:val="both"/>
              <w:rPr>
                <w:color w:val="222222"/>
                <w:szCs w:val="24"/>
              </w:rPr>
            </w:pPr>
            <w:r>
              <w:rPr>
                <w:color w:val="222222"/>
                <w:szCs w:val="24"/>
              </w:rPr>
              <w:t xml:space="preserve">       Šiaulių Salduvės progimnazija trečius metus įgyvendina Vilnius TECH universiteto kuruojamą programą ,,Ateities inžinerija“. 2022 m. šioje programoje dalyvavo 65 mokiniai, kurie parengė 10 projektinių darbų, 8 projektiniai darbai bus tęsiami 2022-2023 m. m. Mokiniai savo projektinius darbus rengia šiose srityse: Android programėlių kūrimas, dizainas ir technologijos, verslo plano rengimas </w:t>
            </w:r>
            <w:proofErr w:type="spellStart"/>
            <w:r>
              <w:rPr>
                <w:i/>
                <w:color w:val="222222"/>
                <w:szCs w:val="24"/>
              </w:rPr>
              <w:t>Canvas</w:t>
            </w:r>
            <w:proofErr w:type="spellEnd"/>
            <w:r>
              <w:rPr>
                <w:color w:val="222222"/>
                <w:szCs w:val="24"/>
              </w:rPr>
              <w:t xml:space="preserve"> metodu, Ateities miestas: darni gyvenamoji aplinka, Ateities miestas: aplinkos apsauga. Visus metus mokinius kuravo profesionali Vilnius TECH universiteto ,,Ateities inžinerijos“ mokslininkų komanda. Šie projektiniai darbai buvo pristatyti nacionalinėje Vilnius TECH universiteto organizuojamoje konferencijoje. Mokiniams sudarytos sąlygos konsultuotis su VGTU mokslininkais ir tokiu būdu ugdytis ne tik dalykines, inžinerines, tačiau ir bendrąsias kompetencijas. </w:t>
            </w:r>
          </w:p>
          <w:p w14:paraId="4B1C9126" w14:textId="77777777" w:rsidR="003A3C3F" w:rsidRDefault="003A3C3F" w:rsidP="003A3C3F">
            <w:pPr>
              <w:ind w:firstLine="720"/>
              <w:jc w:val="both"/>
              <w:rPr>
                <w:color w:val="222222"/>
                <w:szCs w:val="24"/>
              </w:rPr>
            </w:pPr>
            <w:r>
              <w:rPr>
                <w:color w:val="222222"/>
                <w:szCs w:val="24"/>
              </w:rPr>
              <w:t xml:space="preserve">Siekiant stiprinti STEAM ugdymą mokykloje, 2022 m. veiklą tęsė STEAM mokyklos veiklos tobulinimo grupė, kurios tikslas – įvertinti mokyklos patirtį, diegti STEAM ugdymą mokykloje, stebėti STEAM ugdymo kokybę, reflektuoti, organizuoti veiklas, reikalingas siekiant įsitraukti į STEAM mokyklų tinklą. STEAM mokyklos veiklos tobulinimo grupė 2022 m. organizavo STEAM dieną, kurios veiklos padėjo tobulinti mokinių gamtamokslinį ir inžinerinį raštingumą, gebėjimus šiuolaikinių technologijų ir kūrybingumo srityse. NU dienos metu 1–8 klasių mokiniai atliko įvairias tyrinėjimu grįstas veiklas. </w:t>
            </w:r>
          </w:p>
          <w:p w14:paraId="21F94888" w14:textId="77777777" w:rsidR="003A3C3F" w:rsidRDefault="003A3C3F" w:rsidP="003A3C3F">
            <w:pPr>
              <w:ind w:firstLine="720"/>
              <w:jc w:val="both"/>
              <w:rPr>
                <w:color w:val="222222"/>
                <w:szCs w:val="24"/>
              </w:rPr>
            </w:pPr>
            <w:r>
              <w:rPr>
                <w:color w:val="222222"/>
                <w:szCs w:val="24"/>
              </w:rPr>
              <w:t xml:space="preserve">Įgyvendinant kokybės krepšelio projektą, </w:t>
            </w:r>
            <w:r w:rsidR="00204E03">
              <w:rPr>
                <w:color w:val="222222"/>
                <w:szCs w:val="24"/>
              </w:rPr>
              <w:t>mokykla teikia</w:t>
            </w:r>
            <w:r>
              <w:rPr>
                <w:color w:val="222222"/>
                <w:szCs w:val="24"/>
              </w:rPr>
              <w:t xml:space="preserve"> STEAM veiklos įrodymus tarptautinėje STEM </w:t>
            </w:r>
            <w:proofErr w:type="spellStart"/>
            <w:r>
              <w:rPr>
                <w:color w:val="222222"/>
                <w:szCs w:val="24"/>
              </w:rPr>
              <w:t>School</w:t>
            </w:r>
            <w:proofErr w:type="spellEnd"/>
            <w:r>
              <w:rPr>
                <w:color w:val="222222"/>
                <w:szCs w:val="24"/>
              </w:rPr>
              <w:t xml:space="preserve"> </w:t>
            </w:r>
            <w:proofErr w:type="spellStart"/>
            <w:r>
              <w:rPr>
                <w:color w:val="222222"/>
                <w:szCs w:val="24"/>
              </w:rPr>
              <w:t>Label</w:t>
            </w:r>
            <w:proofErr w:type="spellEnd"/>
            <w:r>
              <w:rPr>
                <w:color w:val="222222"/>
                <w:szCs w:val="24"/>
              </w:rPr>
              <w:t xml:space="preserve"> programoje. 2022 m. pateikti 49 veiklos įrodymai. Apie mokyklos STEAM patirtis publikuotas straipsnis ,,Švietimo naujienų“ tinklalapyje (</w:t>
            </w:r>
            <w:hyperlink r:id="rId9">
              <w:r>
                <w:rPr>
                  <w:color w:val="1155CC"/>
                  <w:szCs w:val="24"/>
                  <w:u w:val="single"/>
                </w:rPr>
                <w:t>https://www.svietimonaujienos.lt/steam-ugdymas-siauliu-salduves-progimnazijoje-2/</w:t>
              </w:r>
            </w:hyperlink>
            <w:r>
              <w:rPr>
                <w:color w:val="222222"/>
                <w:szCs w:val="24"/>
              </w:rPr>
              <w:t>). 2021-2022 m. m. įgyvendintas STEAM projektas ,,Metų laikų ritmu“, 2022-2023 m. m. įgyvendinamas projektas ,,STEAM mūsų gyvenime“ (projektai įgyvendinti bendradarbiaujant su socialiniu partneriu - VUŠA Botanikos sodu). 2022 m. lapkričio mėn. organizuota nacionalinė mokslinė-praktinė konferencija ,,Jaunojo tyrėjo veikla 2022”, parengtas pranešimų santraukų leidinys.</w:t>
            </w:r>
          </w:p>
          <w:p w14:paraId="73604831" w14:textId="77777777" w:rsidR="003B1EB5" w:rsidRDefault="003A3C3F" w:rsidP="003B1EB5">
            <w:pPr>
              <w:ind w:firstLine="720"/>
              <w:jc w:val="both"/>
              <w:rPr>
                <w:color w:val="222222"/>
                <w:szCs w:val="24"/>
              </w:rPr>
            </w:pPr>
            <w:r>
              <w:rPr>
                <w:color w:val="222222"/>
                <w:szCs w:val="24"/>
              </w:rPr>
              <w:t xml:space="preserve">2022 m. 25 progimnazijos mokiniai dalyvavo Vytauto Didžiojo universiteto kuruojamoje ,,Sumanaus moksleivio akademijoje” gamtos mokslų klasėje. 2022-2023 m. bendradarbiavimas su šio universiteto mokslininkais tęsiamas, programoje dalyvauja 30 mokinių, savo žinias ir gebėjimus ugdydamiesi verslumo klasėje. </w:t>
            </w:r>
          </w:p>
          <w:p w14:paraId="4FBE883F" w14:textId="77777777" w:rsidR="003A3C3F" w:rsidRPr="003B1EB5" w:rsidRDefault="003B1EB5" w:rsidP="003B1EB5">
            <w:pPr>
              <w:jc w:val="both"/>
              <w:rPr>
                <w:color w:val="222222"/>
                <w:szCs w:val="24"/>
              </w:rPr>
            </w:pPr>
            <w:r>
              <w:rPr>
                <w:szCs w:val="24"/>
                <w:highlight w:val="white"/>
              </w:rPr>
              <w:t xml:space="preserve">            Viena</w:t>
            </w:r>
            <w:r w:rsidR="003A3C3F">
              <w:rPr>
                <w:szCs w:val="24"/>
                <w:highlight w:val="white"/>
              </w:rPr>
              <w:t xml:space="preserve"> iš esminių progimnazijos veiklos krypčių</w:t>
            </w:r>
            <w:r>
              <w:rPr>
                <w:szCs w:val="24"/>
                <w:highlight w:val="white"/>
              </w:rPr>
              <w:t xml:space="preserve"> </w:t>
            </w:r>
            <w:r w:rsidR="003A3C3F">
              <w:rPr>
                <w:szCs w:val="24"/>
                <w:highlight w:val="white"/>
              </w:rPr>
              <w:t xml:space="preserve">– mokytojų mokymuisi ir bendradarbiavimui palankios aplinkos kūrimas. Siekiant mokytojų bendradarbiavimo, kolegialaus mokymosi, organizuojamos įvairios veiklos: mokytojai stebi vieni kitų pamokas, metodinių grupių pasitarimuose dalijasi patirtimi, vyksta socialiniai, ekspertiniai mokymai, naujai atvykusiems mokytojams skiriamas mentorius. Taip pat mokytojai tobulina savo kompetencijas keldami asmeninio profesinio tobulinimo tikslą mokslo metams, reflektuoja jį mokymosi grupelėse ir individualiai. Nuo 2022 m. rugsėjo mėn. įgyvendinant asmeninio profesinio tobulėjimo sistemą  yra susitelkta į pasiruošimą atnaujinto ugdymo turinio diegimui. Parengtos asmeninio profesinio tobulėjimo (APT) gairės 2022-2023 </w:t>
            </w:r>
            <w:proofErr w:type="spellStart"/>
            <w:r w:rsidR="003A3C3F">
              <w:rPr>
                <w:szCs w:val="24"/>
                <w:highlight w:val="white"/>
              </w:rPr>
              <w:t>m.m</w:t>
            </w:r>
            <w:proofErr w:type="spellEnd"/>
            <w:r w:rsidR="003A3C3F">
              <w:rPr>
                <w:szCs w:val="24"/>
                <w:highlight w:val="white"/>
              </w:rPr>
              <w:t xml:space="preserve">., kuriose numatytas bendras organizacijos (stiprinti kiekvieno mokinio įsitraukimą išbandant atnaujintas bendrąsias programas) ir kiekvieno mokytojo individualus profesinio tobulėjimo tikslas, išskirti 4 APT etapai, susiję su UTA kompetencijomis, pasiekimų vertinimu, </w:t>
            </w:r>
            <w:proofErr w:type="spellStart"/>
            <w:r w:rsidR="003A3C3F">
              <w:rPr>
                <w:szCs w:val="24"/>
                <w:highlight w:val="white"/>
              </w:rPr>
              <w:t>tarpdalykine</w:t>
            </w:r>
            <w:proofErr w:type="spellEnd"/>
            <w:r w:rsidR="003A3C3F">
              <w:rPr>
                <w:szCs w:val="24"/>
                <w:highlight w:val="white"/>
              </w:rPr>
              <w:t xml:space="preserve"> integracija bei mokytojo nuožiūra planuojamo 30 proc. ugdymo turinio, numatyti reflektavimo būdai, dažnumas, etapo trukmė ir rezultatas. Lapkričio mėn. vyko pirmieji kiekvieno mokytojo APT pokalbiai su kuruojančiu vadovu, kurio metu 84 proc. progimnazijos pedagogų ugdomojo konsultavimo metodu aptarė I etapo APT rezultatus, reflektavo, įsivertino savo profesinį tobulėjimą įrankiu ,,Asmeninio profesinio tobulėjimo ratas”,  nusimatė veiklos tobulinimo kryptis. Lapkričio 29 d. APT patirtis pristatyta Šiaulių m. Švietimo centro organizuotoje Šiaulių m. progimnazijų ir gimnazijų pavaduotojų forume ,,Ugdymo turinio atnaujinimas: kaip mums sekasi jam ruoštis?</w:t>
            </w:r>
          </w:p>
          <w:p w14:paraId="5B7DA9E2" w14:textId="77777777" w:rsidR="003A3C3F" w:rsidRPr="008445F6" w:rsidRDefault="00204E03" w:rsidP="003A3C3F">
            <w:pPr>
              <w:ind w:firstLine="720"/>
              <w:jc w:val="both"/>
              <w:rPr>
                <w:szCs w:val="24"/>
                <w:highlight w:val="white"/>
              </w:rPr>
            </w:pPr>
            <w:r>
              <w:rPr>
                <w:szCs w:val="24"/>
                <w:highlight w:val="white"/>
              </w:rPr>
              <w:lastRenderedPageBreak/>
              <w:t xml:space="preserve">   Siekiant</w:t>
            </w:r>
            <w:r w:rsidR="003A3C3F">
              <w:rPr>
                <w:szCs w:val="24"/>
                <w:highlight w:val="white"/>
              </w:rPr>
              <w:t xml:space="preserve"> geriau suprasti mokytojų bei kitų pedagoginių darbuotojų poreikius, savijautą bei pasitenkinimą darbu, įvertinti kolektyvo mikroklimatą, įžvelgti esančius trūkumus, sukurti tobulesnius ir tinkamesnius veiklos būdus, rasti efektyvesnius darbo principus, 2022 m. kovo ir lapkričio mėnesiais atliktos anoniminės pedagogų apklausos. Emocinės aplinkos, darbo sąlygų, santykių įsivertinimo instrumentas „</w:t>
            </w:r>
            <w:proofErr w:type="spellStart"/>
            <w:r w:rsidR="003A3C3F">
              <w:rPr>
                <w:szCs w:val="24"/>
                <w:highlight w:val="white"/>
              </w:rPr>
              <w:t>Emometras</w:t>
            </w:r>
            <w:proofErr w:type="spellEnd"/>
            <w:r w:rsidR="003A3C3F">
              <w:rPr>
                <w:szCs w:val="24"/>
                <w:highlight w:val="white"/>
              </w:rPr>
              <w:t xml:space="preserve">“ parengtas 2021 m. atsižvelgiant ir į Valstybinės darbo inspekcijos rekomendacijas. Apklausos rezultatai pristatyti mokytojų tarybos posėdžiuose. Tyrimo rezultatai palyginti su 2021 m. duomenimis. </w:t>
            </w:r>
            <w:r w:rsidR="003A3C3F">
              <w:rPr>
                <w:szCs w:val="24"/>
              </w:rPr>
              <w:t xml:space="preserve">Nustatyta,  kad kolektyvo mikroklimatas yra palankus darbui, mokytojai jaučiasi geriau, vyrauja pagarbūs tarpusavio santykiai. Aukščiausi rodikliai - ,,Mano nuomonė ir pasiūlymai yra išklausomi”, ,,Iš vadovo sulaukiu pagalbos ir paramos”, ,,Darbe nesijaučiu vienišas”, ,,Kolegų santykiai grįsti pagarba ir pasitikėjimu”. </w:t>
            </w:r>
            <w:r w:rsidR="003A3C3F" w:rsidRPr="00A90DA1">
              <w:rPr>
                <w:szCs w:val="24"/>
              </w:rPr>
              <w:t xml:space="preserve">Žemiausi rodikliai - ,,Man pakanka užduotis atlikti tinkamai ir saugiai”, ,,Mes įdedame vienodą indėlį atlikdami užduotis, siekdami tikslų”. Rugpjūčio mėn., siekiant stiprinti mokytojų socialinę emocinę </w:t>
            </w:r>
            <w:r w:rsidR="003A3C3F">
              <w:rPr>
                <w:szCs w:val="24"/>
                <w:highlight w:val="white"/>
              </w:rPr>
              <w:t>kompetenciją, 25 progimnazijos mokytojai dalyvavo dviejų dienų kvalifikacijos tobulinimo programoje ,,Bendruomeniškumo (humanizmo) etika”, finansuojamoje iš projekto ,,Kokybės krepšelis 2” lėšų. Programos tikslas – telkti progimnazijos kolektyvą, stiprinti bendruomenės narių emocinį intelektą,  vienas kito pažinimą, empatiją ir kolektyvinį sutelktumą</w:t>
            </w:r>
            <w:r>
              <w:rPr>
                <w:szCs w:val="24"/>
                <w:highlight w:val="white"/>
              </w:rPr>
              <w:t>.</w:t>
            </w:r>
          </w:p>
          <w:p w14:paraId="7EEB2A80" w14:textId="77777777" w:rsidR="003A3C3F" w:rsidRDefault="003A3C3F" w:rsidP="003A3C3F">
            <w:pPr>
              <w:pBdr>
                <w:top w:val="nil"/>
                <w:left w:val="nil"/>
                <w:bottom w:val="nil"/>
                <w:right w:val="nil"/>
                <w:between w:val="nil"/>
              </w:pBdr>
              <w:ind w:firstLine="720"/>
              <w:jc w:val="both"/>
              <w:rPr>
                <w:szCs w:val="24"/>
                <w:highlight w:val="white"/>
              </w:rPr>
            </w:pPr>
            <w:r>
              <w:rPr>
                <w:szCs w:val="24"/>
                <w:highlight w:val="white"/>
              </w:rPr>
              <w:t xml:space="preserve">Progimnazija sėkmingai įgyvendina tarptautinius Švietimo mainų paramos ir kitų fondų projektus, kurie suteikia galimybes mokyklos mokiniams tobulinti bendrąsias kompetencijas, užsienio kalbos mokėjimo įgūdžius, mokytojams dalyvauti mokymuose, stebėti užsienio šalių mokyklų veiklas, įgyti profesinės patirties užsienyje. 2022 m. progimnazija įgyvendino du ,,Erasmus+” programos projektus. ,,Erasmus+” KA1 projektas ,,Mokymosi be sienų organizavimas vardan kiekvieno mokinio individualios pažangos”, kurio tikslai: skatinti mokytojus ieškoti naujų veiklos organizavimo sprendimų ugdymui išnaudojant netradicines mokyklos, už mokyklos ribų esančias aplinkas; atrasti formaliojo ir neformaliojo ugdymo dermę mokantis be sienų; efektyvinti mokykloje ir pamokoje vykstančius vadybinius procesus pritaikant Europos šalių švietimo patirtį; stiprinti mokytojų kalbinę ir tarpkultūrinę kompetenciją bendraujant ir bendradarbiaujant su kolegomis iš kitų šalių. 2022 m. pavasarį projektas buvo sėkmingai baigtas įgyvendinus numatytus mobilumus ir įsisavinus projektui skirtas lėšas. Kovo-birželio mėnesiais devynios progimnazijos pedagogės turėjo galimybę dalyvauti „Erasmus+“ programos kvalifikacijos kėlimo kursuose ir patobulinti </w:t>
            </w:r>
            <w:r w:rsidR="003B1EB5">
              <w:rPr>
                <w:szCs w:val="24"/>
                <w:highlight w:val="white"/>
              </w:rPr>
              <w:t>kalbinę, kultūrinę, kūrybiškumo, skaitmeninę, profesinę</w:t>
            </w:r>
            <w:r>
              <w:rPr>
                <w:szCs w:val="24"/>
                <w:highlight w:val="white"/>
              </w:rPr>
              <w:t xml:space="preserve"> kompetencijas. 2021 m. buvo patvirtinta nauja paraiška ,,Erasmus+” programos KA122 projektui „Mokomės priimti: tarpkultūrinis ugdymas šiuolaikinėje mokykloje“. Projekto metu siekiama gerinti mokytojų kalbinius įgūdžius, skatinti bendrauti tarptautinėje erdvėje, įsitraukti į tarptautines veiklas, bendrauti su partneriais, naudotis įvairesne mokymo medžiaga užsienio kalba. Skatinti bendruomenės narius suvokti save kaip Lietuvos, Europos, pasaulio aktyvius piliečius kitų šalių kontekste, pažinti kitų šalių ypatumus, kultūrinį paveldą. Dalyvaudami kursuose mokytojai pasisems idėjų, kaip įdomiai integruoti tarptautiškumo temas dalykų pamokose, kokius interaktyvius ir įtraukius metodus bei įrankius naudoti, drąsiau ieškos informacijos šaltinių užsienio kalba, pagerins pamokos vadybos įgūdžius, kurs pozityvią ir saugią mokymosi aplinką. Planuojamos veiklos: mokytojų mobilumas (11 mokytojų), mokinių grupės mobilumas (6 mokiniai), 2 praktikantų iš užsienio priėmimas. Skirtas biudžetas 30 635 eurai. 2022 m. įvyko keturi mobilumai, kuriuose dalyvavo 5 pedagogės. </w:t>
            </w:r>
          </w:p>
          <w:p w14:paraId="1ECA63D1" w14:textId="77777777" w:rsidR="003A3C3F" w:rsidRDefault="003A3C3F" w:rsidP="00204E03">
            <w:pPr>
              <w:pBdr>
                <w:top w:val="nil"/>
                <w:left w:val="nil"/>
                <w:bottom w:val="nil"/>
                <w:right w:val="nil"/>
                <w:between w:val="nil"/>
              </w:pBdr>
              <w:ind w:firstLine="720"/>
              <w:jc w:val="both"/>
              <w:rPr>
                <w:szCs w:val="24"/>
                <w:highlight w:val="white"/>
              </w:rPr>
            </w:pPr>
            <w:r>
              <w:rPr>
                <w:szCs w:val="24"/>
                <w:highlight w:val="white"/>
              </w:rPr>
              <w:t xml:space="preserve">Plėtojant tarptautiškumo kultūrą, 2022 </w:t>
            </w:r>
            <w:proofErr w:type="spellStart"/>
            <w:r>
              <w:rPr>
                <w:szCs w:val="24"/>
                <w:highlight w:val="white"/>
              </w:rPr>
              <w:t>m.m</w:t>
            </w:r>
            <w:proofErr w:type="spellEnd"/>
            <w:r>
              <w:rPr>
                <w:szCs w:val="24"/>
                <w:highlight w:val="white"/>
              </w:rPr>
              <w:t>. mokykloje įgyvendinti aštuoni ,,</w:t>
            </w:r>
            <w:proofErr w:type="spellStart"/>
            <w:r>
              <w:rPr>
                <w:szCs w:val="24"/>
                <w:highlight w:val="white"/>
              </w:rPr>
              <w:t>eTwinning</w:t>
            </w:r>
            <w:proofErr w:type="spellEnd"/>
            <w:r>
              <w:rPr>
                <w:szCs w:val="24"/>
                <w:highlight w:val="white"/>
              </w:rPr>
              <w:t xml:space="preserve">” projektai. 2022 m. kovo mėnesį mokykloje viešėjo trys mokytojos iš Ispanijos </w:t>
            </w:r>
            <w:proofErr w:type="spellStart"/>
            <w:r>
              <w:rPr>
                <w:szCs w:val="24"/>
                <w:highlight w:val="white"/>
              </w:rPr>
              <w:t>El</w:t>
            </w:r>
            <w:proofErr w:type="spellEnd"/>
            <w:r>
              <w:rPr>
                <w:szCs w:val="24"/>
                <w:highlight w:val="white"/>
              </w:rPr>
              <w:t xml:space="preserve"> </w:t>
            </w:r>
            <w:proofErr w:type="spellStart"/>
            <w:r>
              <w:rPr>
                <w:szCs w:val="24"/>
                <w:highlight w:val="white"/>
              </w:rPr>
              <w:t>Castellot</w:t>
            </w:r>
            <w:proofErr w:type="spellEnd"/>
            <w:r>
              <w:rPr>
                <w:szCs w:val="24"/>
                <w:highlight w:val="white"/>
              </w:rPr>
              <w:t xml:space="preserve"> mokyklos darbo stebėjimo vizitui pagal „Erasmus+“ programą. Keturių dienų vizito metu viešnios susipažino su mokyklos valdymo sistema, Vaiko individualios pažangos stebėjimo ypatumais, Vaiko gerovės komisijos darbo specifika, susitiko su specialiąja ir socialinėmis pedagogėmis. Mokytojos stebėjo 6 atviras pamokas atkreipdamos dėmesį į vaiko gerovę klasėje užtikrinančius būdus, kurie galėtų padėti gerinti mokinių savijautą, domėjosi dalykine integracija, inovatyviais mokymo metodais. Viešnios organizavo 3 pamokas progimnazijos mokiniams, kurių metu pristatė mokyklą, Katalonijos regioną, tradicijas. </w:t>
            </w:r>
            <w:r w:rsidR="00204E03">
              <w:rPr>
                <w:szCs w:val="24"/>
                <w:highlight w:val="white"/>
              </w:rPr>
              <w:t>,,Erasmus+“ projektų patirtys viešintos organizuojant Gerosios patirties sklaidos (GPS) renginį stotelių principu progimnazijos bendruomenei, taip pat i</w:t>
            </w:r>
            <w:r>
              <w:rPr>
                <w:szCs w:val="24"/>
                <w:highlight w:val="white"/>
              </w:rPr>
              <w:t xml:space="preserve">nformacija apie „Erasmus+“ programos galimybes progimnazijoje pasidalinta elektroniniame žurnale „Švietimo naujienos“ </w:t>
            </w:r>
          </w:p>
          <w:p w14:paraId="55641161" w14:textId="77777777" w:rsidR="003A3C3F" w:rsidRPr="003A3C3F" w:rsidRDefault="00000000" w:rsidP="003A3C3F">
            <w:pPr>
              <w:pBdr>
                <w:top w:val="nil"/>
                <w:left w:val="nil"/>
                <w:bottom w:val="nil"/>
                <w:right w:val="nil"/>
                <w:between w:val="nil"/>
              </w:pBdr>
              <w:jc w:val="both"/>
              <w:rPr>
                <w:szCs w:val="24"/>
                <w:highlight w:val="white"/>
              </w:rPr>
            </w:pPr>
            <w:hyperlink r:id="rId10">
              <w:r w:rsidR="003A3C3F">
                <w:rPr>
                  <w:color w:val="1155CC"/>
                  <w:szCs w:val="24"/>
                  <w:highlight w:val="white"/>
                  <w:u w:val="single"/>
                </w:rPr>
                <w:t>https://www.svietimonaujienos.lt/tarptautine-patirtis-siauliu-salduves-progimnazijoje/</w:t>
              </w:r>
            </w:hyperlink>
            <w:r w:rsidR="003A3C3F">
              <w:rPr>
                <w:szCs w:val="24"/>
                <w:highlight w:val="white"/>
              </w:rPr>
              <w:t xml:space="preserve"> </w:t>
            </w:r>
            <w:r w:rsidR="00204E03">
              <w:rPr>
                <w:b/>
                <w:color w:val="000000"/>
                <w:szCs w:val="24"/>
              </w:rPr>
              <w:t>,</w:t>
            </w:r>
          </w:p>
          <w:p w14:paraId="7AFBA8E0" w14:textId="77777777" w:rsidR="003A3C3F" w:rsidRDefault="003A3C3F" w:rsidP="003A3C3F">
            <w:pPr>
              <w:ind w:firstLine="700"/>
              <w:jc w:val="both"/>
              <w:rPr>
                <w:szCs w:val="24"/>
              </w:rPr>
            </w:pPr>
            <w:r>
              <w:rPr>
                <w:szCs w:val="24"/>
              </w:rPr>
              <w:t>2021-2022 m. vykdytas emocinės sveikatos stiprinimui, nuotolinio ugdymo praradimų ir pasekmių šalinimui, tarpusavio santykių stiprinimui, organizacijos mikroklimato gerinimui, vartotojiškumo mažinimui skirtas projektas ,,Apie kitus ir save“ (,,AKIS“ ), kurį sudarė 4 temos: ,,Atgal į mokyklą: kuriu, bendrauju, draugauju“, ,,Atsakingai vartoju ir tausoju“, ,,Keičiu mūsų pasaulį: saugau ir globoju“, ,,Duodamas kitam – duodu sau“. Projekto veiklos organizuotos bendradarbiaujant su socialiniais partneriais – Šiaulių jaunųjų gamtininkų centru, Šiaulių dailės galerija, Šiaulių lengvosios atletikos ir sveikatingumo centru, taip pat Šiaulių mieste, Salduvės ir Talkšos parkų teritorijose.</w:t>
            </w:r>
          </w:p>
          <w:p w14:paraId="238A9622" w14:textId="77777777" w:rsidR="003A3C3F" w:rsidRDefault="003A3C3F" w:rsidP="003A3C3F">
            <w:pPr>
              <w:ind w:firstLine="720"/>
              <w:jc w:val="both"/>
              <w:rPr>
                <w:szCs w:val="24"/>
              </w:rPr>
            </w:pPr>
            <w:r>
              <w:rPr>
                <w:szCs w:val="24"/>
              </w:rPr>
              <w:t xml:space="preserve">2022-2023 m. m. įgyvendinamas ugdomasis projektas ,,Lietuvos ir pasaulio kultūra (LIPK)“, skirtas kultūrinės kompetencijos – kultūrinio sąmoningumo, grįsto žiniomis apie savo tautos, šalies, Europos ir pasaulio kultūros tradicijas, kultūrų įvairovę, dabarties kultūros reiškinius – ugdymui. 2022 m. įvykdyta viena šio projekto veikla – ,,Pasaulio puodai“. Projektinės dienos metu mokiniai susipažino su Lietuvos etnografinių regionų kulinariniu paveldu, pasaulio šalių virtuve, kūrė „skanias“ pasirinktos šalies vėliavas. Pradinių klasių mokiniai dalyvavo edukacijoje „Daiga </w:t>
            </w:r>
            <w:proofErr w:type="spellStart"/>
            <w:r>
              <w:rPr>
                <w:szCs w:val="24"/>
              </w:rPr>
              <w:t>Padaiga</w:t>
            </w:r>
            <w:proofErr w:type="spellEnd"/>
            <w:r>
              <w:rPr>
                <w:szCs w:val="24"/>
              </w:rPr>
              <w:t xml:space="preserve">: grūdai kulinariniame Lietuvos pavelde ir šiuolaikinėje mityboje“, jos metu diskutavo apie grūdo reikšmę Lietuvos etninėje kultūroje, degustavo daigintas sėklas ir jas sėjo į pačių dekoruotus indelius. Antroji projekto tema, vyksianti 2023 m. sausį, bus skirta dailės pažinimui ir jos reikšmės visapusiškam žmogaus ugdymui atskleidimui. </w:t>
            </w:r>
          </w:p>
          <w:p w14:paraId="16AE5A77" w14:textId="77777777" w:rsidR="003A3C3F" w:rsidRDefault="003A3C3F" w:rsidP="003B1EB5">
            <w:pPr>
              <w:ind w:firstLine="720"/>
              <w:jc w:val="both"/>
              <w:rPr>
                <w:szCs w:val="24"/>
              </w:rPr>
            </w:pPr>
            <w:r>
              <w:rPr>
                <w:szCs w:val="24"/>
              </w:rPr>
              <w:t>Prieš ketverius metus progimnazija, bendradarbiaudama su Šiaulių savivaldybe, parengė projektą (mokinių pavėžėjimui ir veikloms finansuoti), pagal kurį fizinio ugdymo pamokos nuolat vyksta Šiaulių lengvosios atletikos ir sveikatingumo centre. 2022 m. kiekvieną savaitę veiklose dalyvavo apie 430 3-8 klasių mokinių, jas vedė 9 progimnazijos mokytojai (6 pradinių klasių ir 3 fizinio ugdymo).</w:t>
            </w:r>
            <w:r w:rsidR="003B1EB5">
              <w:rPr>
                <w:szCs w:val="24"/>
              </w:rPr>
              <w:t xml:space="preserve"> </w:t>
            </w:r>
            <w:r>
              <w:rPr>
                <w:szCs w:val="24"/>
              </w:rPr>
              <w:t>Dėl aplinkos specifikos, erdvių dydžio, turtingo inventoriaus, priemonių gausos atsiranda didesnės galimybės pamokų įvairovei. Užsiėmimų metu mokiniai ne tik išbando atskiras lengvosios atletikos rungtis, bet ir gauna daugiau žinių iš profesionalių lengvosios atletikos trenerių. Organizuodami užsiėmimus profesionalioje sporto erdvėje mokytojai turi galimybę išbandyti naujas įdomias fizinio aktyvumo formas, atrasti, kas labiausiai patinka mokiniams, atsižvelgti į kiekvieno mokinio gebėjimus ir galimybes, skatinti juos bendrauti ir bendradarbiauti bei motyvuoti individualios pažangos siekiui. Bendradarbiaujant su socialiniais partneriais sudaromos galimybės mokiniams ir mokytojams veiksmingiau ugdyti socialinę, emocinę ir sveikos gyvensenos kompetenciją – įvairiapusiškai plėtojami mokinių įgūdžiai, žinios, stiprinamos vertybinės sveikos gyvensenos nuostatos. Progimnazijos patirtis organizuojant fizinio ugdymo pamokas 3-4 ir 5-8 klasių mokiniams sveikatingumo centre aprašyta straipsniuose „Švietimo naujienose“ (</w:t>
            </w:r>
            <w:hyperlink r:id="rId11">
              <w:r>
                <w:rPr>
                  <w:color w:val="1155CC"/>
                  <w:szCs w:val="24"/>
                  <w:u w:val="single"/>
                </w:rPr>
                <w:t>https://www.svietimonaujienos.lt/?s=kompetencij%C5%B3+ugdymas+ne+mokyklos</w:t>
              </w:r>
            </w:hyperlink>
            <w:r>
              <w:rPr>
                <w:szCs w:val="24"/>
              </w:rPr>
              <w:t xml:space="preserve">; </w:t>
            </w:r>
            <w:hyperlink r:id="rId12">
              <w:r>
                <w:rPr>
                  <w:color w:val="1155CC"/>
                  <w:szCs w:val="24"/>
                  <w:u w:val="single"/>
                </w:rPr>
                <w:t>https://www.svietimonaujienos.lt/netradicines-mokymosi-erdves-kompetenciju-ugdymas-fizinio-ugdymo-pamokose/</w:t>
              </w:r>
            </w:hyperlink>
            <w:r>
              <w:rPr>
                <w:szCs w:val="24"/>
              </w:rPr>
              <w:t xml:space="preserve">). </w:t>
            </w:r>
          </w:p>
          <w:p w14:paraId="39D13EFA" w14:textId="77777777" w:rsidR="003A3C3F" w:rsidRDefault="003A3C3F" w:rsidP="003B1EB5">
            <w:pPr>
              <w:ind w:firstLine="720"/>
              <w:jc w:val="both"/>
              <w:rPr>
                <w:szCs w:val="24"/>
              </w:rPr>
            </w:pPr>
            <w:r>
              <w:rPr>
                <w:szCs w:val="24"/>
              </w:rPr>
              <w:t>2022 m. toliau kryptingai ir tikslingai diegtas socialinių kompetencijų ugdymo (toliau – SKU) modelis. Mokinių socialinė veikla vyko  trimis kryptimis: pagalbos (</w:t>
            </w:r>
            <w:proofErr w:type="spellStart"/>
            <w:r>
              <w:rPr>
                <w:szCs w:val="24"/>
              </w:rPr>
              <w:t>karitatyvinė</w:t>
            </w:r>
            <w:proofErr w:type="spellEnd"/>
            <w:r>
              <w:rPr>
                <w:szCs w:val="24"/>
              </w:rPr>
              <w:t xml:space="preserve">  veikla), veiksmo (dalyvavimas renginiuose), kūrybiškumo. Vyko bendradarbiavimas su socialiniais partneriais, kuris buvo fiksuojamas virtualiame SKU kalendoriuje. Visi mokiniai savanoriškai dalyvavo socialinėje pilietinėje veikloje, kuri vyko tiek mieste, tiek mokykloje. 2022 m. iš viso įgyvendinti 42 profesinio </w:t>
            </w:r>
            <w:proofErr w:type="spellStart"/>
            <w:r>
              <w:rPr>
                <w:szCs w:val="24"/>
              </w:rPr>
              <w:t>veiklinimo</w:t>
            </w:r>
            <w:proofErr w:type="spellEnd"/>
            <w:r>
              <w:rPr>
                <w:szCs w:val="24"/>
              </w:rPr>
              <w:t xml:space="preserve"> (pažintiniai) užsiėmimai, 13 profesinio </w:t>
            </w:r>
            <w:proofErr w:type="spellStart"/>
            <w:r>
              <w:rPr>
                <w:szCs w:val="24"/>
              </w:rPr>
              <w:t>veiklinimo</w:t>
            </w:r>
            <w:proofErr w:type="spellEnd"/>
            <w:r>
              <w:rPr>
                <w:szCs w:val="24"/>
              </w:rPr>
              <w:t xml:space="preserve"> (</w:t>
            </w:r>
            <w:proofErr w:type="spellStart"/>
            <w:r>
              <w:rPr>
                <w:szCs w:val="24"/>
              </w:rPr>
              <w:t>patyriminių</w:t>
            </w:r>
            <w:proofErr w:type="spellEnd"/>
            <w:r>
              <w:rPr>
                <w:szCs w:val="24"/>
              </w:rPr>
              <w:t xml:space="preserve">) užsiėmimų, įvyko 18 socialinių pilietinių akcijų (pilietinių, ekologinių, </w:t>
            </w:r>
            <w:proofErr w:type="spellStart"/>
            <w:r>
              <w:rPr>
                <w:szCs w:val="24"/>
              </w:rPr>
              <w:t>karitatyvinių</w:t>
            </w:r>
            <w:proofErr w:type="spellEnd"/>
            <w:r>
              <w:rPr>
                <w:szCs w:val="24"/>
              </w:rPr>
              <w:t xml:space="preserve"> ir pedagoginių), įgyvendintos 64 savanorystės. Visi 1–8 klasių mokiniai 2021–2022 m. m. surinko reikiamą valandų skaičių, 5–8 klasių mokiniai įgytas kompetencijas du kartus per metus vertinosi „AUGU“ dienoraščiuose. Į mokinių socialinę pilietinę veiklą buvo integruojamas ir  ugdymas karjerai. Taikant refleksijos metodą mokiniai, kurie dalyvavo įvairiuose iniciatyvose, buvo skatinami geriau pažinti save, savo stipriąsias ir tobulintinas savybes, socialinius vaidmenis, analizuoti įvairias karjeros galimybes, domėtis darbo pasauliu. </w:t>
            </w:r>
          </w:p>
          <w:p w14:paraId="2B69DC0E" w14:textId="77777777" w:rsidR="003A3C3F" w:rsidRDefault="003A3C3F" w:rsidP="003A3C3F">
            <w:pPr>
              <w:ind w:firstLine="720"/>
              <w:jc w:val="both"/>
              <w:rPr>
                <w:szCs w:val="24"/>
              </w:rPr>
            </w:pPr>
            <w:r>
              <w:rPr>
                <w:szCs w:val="24"/>
              </w:rPr>
              <w:t xml:space="preserve">2022–2023 m., siekiant ugdyti individualios pažangos siekiančią asmenybę, nuolat ieškoma galimybių kurti ir plėtoti lanksčią ugdymosi aplinką, derinti formalųjį ir neformalųjį ugdymą, visos </w:t>
            </w:r>
            <w:r>
              <w:rPr>
                <w:szCs w:val="24"/>
              </w:rPr>
              <w:lastRenderedPageBreak/>
              <w:t xml:space="preserve">1-8 progimnazijos klasės atsižvelgdamos į savo pomėgius ir poreikius, stipriąsias klasės sritis, įgyvendina pasirinktas klasės kryptis. Veikloms organizuoti progimnazijos ugdymo plane numatytos dvi netradicinio ugdymo dienos – </w:t>
            </w:r>
            <w:r>
              <w:rPr>
                <w:i/>
                <w:szCs w:val="24"/>
              </w:rPr>
              <w:t>Klasės dienos</w:t>
            </w:r>
            <w:r>
              <w:rPr>
                <w:szCs w:val="24"/>
              </w:rPr>
              <w:t>, taip pat T (</w:t>
            </w:r>
            <w:r>
              <w:rPr>
                <w:i/>
                <w:szCs w:val="24"/>
              </w:rPr>
              <w:t>teminės</w:t>
            </w:r>
            <w:r>
              <w:rPr>
                <w:szCs w:val="24"/>
              </w:rPr>
              <w:t>) klasės valandėlės. Į veiklų organizavimą įtraukiami socialiniai partneriai – miesto kultūros, ugdymo įstaigos, organizacijos, institucijos – užsiėmimai organizuojami jų erdvėse: Šiaulių apskrities P. Višinskio bibliotekoje, Šiaulių Dailės galerijoje, Šiaulių katedros parapijos vaikų dienos centre, Šiaulių pasienio užkardoje, Gestų kalbos vertėjų centre, Vytauto Didžiojo universitete, „Aušros“ muziejuje, AB Swedbank, Šiaulių profesinio rengimo centre, Šiaulių valstybinėje kolegijoje ir kt. Klasių krypčių įgyvendinimo patirtys aprašytos „Švietimo naujienose“ (</w:t>
            </w:r>
            <w:hyperlink r:id="rId13">
              <w:r>
                <w:rPr>
                  <w:color w:val="1155CC"/>
                  <w:szCs w:val="24"/>
                  <w:u w:val="single"/>
                </w:rPr>
                <w:t>https://www.svietimonaujienos.lt/mokiniu-mokymosi-motyvacijos-stiprinimas-igyvendinant-klases-kryptis/</w:t>
              </w:r>
            </w:hyperlink>
            <w:r>
              <w:rPr>
                <w:szCs w:val="24"/>
              </w:rPr>
              <w:t xml:space="preserve">). </w:t>
            </w:r>
          </w:p>
          <w:p w14:paraId="172BD9C2" w14:textId="77777777" w:rsidR="003A3C3F" w:rsidRDefault="003A3C3F" w:rsidP="003A3C3F">
            <w:pPr>
              <w:pBdr>
                <w:top w:val="nil"/>
                <w:left w:val="nil"/>
                <w:bottom w:val="nil"/>
                <w:right w:val="nil"/>
                <w:between w:val="nil"/>
              </w:pBdr>
              <w:jc w:val="both"/>
              <w:rPr>
                <w:szCs w:val="24"/>
              </w:rPr>
            </w:pPr>
            <w:r>
              <w:rPr>
                <w:szCs w:val="24"/>
              </w:rPr>
              <w:t xml:space="preserve">             Progimnazij</w:t>
            </w:r>
            <w:r w:rsidR="000D5534">
              <w:rPr>
                <w:szCs w:val="24"/>
              </w:rPr>
              <w:t xml:space="preserve">a inicijavo </w:t>
            </w:r>
            <w:r>
              <w:rPr>
                <w:szCs w:val="24"/>
              </w:rPr>
              <w:t>Vaiko individualios pažango</w:t>
            </w:r>
            <w:r w:rsidR="000D5534">
              <w:rPr>
                <w:szCs w:val="24"/>
              </w:rPr>
              <w:t>s (VIP) mokyklų tinklo veiklą,</w:t>
            </w:r>
            <w:r>
              <w:rPr>
                <w:szCs w:val="24"/>
              </w:rPr>
              <w:t xml:space="preserve">  aktyviai dalyvauja VIP mokyklų tinklo veikloje, organizuoja mokytojų stažuotes. VIP tinklo tikslas – telkti mokyklas, kuriančias ir taikančias priemones, orientuotas į mokinių individualios pažangos stebėseną, skatinti mokyklų komandas stiprinti mokinių individualios pažangos vertinimo ir skatinimo veiklas. Tinklą sudaro 12 mokyklų. 2022 m. įvyko 7 nuotoliniai tinklo narių susitikimai, kurių metu aptartos planuojamos tinklo veiklos, stažuočių galimybės ir jų organizavimo tvarka. VIP tinklo stažuotėse dalyvavo 10 progimnazijos mokytojų (4 mokytojos lankėsi Panevėžio „Vyturio“ progimnazijoje, 4 – Tauragės „Šaltinio“ progimnazijoje ir 2 – Pakruojo „Žemynos“  progimnazijoje). </w:t>
            </w:r>
            <w:r>
              <w:rPr>
                <w:szCs w:val="24"/>
                <w:highlight w:val="white"/>
              </w:rPr>
              <w:t xml:space="preserve">Stažuočių metu pedagogės stebėjo pamokas, susipažino su vaiko individualios pažangos stebėjimo, mokytojų profesinio tobulėjimo sistemomis, gamtosaugine veikla, </w:t>
            </w:r>
            <w:r w:rsidR="003B1EB5" w:rsidRPr="003B1EB5">
              <w:rPr>
                <w:szCs w:val="24"/>
                <w:highlight w:val="white"/>
              </w:rPr>
              <w:t>skaitmeninių įrankių naudojimo ugdymo procese</w:t>
            </w:r>
            <w:r>
              <w:rPr>
                <w:szCs w:val="24"/>
                <w:highlight w:val="white"/>
              </w:rPr>
              <w:t xml:space="preserve"> naudojimo privalumais ir trūkumais, gamtosaugine veikla bei projektais, praktinės tiriamosios veiklos organizavimu, diskutavo įtraukiojo ugdymo tematika, susipažino su VGK veikla ir specifika, lankėsi neformaliojo ugdymo užsiėmimuose, darbo grupių pasitarimuose. </w:t>
            </w:r>
            <w:r>
              <w:rPr>
                <w:szCs w:val="24"/>
              </w:rPr>
              <w:t>2022 m. progimnazija organizavo 3 stažuotes tinklo nariams, kuriuose dalyvavo 14 pedagogų iš Panevėžio „Vyturio“ progimnazijos, Tauragės „Šaltinio“ progimnazijos, Klaipėdos „Vyturio“ progimnazijos, Pakruojo „Žemynos“  progimnazijos ir Šiaulių Ragainės progimnazijos. Stažuočių metu mokytojos dalyvavo atvirose pamokose, bendravo su progimnazijos pedagogais vaiko individualios pažangos stebėjimo, Vaiko gerovės komisijos veiklos, asmeninio profesinio tobulėjimo, projektinių veiklų įgyvendinimo, mokyklos vadybos  ir kt. klausimais.</w:t>
            </w:r>
          </w:p>
          <w:p w14:paraId="084DA4B2" w14:textId="77777777" w:rsidR="003A3C3F" w:rsidRDefault="00000000" w:rsidP="003A3C3F">
            <w:pPr>
              <w:pBdr>
                <w:top w:val="nil"/>
                <w:left w:val="nil"/>
                <w:bottom w:val="nil"/>
                <w:right w:val="nil"/>
                <w:between w:val="nil"/>
              </w:pBdr>
              <w:jc w:val="both"/>
              <w:rPr>
                <w:szCs w:val="24"/>
              </w:rPr>
            </w:pPr>
            <w:hyperlink r:id="rId14">
              <w:r w:rsidR="003A3C3F">
                <w:rPr>
                  <w:color w:val="1155CC"/>
                  <w:szCs w:val="24"/>
                  <w:u w:val="single"/>
                </w:rPr>
                <w:t>https://www.svietimonaujienos.lt/gps-2022-salduves-progimnazijoje/</w:t>
              </w:r>
            </w:hyperlink>
            <w:r w:rsidR="003A3C3F">
              <w:rPr>
                <w:szCs w:val="24"/>
              </w:rPr>
              <w:t xml:space="preserve"> </w:t>
            </w:r>
          </w:p>
          <w:p w14:paraId="25B40381" w14:textId="77777777" w:rsidR="003A3C3F" w:rsidRDefault="003A3C3F" w:rsidP="003A3C3F">
            <w:pPr>
              <w:ind w:firstLine="720"/>
              <w:jc w:val="both"/>
              <w:rPr>
                <w:szCs w:val="24"/>
              </w:rPr>
            </w:pPr>
            <w:r>
              <w:rPr>
                <w:szCs w:val="24"/>
                <w:highlight w:val="white"/>
              </w:rPr>
              <w:t xml:space="preserve">Siekiant plėtoti vaikų emocinės gerovės kultūrą mokykloje, 2022 m. organizuoti du </w:t>
            </w:r>
            <w:r>
              <w:rPr>
                <w:i/>
                <w:szCs w:val="24"/>
                <w:highlight w:val="white"/>
              </w:rPr>
              <w:t>Emocinės gerovės forumai</w:t>
            </w:r>
            <w:r>
              <w:rPr>
                <w:szCs w:val="24"/>
                <w:highlight w:val="white"/>
              </w:rPr>
              <w:t xml:space="preserve">, jų metu mokiniai, žaisdami įvairius žaidimus, mokėsi pažinti save, savo jausmus ir draugus, kūrė stipresnius tarpusavio santykius, lemiančius palankią socialinę-emocinę aplinką. Taip pat diskutavo apie veiksnius, lemiančius gerą savijautą, kūrė </w:t>
            </w:r>
            <w:r>
              <w:rPr>
                <w:i/>
                <w:szCs w:val="24"/>
                <w:highlight w:val="white"/>
              </w:rPr>
              <w:t>Geros savijautos receptus</w:t>
            </w:r>
            <w:r>
              <w:rPr>
                <w:szCs w:val="24"/>
                <w:highlight w:val="white"/>
              </w:rPr>
              <w:t xml:space="preserve">. Socialinė pedagogė, išanalizavusi klasių </w:t>
            </w:r>
            <w:r>
              <w:rPr>
                <w:i/>
                <w:szCs w:val="24"/>
                <w:highlight w:val="white"/>
              </w:rPr>
              <w:t xml:space="preserve">Termometrų </w:t>
            </w:r>
            <w:r>
              <w:rPr>
                <w:szCs w:val="24"/>
                <w:highlight w:val="white"/>
              </w:rPr>
              <w:t xml:space="preserve">duomenis, matydama stipriąsias ir tobulintinas sritis, organizavo temines valandėles ir pamokas 5-8 klasių mokiniams šiomis temomis: </w:t>
            </w:r>
            <w:r>
              <w:rPr>
                <w:szCs w:val="24"/>
              </w:rPr>
              <w:t xml:space="preserve">„Socialiniai tinklai ir jų realybė? Kaip tai gali pakeisti santykius tarp mūsų“, „Kitokie aplink mus“ – kaip padėti vaikams, kurie yra atstumti?, Kaip kurti ir puoselėti gerus tarpasmeninius santykius klasėje“, „Klasėje vyraujančios problemos ir jų sprendimo būdai, „Pagalba draugui klasėje, kada ir kokios jos reikia“, „Pyktis ir jo valdymas. Ar normalu susipykti ir kaip mokėti susitaikyti?“, „Pagarba sau ir kitiems“.  </w:t>
            </w:r>
            <w:r>
              <w:rPr>
                <w:szCs w:val="24"/>
                <w:highlight w:val="white"/>
              </w:rPr>
              <w:t xml:space="preserve">Siekiant mokinius įtraukti į mokymuisi palankios aplinkos kūrimą, lapkričio mėnesį organizuota grupės mokytojų ir mokinių tarybos narių diskusija, kurios tikslas – išsiaiškinti, kokie veiksniai turi įtakos gerai jų savijautai. Diskusijos metu aptartos šios temos: idealios pamokos paveikslas, netradicinių pamokų ir NU dienų metu įgytos patirties įvertinimas, vertinimo ir įsivertinimo pamokose organizavimas, kompetencijų įsivertinimas/vertinimas pamokose ir bendros savijautos mokykloje aptarimas. Mokiniai džiaugėsi, kad pamokose taikomi aktyvūs mokymosi metodai, skatinantys jų bendradarbiavimą, organizuojamos tyrinėjimu ir patyrimu grįstos veiklos, naudojami IKT įrankiai, mokiniai informuojami dėl vertinimo kriterijų, ruošiantis ugdymo turinio atnaujinimui mokiniai supažindinti su kompetencijomis, didėja dėmesys jų ugdymui ir įsivertinimui. Netradicinių dienų metu veiklos vyksta už mokyklos ribų, taip ne tik paįvairinamas ugdymosi procesas, bet ir susipažįstama su svarbiomis miesto organizacijomis, </w:t>
            </w:r>
            <w:r>
              <w:rPr>
                <w:szCs w:val="24"/>
                <w:highlight w:val="white"/>
              </w:rPr>
              <w:lastRenderedPageBreak/>
              <w:t xml:space="preserve">reiškiniais, skirtingų specialybių atstovais. Išėjimas už mokyklos ribų teigiamai veikia mokinių ir mokytojų tarpusavio santykius, padeda kurti artimesnį ryšį. </w:t>
            </w:r>
          </w:p>
          <w:p w14:paraId="05F7203E" w14:textId="77777777" w:rsidR="003A3C3F" w:rsidRPr="00DD4182" w:rsidRDefault="003A3C3F" w:rsidP="003A3C3F">
            <w:pPr>
              <w:ind w:firstLine="720"/>
              <w:jc w:val="both"/>
              <w:rPr>
                <w:szCs w:val="24"/>
              </w:rPr>
            </w:pPr>
            <w:r>
              <w:rPr>
                <w:szCs w:val="24"/>
                <w:highlight w:val="white"/>
              </w:rPr>
              <w:t xml:space="preserve">Teikdami siūlymus mokiniai kalbėjo apie įrankių, skirtų individualiai pažangai ir socialinei pilietinei veiklai, įsivertinti, atnaujinimą, retesnį jų taikymą. </w:t>
            </w:r>
          </w:p>
          <w:p w14:paraId="749C9CB9" w14:textId="77777777" w:rsidR="003A3C3F" w:rsidRPr="005F484B" w:rsidRDefault="003A3C3F" w:rsidP="005F484B">
            <w:pPr>
              <w:ind w:firstLine="426"/>
              <w:jc w:val="both"/>
              <w:rPr>
                <w:szCs w:val="24"/>
                <w:highlight w:val="red"/>
              </w:rPr>
            </w:pPr>
            <w:r>
              <w:rPr>
                <w:szCs w:val="24"/>
              </w:rPr>
              <w:t xml:space="preserve">     2020 m. progimnazijoje pradėta įgyvendinti tarptautinė apdovanojimų programa „</w:t>
            </w:r>
            <w:proofErr w:type="spellStart"/>
            <w:r>
              <w:rPr>
                <w:szCs w:val="24"/>
              </w:rPr>
              <w:t>The</w:t>
            </w:r>
            <w:proofErr w:type="spellEnd"/>
            <w:r>
              <w:rPr>
                <w:szCs w:val="24"/>
              </w:rPr>
              <w:t xml:space="preserve"> </w:t>
            </w:r>
            <w:proofErr w:type="spellStart"/>
            <w:r>
              <w:rPr>
                <w:szCs w:val="24"/>
              </w:rPr>
              <w:t>Duke</w:t>
            </w:r>
            <w:proofErr w:type="spellEnd"/>
            <w:r>
              <w:rPr>
                <w:szCs w:val="24"/>
              </w:rPr>
              <w:t xml:space="preserve"> </w:t>
            </w:r>
            <w:proofErr w:type="spellStart"/>
            <w:r>
              <w:rPr>
                <w:szCs w:val="24"/>
              </w:rPr>
              <w:t>of</w:t>
            </w:r>
            <w:proofErr w:type="spellEnd"/>
            <w:r>
              <w:rPr>
                <w:szCs w:val="24"/>
              </w:rPr>
              <w:t xml:space="preserve"> </w:t>
            </w:r>
            <w:proofErr w:type="spellStart"/>
            <w:r>
              <w:rPr>
                <w:szCs w:val="24"/>
              </w:rPr>
              <w:t>Edinburgh‘s</w:t>
            </w:r>
            <w:proofErr w:type="spellEnd"/>
            <w:r>
              <w:rPr>
                <w:szCs w:val="24"/>
              </w:rPr>
              <w:t xml:space="preserve"> International </w:t>
            </w:r>
            <w:proofErr w:type="spellStart"/>
            <w:r>
              <w:rPr>
                <w:szCs w:val="24"/>
              </w:rPr>
              <w:t>Award</w:t>
            </w:r>
            <w:proofErr w:type="spellEnd"/>
            <w:r>
              <w:rPr>
                <w:szCs w:val="24"/>
              </w:rPr>
              <w:t>“ (</w:t>
            </w:r>
            <w:proofErr w:type="spellStart"/>
            <w:r>
              <w:rPr>
                <w:szCs w:val="24"/>
              </w:rPr>
              <w:t>DofE</w:t>
            </w:r>
            <w:proofErr w:type="spellEnd"/>
            <w:r>
              <w:rPr>
                <w:szCs w:val="24"/>
              </w:rPr>
              <w:t>), kurios tikslas – skatinti jaunuolius siekti savo tikslų, aistrą veikti ir atrasti savo vietą pasaulyje, įgyti būsimai karjerai naudingų įgūdžių. 2022 m. tęstas programos įgyvendinimas. Penki 7</w:t>
            </w:r>
            <w:r>
              <w:rPr>
                <w:b/>
                <w:szCs w:val="24"/>
              </w:rPr>
              <w:t>–</w:t>
            </w:r>
            <w:r>
              <w:rPr>
                <w:szCs w:val="24"/>
              </w:rPr>
              <w:t xml:space="preserve">8 kl. mokiniai sėkmingai baigė programą ir iškilmingos ceremonijos Vilniaus universiteto Botanikos sode buvo apdovanoti bronzos ženkleliais, sidabro lygį pasirinkę mokiniai tęsia dalyvavimą programoje miesto gimnazijose.  2022-2023 m. m. 9 mokiniai pasirinko siekti bronzos apdovanojimo, vadovų komandą papildė istorijos mokytojas – </w:t>
            </w:r>
            <w:proofErr w:type="spellStart"/>
            <w:r>
              <w:rPr>
                <w:szCs w:val="24"/>
              </w:rPr>
              <w:t>DofE</w:t>
            </w:r>
            <w:proofErr w:type="spellEnd"/>
            <w:r>
              <w:rPr>
                <w:szCs w:val="24"/>
              </w:rPr>
              <w:t xml:space="preserve"> vadovas. </w:t>
            </w:r>
          </w:p>
          <w:p w14:paraId="373559DF" w14:textId="77777777" w:rsidR="003A3C3F" w:rsidRDefault="003A3C3F" w:rsidP="003A3C3F">
            <w:pPr>
              <w:ind w:firstLine="426"/>
              <w:jc w:val="both"/>
              <w:rPr>
                <w:szCs w:val="24"/>
                <w:highlight w:val="white"/>
              </w:rPr>
            </w:pPr>
            <w:r>
              <w:rPr>
                <w:szCs w:val="24"/>
                <w:highlight w:val="white"/>
              </w:rPr>
              <w:t xml:space="preserve">    Progimnazijoje penktus metus sėkmingai veikiantis mokytojų skaitytojų knygų klubas ,,</w:t>
            </w:r>
            <w:proofErr w:type="spellStart"/>
            <w:r>
              <w:rPr>
                <w:szCs w:val="24"/>
                <w:highlight w:val="white"/>
              </w:rPr>
              <w:t>MoLIS</w:t>
            </w:r>
            <w:proofErr w:type="spellEnd"/>
            <w:r>
              <w:rPr>
                <w:szCs w:val="24"/>
                <w:highlight w:val="white"/>
              </w:rPr>
              <w:t>“ išaugo iki 23 narių. Siekiant plėtoti mokytojų emocinę inteligenciją pasinaudojus ,,Kokybės krepšelio“ finansavimu įrengtas ,,</w:t>
            </w:r>
            <w:proofErr w:type="spellStart"/>
            <w:r>
              <w:rPr>
                <w:szCs w:val="24"/>
                <w:highlight w:val="white"/>
              </w:rPr>
              <w:t>MoLIO</w:t>
            </w:r>
            <w:proofErr w:type="spellEnd"/>
            <w:r>
              <w:rPr>
                <w:szCs w:val="24"/>
                <w:highlight w:val="white"/>
              </w:rPr>
              <w:t xml:space="preserve">“ stendas ir knygų lentyna, skaitytomis knygomis ir jų rekomendacijomis dalijamasi su skaitytojų klubui nepriklausančiais kolegomis.  Vasarą organizuotas pažintinis žygis ir knygų aptarimas Kurtuvėnų regioniniame parke, kovą švęstas klubo gimtadienis, o rugsėjo mėnesį, perskaičius L. </w:t>
            </w:r>
            <w:proofErr w:type="spellStart"/>
            <w:r>
              <w:rPr>
                <w:szCs w:val="24"/>
                <w:highlight w:val="white"/>
              </w:rPr>
              <w:t>Tamulaitienės</w:t>
            </w:r>
            <w:proofErr w:type="spellEnd"/>
            <w:r>
              <w:rPr>
                <w:szCs w:val="24"/>
                <w:highlight w:val="white"/>
              </w:rPr>
              <w:t xml:space="preserve"> knygą  ,,Paraščių vaikai“, į knygos aptarimą pakviesta rašytoja. </w:t>
            </w:r>
          </w:p>
          <w:p w14:paraId="14C592CF" w14:textId="77B5951C" w:rsidR="003A3C3F" w:rsidRDefault="003A3C3F" w:rsidP="003A3C3F">
            <w:pPr>
              <w:ind w:firstLine="720"/>
              <w:jc w:val="both"/>
              <w:rPr>
                <w:szCs w:val="24"/>
              </w:rPr>
            </w:pPr>
            <w:r>
              <w:rPr>
                <w:szCs w:val="24"/>
              </w:rPr>
              <w:t>Trečius metus progimnazijos darbu</w:t>
            </w:r>
            <w:r w:rsidR="003B1EB5">
              <w:rPr>
                <w:szCs w:val="24"/>
              </w:rPr>
              <w:t>otojai kartą per savaitę kviečiami</w:t>
            </w:r>
            <w:r>
              <w:rPr>
                <w:szCs w:val="24"/>
              </w:rPr>
              <w:t xml:space="preserve"> į fizinio </w:t>
            </w:r>
            <w:r w:rsidR="003B1EB5">
              <w:rPr>
                <w:szCs w:val="24"/>
              </w:rPr>
              <w:t>aktyvumo</w:t>
            </w:r>
            <w:r>
              <w:rPr>
                <w:szCs w:val="24"/>
              </w:rPr>
              <w:t xml:space="preserve"> užsiėmimus, vyk</w:t>
            </w:r>
            <w:r w:rsidR="003B1EB5">
              <w:rPr>
                <w:szCs w:val="24"/>
              </w:rPr>
              <w:t>stančius</w:t>
            </w:r>
            <w:r w:rsidR="005F484B">
              <w:rPr>
                <w:szCs w:val="24"/>
              </w:rPr>
              <w:t xml:space="preserve"> mokyklos aktų salėje. Kinezi</w:t>
            </w:r>
            <w:r>
              <w:rPr>
                <w:szCs w:val="24"/>
              </w:rPr>
              <w:t>terapeuto vedamuose užsiėmimuose, skirtuose fizinės ir emocinės mokyklos darbuotojų sveikatos stiprinimui</w:t>
            </w:r>
            <w:r w:rsidRPr="00DD4182">
              <w:rPr>
                <w:szCs w:val="24"/>
              </w:rPr>
              <w:t xml:space="preserve">, dalyvavo apie 20 proc. </w:t>
            </w:r>
            <w:r>
              <w:rPr>
                <w:szCs w:val="24"/>
              </w:rPr>
              <w:t>mokyklos darbuotojų.</w:t>
            </w:r>
          </w:p>
          <w:p w14:paraId="7A9DDE05" w14:textId="77777777" w:rsidR="003A3C3F" w:rsidRDefault="003A3C3F" w:rsidP="003A3C3F">
            <w:pPr>
              <w:ind w:firstLine="720"/>
              <w:jc w:val="both"/>
              <w:rPr>
                <w:szCs w:val="24"/>
              </w:rPr>
            </w:pPr>
            <w:r>
              <w:rPr>
                <w:szCs w:val="24"/>
              </w:rPr>
              <w:t xml:space="preserve">Siekiant puoselėti mokytojų neformalaus bendravimo tradicijas, skatinančias mokytojų profesinį bendradarbiavimą, progimnazijoje organizuotos septynios neformalios bendruomenės narių veiklos. Veiklas inicijavo ir organizavo Bendruomenės telkimo, Mokytojų emocinės gerovės stiprinimo, ,,8 kambario“ mokyklos veiklos tobulinimo grupės. Prieš prasidedant vasaros atostogoms daugiau nei 90 proc. mokytojų dalyvavo išvykose į Klaipėdą ir Nidą. Mokytojų dienos proga kolektyvas aplankė Šakius, ekskursijos metu susipažino su miestelio istorija, klausėsi legendų, taip pat apžiūrėjo </w:t>
            </w:r>
            <w:proofErr w:type="spellStart"/>
            <w:r>
              <w:rPr>
                <w:szCs w:val="24"/>
              </w:rPr>
              <w:t>Zyplių</w:t>
            </w:r>
            <w:proofErr w:type="spellEnd"/>
            <w:r>
              <w:rPr>
                <w:szCs w:val="24"/>
              </w:rPr>
              <w:t xml:space="preserve"> ir Gelgaudiškio dvarus. Mokinių taryba mokytojų dienos proga organizavo mini pamoką-sveikinimą „Mokausi visą gyvenimą“. Laukiant didžiųjų metų švenčių – Šv. Velykų ir Šv. Kalėdų – organizuotos kiaušinių marginimo, šiaudinių žaisliukų gamybos, mokytojų kambario dekoravimo popietės. </w:t>
            </w:r>
            <w:proofErr w:type="spellStart"/>
            <w:r>
              <w:rPr>
                <w:szCs w:val="24"/>
              </w:rPr>
              <w:t>Tarpušvenčiu</w:t>
            </w:r>
            <w:proofErr w:type="spellEnd"/>
            <w:r>
              <w:rPr>
                <w:szCs w:val="24"/>
              </w:rPr>
              <w:t xml:space="preserve"> susitikta neformalioje aplinkoje, keistasi dovanėlėmis, teiktos nominacijos. Taip pat mokytojai kviesti prisijungti prie „Mokyklos eina“ žingsniavimo iššūkio. </w:t>
            </w:r>
          </w:p>
          <w:p w14:paraId="155B6952" w14:textId="77777777" w:rsidR="003A3C3F" w:rsidRDefault="003A3C3F" w:rsidP="003A3C3F">
            <w:pPr>
              <w:jc w:val="both"/>
              <w:rPr>
                <w:szCs w:val="24"/>
              </w:rPr>
            </w:pPr>
            <w:r>
              <w:rPr>
                <w:sz w:val="26"/>
                <w:szCs w:val="26"/>
              </w:rPr>
              <w:t xml:space="preserve">          </w:t>
            </w:r>
            <w:r>
              <w:rPr>
                <w:szCs w:val="24"/>
              </w:rPr>
              <w:t xml:space="preserve">Siekiant kurti aplinkas, gerinančias ugdymo kokybę ir skatinančias mokinių įsitraukimą, 2022 m., įgyvendinant projekto ,,Kokybės krepšelis 2” priemones,  buvo susitelkta ir į fizines mokyklos aplinkas. Progimnazijos aktų salėje, siekiant kokybiško neformalaus ugdymo organizavimo, formaliojo ir neformaliojo ugdymo dermės, atnaujinta vaizdo ir garso aparatūra, siekiant stiprinti mokytojų emocinę gerovę, įrengta funkcionali erdvė mokytojų </w:t>
            </w:r>
            <w:proofErr w:type="spellStart"/>
            <w:r>
              <w:rPr>
                <w:szCs w:val="24"/>
              </w:rPr>
              <w:t>partneriškam</w:t>
            </w:r>
            <w:proofErr w:type="spellEnd"/>
            <w:r>
              <w:rPr>
                <w:szCs w:val="24"/>
              </w:rPr>
              <w:t xml:space="preserve"> ir komandiniam mokymuisi, poilsiui. </w:t>
            </w:r>
          </w:p>
          <w:p w14:paraId="6EE419DF" w14:textId="77777777" w:rsidR="003B1EB5" w:rsidRDefault="003A3C3F" w:rsidP="003A3C3F">
            <w:pPr>
              <w:jc w:val="both"/>
              <w:rPr>
                <w:szCs w:val="24"/>
              </w:rPr>
            </w:pPr>
            <w:r>
              <w:rPr>
                <w:szCs w:val="24"/>
              </w:rPr>
              <w:t xml:space="preserve">            2021 m. rugsėjo–2022 gegužės mėnesiais įgyvendintas projektas „Dirbtinis intelektas mokyklose: mokymosi analitikos plėtojimo scenarijai modernizuojant bendrąjį ugdymą Lietuvoje“ (DIMA_LT). Projekto tikslas – sukurti mokymosi analitikos plėtojimo scenarijus, pagrįstus kompleksiniu veiklos tyrimu siekiant modernizuoti bendrąjį ugdymą Lietuvoje pasitelkus dirbtinį intelektą. Kartu su kitomis 10 Lietuvos mokyklų ir mokslininkais iš Klaipėdos universiteto, Mokyklų tobulinimo centro, trečiadieniais vykusių kūrybinių dirbtuvių metu dalintasi patirtimi ir ieškota mokymosi analitikos plėtros sprendimų bendrajame ugdyme. Projekte dalyvavo 4 progimnazijos mokytojos </w:t>
            </w:r>
            <w:r>
              <w:rPr>
                <w:szCs w:val="24"/>
                <w:highlight w:val="white"/>
              </w:rPr>
              <w:t xml:space="preserve">– </w:t>
            </w:r>
            <w:r>
              <w:rPr>
                <w:szCs w:val="24"/>
              </w:rPr>
              <w:t xml:space="preserve">pradinių klasių mokytoja, matematikos mokytoja, fizikos mokytoja ir lietuvių kalbos mokytoja su 4b, 6b ir 8a klasių mokiniais. Projekte naudotos dvi mokymosi platformos </w:t>
            </w:r>
            <w:r>
              <w:rPr>
                <w:szCs w:val="24"/>
                <w:highlight w:val="white"/>
              </w:rPr>
              <w:t>–</w:t>
            </w:r>
            <w:r>
              <w:rPr>
                <w:szCs w:val="24"/>
              </w:rPr>
              <w:t xml:space="preserve"> matematiniam ugdymui skirta </w:t>
            </w:r>
            <w:proofErr w:type="spellStart"/>
            <w:r>
              <w:rPr>
                <w:i/>
                <w:szCs w:val="24"/>
              </w:rPr>
              <w:t>Eduten</w:t>
            </w:r>
            <w:proofErr w:type="spellEnd"/>
            <w:r>
              <w:rPr>
                <w:i/>
                <w:szCs w:val="24"/>
              </w:rPr>
              <w:t xml:space="preserve"> </w:t>
            </w:r>
            <w:r>
              <w:rPr>
                <w:szCs w:val="24"/>
              </w:rPr>
              <w:t xml:space="preserve">ir kalbiniam, socialiniam, gamtamoksliniam ugdymui pritaikyta </w:t>
            </w:r>
            <w:proofErr w:type="spellStart"/>
            <w:r>
              <w:rPr>
                <w:i/>
                <w:szCs w:val="24"/>
              </w:rPr>
              <w:t>LearnLab</w:t>
            </w:r>
            <w:proofErr w:type="spellEnd"/>
            <w:r>
              <w:rPr>
                <w:szCs w:val="24"/>
              </w:rPr>
              <w:t xml:space="preserve">, įgyta patirtimi dalintasi metodinių grupių pasitarimų metu, demonstruotos atviros pamokos. Nuo 2022 m. rugsėjo, įgyvendinant „Kultūros krepšelio“ projektą, ir siekiant </w:t>
            </w:r>
            <w:r>
              <w:rPr>
                <w:szCs w:val="24"/>
              </w:rPr>
              <w:lastRenderedPageBreak/>
              <w:t xml:space="preserve">stiprinti mokinių motyvaciją sudarant sąlygas kiekvieno mokinio ugdymosi sėkmei, matematiniam ugdymui skirta programa </w:t>
            </w:r>
            <w:proofErr w:type="spellStart"/>
            <w:r>
              <w:rPr>
                <w:i/>
                <w:szCs w:val="24"/>
              </w:rPr>
              <w:t>Eduten</w:t>
            </w:r>
            <w:proofErr w:type="spellEnd"/>
            <w:r>
              <w:rPr>
                <w:szCs w:val="24"/>
              </w:rPr>
              <w:t xml:space="preserve"> pradėjo naudotis dar trys mokytojos bei 3 klasių mokiniai. Projekto kūrėjams planuojant tęsti projekto veiklas </w:t>
            </w:r>
            <w:proofErr w:type="spellStart"/>
            <w:r>
              <w:rPr>
                <w:i/>
                <w:szCs w:val="24"/>
              </w:rPr>
              <w:t>LearnLab</w:t>
            </w:r>
            <w:proofErr w:type="spellEnd"/>
            <w:r>
              <w:rPr>
                <w:szCs w:val="24"/>
              </w:rPr>
              <w:t xml:space="preserve"> aplinka naudotis numatė dar 12 progimnazijos mokytojų, tačiau kol kas projekto veikla sustabdyta, mokymai neorganizuojami. </w:t>
            </w:r>
          </w:p>
          <w:p w14:paraId="3FC16ADC" w14:textId="77777777" w:rsidR="0091554C" w:rsidRPr="00D15A00" w:rsidRDefault="0091554C" w:rsidP="003A3C3F">
            <w:pPr>
              <w:ind w:firstLine="720"/>
              <w:jc w:val="both"/>
              <w:rPr>
                <w:szCs w:val="24"/>
                <w:lang w:eastAsia="lt-LT"/>
              </w:rPr>
            </w:pPr>
          </w:p>
        </w:tc>
      </w:tr>
    </w:tbl>
    <w:p w14:paraId="77D2B895" w14:textId="0544D8B3" w:rsidR="00AC5840" w:rsidRDefault="00AC5840" w:rsidP="00D60722">
      <w:pPr>
        <w:rPr>
          <w:b/>
          <w:szCs w:val="24"/>
          <w:lang w:eastAsia="lt-LT"/>
        </w:rPr>
      </w:pPr>
    </w:p>
    <w:p w14:paraId="6A00121B" w14:textId="77777777" w:rsidR="00416099" w:rsidRDefault="00416099" w:rsidP="00416099">
      <w:pPr>
        <w:jc w:val="center"/>
        <w:rPr>
          <w:b/>
        </w:rPr>
      </w:pPr>
      <w:r>
        <w:rPr>
          <w:b/>
        </w:rPr>
        <w:t>II SKYRIUS</w:t>
      </w:r>
    </w:p>
    <w:p w14:paraId="1FC377E4" w14:textId="74489242" w:rsidR="00416099" w:rsidRDefault="00416099" w:rsidP="00416099">
      <w:pPr>
        <w:jc w:val="center"/>
        <w:rPr>
          <w:b/>
        </w:rPr>
      </w:pPr>
      <w:r>
        <w:rPr>
          <w:b/>
        </w:rPr>
        <w:t>METŲ VEIKLOS UŽDUOTYS, REZULTATAI IR RODIKLIAI</w:t>
      </w:r>
    </w:p>
    <w:p w14:paraId="1F1FDCDF" w14:textId="24692A42" w:rsidR="004D4D4B" w:rsidRDefault="004D4D4B" w:rsidP="00416099">
      <w:pPr>
        <w:jc w:val="center"/>
        <w:rPr>
          <w:b/>
        </w:rPr>
      </w:pPr>
    </w:p>
    <w:p w14:paraId="28DB36C1" w14:textId="6204F453" w:rsidR="00416099" w:rsidRDefault="004D4D4B" w:rsidP="004D4D4B">
      <w:pPr>
        <w:pStyle w:val="Sraopastraipa"/>
        <w:numPr>
          <w:ilvl w:val="0"/>
          <w:numId w:val="1"/>
        </w:numPr>
        <w:ind w:left="142" w:hanging="284"/>
        <w:rPr>
          <w:b/>
        </w:rPr>
      </w:pPr>
      <w:r>
        <w:rPr>
          <w:b/>
        </w:rPr>
        <w:t>Pagrindiniai praėjusių metų veiklos rezultatai.</w:t>
      </w:r>
    </w:p>
    <w:tbl>
      <w:tblPr>
        <w:tblStyle w:val="Lentelstinklelis"/>
        <w:tblW w:w="0" w:type="auto"/>
        <w:tblLook w:val="04A0" w:firstRow="1" w:lastRow="0" w:firstColumn="1" w:lastColumn="0" w:noHBand="0" w:noVBand="1"/>
      </w:tblPr>
      <w:tblGrid>
        <w:gridCol w:w="1522"/>
        <w:gridCol w:w="1661"/>
        <w:gridCol w:w="2045"/>
        <w:gridCol w:w="4400"/>
      </w:tblGrid>
      <w:tr w:rsidR="00DD50DC" w14:paraId="4DC328F4" w14:textId="77777777" w:rsidTr="009814FD">
        <w:tc>
          <w:tcPr>
            <w:tcW w:w="1522" w:type="dxa"/>
            <w:tcBorders>
              <w:top w:val="single" w:sz="4" w:space="0" w:color="000000"/>
              <w:left w:val="single" w:sz="4" w:space="0" w:color="000000"/>
              <w:bottom w:val="single" w:sz="4" w:space="0" w:color="000000"/>
              <w:right w:val="single" w:sz="4" w:space="0" w:color="000000"/>
            </w:tcBorders>
            <w:vAlign w:val="center"/>
          </w:tcPr>
          <w:p w14:paraId="4F87D277" w14:textId="7FA260A6" w:rsidR="004E2DC2" w:rsidRPr="00D60722" w:rsidRDefault="004E2DC2" w:rsidP="00D60722">
            <w:pPr>
              <w:jc w:val="center"/>
              <w:rPr>
                <w:b/>
              </w:rPr>
            </w:pPr>
            <w:r w:rsidRPr="00D60722">
              <w:rPr>
                <w:b/>
                <w:szCs w:val="24"/>
              </w:rPr>
              <w:t>Metų užduotys (toliau – užduotys)</w:t>
            </w:r>
          </w:p>
        </w:tc>
        <w:tc>
          <w:tcPr>
            <w:tcW w:w="1661" w:type="dxa"/>
            <w:tcBorders>
              <w:top w:val="single" w:sz="4" w:space="0" w:color="000000"/>
              <w:left w:val="single" w:sz="4" w:space="0" w:color="000000"/>
              <w:bottom w:val="single" w:sz="4" w:space="0" w:color="000000"/>
              <w:right w:val="single" w:sz="4" w:space="0" w:color="000000"/>
            </w:tcBorders>
            <w:vAlign w:val="center"/>
          </w:tcPr>
          <w:p w14:paraId="28A1F912" w14:textId="1362CCCC" w:rsidR="004E2DC2" w:rsidRPr="00D60722" w:rsidRDefault="004E2DC2" w:rsidP="00D60722">
            <w:pPr>
              <w:jc w:val="center"/>
              <w:rPr>
                <w:b/>
              </w:rPr>
            </w:pPr>
            <w:r w:rsidRPr="00D60722">
              <w:rPr>
                <w:b/>
                <w:szCs w:val="24"/>
              </w:rPr>
              <w:t>Siektini rezultatai</w:t>
            </w:r>
          </w:p>
        </w:tc>
        <w:tc>
          <w:tcPr>
            <w:tcW w:w="2624" w:type="dxa"/>
            <w:tcBorders>
              <w:top w:val="single" w:sz="4" w:space="0" w:color="000000"/>
              <w:left w:val="single" w:sz="4" w:space="0" w:color="000000"/>
              <w:bottom w:val="single" w:sz="4" w:space="0" w:color="000000"/>
              <w:right w:val="single" w:sz="4" w:space="0" w:color="000000"/>
            </w:tcBorders>
            <w:vAlign w:val="center"/>
          </w:tcPr>
          <w:p w14:paraId="68DCF935" w14:textId="505777C3" w:rsidR="004E2DC2" w:rsidRPr="00D60722" w:rsidRDefault="004E2DC2" w:rsidP="00D60722">
            <w:pPr>
              <w:jc w:val="center"/>
              <w:rPr>
                <w:b/>
              </w:rPr>
            </w:pPr>
            <w:r w:rsidRPr="00D60722">
              <w:rPr>
                <w:b/>
                <w:szCs w:val="24"/>
              </w:rPr>
              <w:t>Rezultatų vertinimo rodikliai (kuriais vadovaujantis vertinama, ar nustatytos užduotys įvykdytos)</w:t>
            </w:r>
          </w:p>
        </w:tc>
        <w:tc>
          <w:tcPr>
            <w:tcW w:w="3821" w:type="dxa"/>
            <w:tcBorders>
              <w:top w:val="single" w:sz="4" w:space="0" w:color="000000"/>
              <w:left w:val="single" w:sz="4" w:space="0" w:color="000000"/>
              <w:bottom w:val="single" w:sz="4" w:space="0" w:color="000000"/>
              <w:right w:val="single" w:sz="4" w:space="0" w:color="000000"/>
            </w:tcBorders>
          </w:tcPr>
          <w:p w14:paraId="00516603" w14:textId="469A62E2" w:rsidR="004E2DC2" w:rsidRPr="00D60722" w:rsidRDefault="004E2DC2" w:rsidP="00D60722">
            <w:pPr>
              <w:jc w:val="center"/>
              <w:rPr>
                <w:b/>
              </w:rPr>
            </w:pPr>
            <w:r w:rsidRPr="00D60722">
              <w:rPr>
                <w:b/>
                <w:szCs w:val="24"/>
              </w:rPr>
              <w:t>Pasiekti rezultatai ir jų rodikliai</w:t>
            </w:r>
          </w:p>
        </w:tc>
      </w:tr>
      <w:tr w:rsidR="00462C52" w14:paraId="648DBFAD" w14:textId="77777777" w:rsidTr="009814FD">
        <w:tc>
          <w:tcPr>
            <w:tcW w:w="1522" w:type="dxa"/>
            <w:vMerge w:val="restart"/>
          </w:tcPr>
          <w:p w14:paraId="2CD2832F" w14:textId="77777777" w:rsidR="00462C52" w:rsidRDefault="00462C52" w:rsidP="004E2DC2">
            <w:pPr>
              <w:rPr>
                <w:szCs w:val="24"/>
              </w:rPr>
            </w:pPr>
            <w:r>
              <w:rPr>
                <w:szCs w:val="24"/>
              </w:rPr>
              <w:t>1.1. Plėtoti mokytojų kompetencijas diegiant atnaujintą ugdymo turinį.</w:t>
            </w:r>
          </w:p>
          <w:p w14:paraId="22FF685C" w14:textId="77777777" w:rsidR="00462C52" w:rsidRDefault="00462C52" w:rsidP="004E2DC2">
            <w:pPr>
              <w:rPr>
                <w:szCs w:val="24"/>
              </w:rPr>
            </w:pPr>
            <w:r>
              <w:rPr>
                <w:szCs w:val="24"/>
              </w:rPr>
              <w:t xml:space="preserve"> </w:t>
            </w:r>
          </w:p>
          <w:p w14:paraId="3B53536F" w14:textId="77777777" w:rsidR="00462C52" w:rsidRPr="00462C52" w:rsidRDefault="00462C52" w:rsidP="004E2DC2">
            <w:pPr>
              <w:rPr>
                <w:b/>
                <w:bCs/>
                <w:szCs w:val="24"/>
              </w:rPr>
            </w:pPr>
            <w:r w:rsidRPr="00462C52">
              <w:rPr>
                <w:b/>
                <w:bCs/>
                <w:szCs w:val="24"/>
              </w:rPr>
              <w:t>(Sritys:</w:t>
            </w:r>
          </w:p>
          <w:p w14:paraId="06B4A424" w14:textId="77777777" w:rsidR="00462C52" w:rsidRPr="00462C52" w:rsidRDefault="00462C52" w:rsidP="004E2DC2">
            <w:pPr>
              <w:rPr>
                <w:b/>
                <w:bCs/>
                <w:szCs w:val="24"/>
              </w:rPr>
            </w:pPr>
            <w:r w:rsidRPr="00462C52">
              <w:rPr>
                <w:b/>
                <w:bCs/>
                <w:szCs w:val="24"/>
              </w:rPr>
              <w:t xml:space="preserve">Asmenybės </w:t>
            </w:r>
            <w:proofErr w:type="spellStart"/>
            <w:r w:rsidRPr="00462C52">
              <w:rPr>
                <w:b/>
                <w:bCs/>
                <w:szCs w:val="24"/>
              </w:rPr>
              <w:t>ūgtis</w:t>
            </w:r>
            <w:proofErr w:type="spellEnd"/>
          </w:p>
          <w:p w14:paraId="5B09B23F" w14:textId="77777777" w:rsidR="00462C52" w:rsidRPr="00462C52" w:rsidRDefault="00462C52" w:rsidP="004E2DC2">
            <w:pPr>
              <w:rPr>
                <w:b/>
                <w:bCs/>
                <w:szCs w:val="24"/>
              </w:rPr>
            </w:pPr>
            <w:r w:rsidRPr="00462C52">
              <w:rPr>
                <w:b/>
                <w:bCs/>
                <w:szCs w:val="24"/>
              </w:rPr>
              <w:t>Ugdymas(</w:t>
            </w:r>
            <w:proofErr w:type="spellStart"/>
            <w:r w:rsidRPr="00462C52">
              <w:rPr>
                <w:b/>
                <w:bCs/>
                <w:szCs w:val="24"/>
              </w:rPr>
              <w:t>is</w:t>
            </w:r>
            <w:proofErr w:type="spellEnd"/>
            <w:r w:rsidRPr="00462C52">
              <w:rPr>
                <w:b/>
                <w:bCs/>
                <w:szCs w:val="24"/>
              </w:rPr>
              <w:t>)</w:t>
            </w:r>
          </w:p>
          <w:p w14:paraId="5306E465" w14:textId="1E080B6E" w:rsidR="00462C52" w:rsidRDefault="00462C52" w:rsidP="004E2DC2">
            <w:pPr>
              <w:rPr>
                <w:b/>
              </w:rPr>
            </w:pPr>
            <w:r w:rsidRPr="00462C52">
              <w:rPr>
                <w:b/>
                <w:bCs/>
                <w:szCs w:val="24"/>
              </w:rPr>
              <w:t>Lyderystė ir vadyba</w:t>
            </w:r>
          </w:p>
        </w:tc>
        <w:tc>
          <w:tcPr>
            <w:tcW w:w="1661" w:type="dxa"/>
          </w:tcPr>
          <w:p w14:paraId="143EBF8C" w14:textId="77777777" w:rsidR="00462C52" w:rsidRDefault="00462C52" w:rsidP="004E2DC2">
            <w:pPr>
              <w:rPr>
                <w:szCs w:val="24"/>
              </w:rPr>
            </w:pPr>
            <w:r>
              <w:rPr>
                <w:szCs w:val="24"/>
              </w:rPr>
              <w:t>1.1.1.Mokytojų vertinimo ugdymui kompetencijos stiprinimas.</w:t>
            </w:r>
          </w:p>
          <w:p w14:paraId="4A74D10E" w14:textId="77777777" w:rsidR="00462C52" w:rsidRDefault="00462C52" w:rsidP="004E2DC2">
            <w:pPr>
              <w:rPr>
                <w:b/>
              </w:rPr>
            </w:pPr>
          </w:p>
        </w:tc>
        <w:tc>
          <w:tcPr>
            <w:tcW w:w="2624" w:type="dxa"/>
          </w:tcPr>
          <w:p w14:paraId="7E84E22B" w14:textId="25D92D57" w:rsidR="00462C52" w:rsidRPr="009814FD" w:rsidRDefault="00462C52" w:rsidP="004E2DC2">
            <w:pPr>
              <w:rPr>
                <w:szCs w:val="24"/>
              </w:rPr>
            </w:pPr>
            <w:r>
              <w:rPr>
                <w:szCs w:val="24"/>
              </w:rPr>
              <w:t>1</w:t>
            </w:r>
            <w:r w:rsidRPr="00A00C88">
              <w:rPr>
                <w:szCs w:val="24"/>
              </w:rPr>
              <w:t>.1.1.1. Sutelkta mokytojų, pilotuojančių vertinimo strategijas, grupė, kurią sudarys ne mažiau kaip 5 pedagogai.</w:t>
            </w:r>
          </w:p>
        </w:tc>
        <w:tc>
          <w:tcPr>
            <w:tcW w:w="3821" w:type="dxa"/>
          </w:tcPr>
          <w:p w14:paraId="335A7A28" w14:textId="77777777" w:rsidR="00462C52" w:rsidRPr="00A00C88" w:rsidRDefault="00462C52" w:rsidP="004E2DC2">
            <w:pPr>
              <w:rPr>
                <w:szCs w:val="24"/>
              </w:rPr>
            </w:pPr>
            <w:r>
              <w:rPr>
                <w:szCs w:val="24"/>
              </w:rPr>
              <w:t>1</w:t>
            </w:r>
            <w:r w:rsidRPr="00A00C88">
              <w:rPr>
                <w:szCs w:val="24"/>
              </w:rPr>
              <w:t>.1.1.1.1. 2022-01-12 DĮ V-22-10 suburta 5 pedagogų, pilotavusių vertinimo strategijas, grupė.</w:t>
            </w:r>
          </w:p>
          <w:p w14:paraId="4AE594E4" w14:textId="77777777" w:rsidR="00462C52" w:rsidRDefault="00462C52" w:rsidP="004E2DC2">
            <w:pPr>
              <w:rPr>
                <w:b/>
              </w:rPr>
            </w:pPr>
          </w:p>
        </w:tc>
      </w:tr>
      <w:tr w:rsidR="00462C52" w14:paraId="7346F29D" w14:textId="77777777" w:rsidTr="009814FD">
        <w:tc>
          <w:tcPr>
            <w:tcW w:w="1522" w:type="dxa"/>
            <w:vMerge/>
          </w:tcPr>
          <w:p w14:paraId="2CFF2950" w14:textId="77777777" w:rsidR="00462C52" w:rsidRDefault="00462C52" w:rsidP="004E2DC2">
            <w:pPr>
              <w:rPr>
                <w:b/>
              </w:rPr>
            </w:pPr>
          </w:p>
        </w:tc>
        <w:tc>
          <w:tcPr>
            <w:tcW w:w="1661" w:type="dxa"/>
            <w:vMerge w:val="restart"/>
          </w:tcPr>
          <w:p w14:paraId="53E0B741" w14:textId="6AEE9AC2" w:rsidR="00462C52" w:rsidRDefault="00462C52" w:rsidP="004E2DC2">
            <w:pPr>
              <w:rPr>
                <w:b/>
              </w:rPr>
            </w:pPr>
            <w:r>
              <w:rPr>
                <w:szCs w:val="24"/>
              </w:rPr>
              <w:t>1.1.2. Pamokos kokybės stiprinimas pagal UTA.</w:t>
            </w:r>
          </w:p>
        </w:tc>
        <w:tc>
          <w:tcPr>
            <w:tcW w:w="2624" w:type="dxa"/>
          </w:tcPr>
          <w:p w14:paraId="6EE3269B" w14:textId="17AD1CAD" w:rsidR="00462C52" w:rsidRPr="009814FD" w:rsidRDefault="00462C52" w:rsidP="004E2DC2">
            <w:pPr>
              <w:rPr>
                <w:szCs w:val="24"/>
              </w:rPr>
            </w:pPr>
            <w:r>
              <w:rPr>
                <w:szCs w:val="24"/>
              </w:rPr>
              <w:t>1</w:t>
            </w:r>
            <w:r w:rsidRPr="00A00C88">
              <w:rPr>
                <w:szCs w:val="24"/>
              </w:rPr>
              <w:t>.1.1.2. Ne mažiau kaip 70 proc. progimnazijos pedagogų mokysis iš ekspertinės kolegų patirties ir taikys veiksmingas vertinimo priemones.</w:t>
            </w:r>
          </w:p>
        </w:tc>
        <w:tc>
          <w:tcPr>
            <w:tcW w:w="3821" w:type="dxa"/>
          </w:tcPr>
          <w:p w14:paraId="2D15FEF7" w14:textId="77777777" w:rsidR="00462C52" w:rsidRPr="00A00C88" w:rsidRDefault="00462C52" w:rsidP="004E2DC2">
            <w:pPr>
              <w:rPr>
                <w:szCs w:val="24"/>
              </w:rPr>
            </w:pPr>
            <w:r>
              <w:rPr>
                <w:szCs w:val="24"/>
              </w:rPr>
              <w:t>1</w:t>
            </w:r>
            <w:r w:rsidRPr="00A00C88">
              <w:rPr>
                <w:szCs w:val="24"/>
              </w:rPr>
              <w:t>.1.1.2.1. 75 proc. progimnazijos pedagogų mokėsi iš ekspertinės kolegų patirties (2022-05-25 MT. Nr. PP-4 (1.6).</w:t>
            </w:r>
          </w:p>
          <w:p w14:paraId="1B4CFB07" w14:textId="77777777" w:rsidR="00462C52" w:rsidRDefault="00462C52" w:rsidP="004E2DC2">
            <w:pPr>
              <w:rPr>
                <w:b/>
              </w:rPr>
            </w:pPr>
          </w:p>
        </w:tc>
      </w:tr>
      <w:tr w:rsidR="00462C52" w14:paraId="6A417E3B" w14:textId="77777777" w:rsidTr="009814FD">
        <w:tc>
          <w:tcPr>
            <w:tcW w:w="1522" w:type="dxa"/>
            <w:vMerge/>
          </w:tcPr>
          <w:p w14:paraId="4AC0A05F" w14:textId="77777777" w:rsidR="00462C52" w:rsidRDefault="00462C52" w:rsidP="004E2DC2">
            <w:pPr>
              <w:rPr>
                <w:b/>
              </w:rPr>
            </w:pPr>
          </w:p>
        </w:tc>
        <w:tc>
          <w:tcPr>
            <w:tcW w:w="1661" w:type="dxa"/>
            <w:vMerge/>
          </w:tcPr>
          <w:p w14:paraId="5AD5433D" w14:textId="77777777" w:rsidR="00462C52" w:rsidRDefault="00462C52" w:rsidP="004E2DC2">
            <w:pPr>
              <w:rPr>
                <w:b/>
              </w:rPr>
            </w:pPr>
          </w:p>
        </w:tc>
        <w:tc>
          <w:tcPr>
            <w:tcW w:w="2624" w:type="dxa"/>
          </w:tcPr>
          <w:p w14:paraId="42815620" w14:textId="6731E9EB" w:rsidR="00462C52" w:rsidRDefault="00462C52" w:rsidP="004E2DC2">
            <w:pPr>
              <w:rPr>
                <w:szCs w:val="24"/>
              </w:rPr>
            </w:pPr>
            <w:r>
              <w:rPr>
                <w:szCs w:val="24"/>
              </w:rPr>
              <w:t>1.1.2.1</w:t>
            </w:r>
            <w:r w:rsidRPr="00A00C88">
              <w:rPr>
                <w:szCs w:val="24"/>
              </w:rPr>
              <w:t>. Gerės mokinių pasiekimai ne mažiau kaip 5 proc.</w:t>
            </w:r>
          </w:p>
        </w:tc>
        <w:tc>
          <w:tcPr>
            <w:tcW w:w="3821" w:type="dxa"/>
          </w:tcPr>
          <w:p w14:paraId="1EA29665" w14:textId="77777777" w:rsidR="00462C52" w:rsidRPr="00A00C88" w:rsidRDefault="00462C52" w:rsidP="004E2DC2">
            <w:pPr>
              <w:rPr>
                <w:szCs w:val="24"/>
              </w:rPr>
            </w:pPr>
            <w:r>
              <w:rPr>
                <w:szCs w:val="24"/>
              </w:rPr>
              <w:t>1.1.2.1</w:t>
            </w:r>
            <w:r w:rsidRPr="00A00C88">
              <w:rPr>
                <w:szCs w:val="24"/>
              </w:rPr>
              <w:t>.1. Mokinių pasiekimai gerėjo 2 proc.</w:t>
            </w:r>
          </w:p>
          <w:p w14:paraId="76D1D0BB" w14:textId="77777777" w:rsidR="00462C52" w:rsidRDefault="00462C52" w:rsidP="004E2DC2">
            <w:pPr>
              <w:rPr>
                <w:b/>
              </w:rPr>
            </w:pPr>
          </w:p>
        </w:tc>
      </w:tr>
      <w:tr w:rsidR="00462C52" w14:paraId="01BA148D" w14:textId="77777777" w:rsidTr="009814FD">
        <w:tc>
          <w:tcPr>
            <w:tcW w:w="1522" w:type="dxa"/>
            <w:vMerge/>
          </w:tcPr>
          <w:p w14:paraId="03D65E49" w14:textId="77777777" w:rsidR="00462C52" w:rsidRDefault="00462C52" w:rsidP="004E2DC2">
            <w:pPr>
              <w:rPr>
                <w:b/>
              </w:rPr>
            </w:pPr>
          </w:p>
        </w:tc>
        <w:tc>
          <w:tcPr>
            <w:tcW w:w="1661" w:type="dxa"/>
            <w:vMerge/>
          </w:tcPr>
          <w:p w14:paraId="51EBC3B3" w14:textId="77777777" w:rsidR="00462C52" w:rsidRDefault="00462C52" w:rsidP="004E2DC2">
            <w:pPr>
              <w:rPr>
                <w:b/>
              </w:rPr>
            </w:pPr>
          </w:p>
        </w:tc>
        <w:tc>
          <w:tcPr>
            <w:tcW w:w="2624" w:type="dxa"/>
          </w:tcPr>
          <w:p w14:paraId="5CBF982C" w14:textId="00E7CABF" w:rsidR="00462C52" w:rsidRPr="009814FD" w:rsidRDefault="00462C52" w:rsidP="004E2DC2">
            <w:pPr>
              <w:rPr>
                <w:szCs w:val="24"/>
              </w:rPr>
            </w:pPr>
            <w:r>
              <w:rPr>
                <w:szCs w:val="24"/>
              </w:rPr>
              <w:t>1.1.2.2</w:t>
            </w:r>
            <w:r w:rsidRPr="00A00C88">
              <w:rPr>
                <w:szCs w:val="24"/>
              </w:rPr>
              <w:t>. Ne mažiau kaip 90 proc. mokytojų 10 kartų per mokslo metus dalyvaus patirties mainuose su APT grupelių kolegomis ir savo veiklose įgyvendins po 1 naują idėją.</w:t>
            </w:r>
          </w:p>
        </w:tc>
        <w:tc>
          <w:tcPr>
            <w:tcW w:w="3821" w:type="dxa"/>
          </w:tcPr>
          <w:p w14:paraId="6B64A33A" w14:textId="77777777" w:rsidR="00462C52" w:rsidRPr="00A00C88" w:rsidRDefault="00462C52" w:rsidP="004E2DC2">
            <w:pPr>
              <w:rPr>
                <w:szCs w:val="24"/>
              </w:rPr>
            </w:pPr>
            <w:r>
              <w:rPr>
                <w:szCs w:val="24"/>
              </w:rPr>
              <w:t>1.</w:t>
            </w:r>
            <w:r w:rsidRPr="00A00C88">
              <w:rPr>
                <w:szCs w:val="24"/>
              </w:rPr>
              <w:t>1.2</w:t>
            </w:r>
            <w:r>
              <w:rPr>
                <w:szCs w:val="24"/>
              </w:rPr>
              <w:t>.2</w:t>
            </w:r>
            <w:r w:rsidRPr="00A00C88">
              <w:rPr>
                <w:szCs w:val="24"/>
              </w:rPr>
              <w:t>.1. 95 proc. mokytojų 10 kartų per metus dalyvavo APT patirties mainuose, kiekvienas įgyvendino po 1 naują su UTA susijusią idėją.</w:t>
            </w:r>
          </w:p>
          <w:p w14:paraId="3D3DAA46" w14:textId="77777777" w:rsidR="00462C52" w:rsidRDefault="00462C52" w:rsidP="004E2DC2">
            <w:pPr>
              <w:rPr>
                <w:b/>
              </w:rPr>
            </w:pPr>
          </w:p>
        </w:tc>
      </w:tr>
      <w:tr w:rsidR="00462C52" w14:paraId="40608B37" w14:textId="77777777" w:rsidTr="009814FD">
        <w:tc>
          <w:tcPr>
            <w:tcW w:w="1522" w:type="dxa"/>
            <w:vMerge/>
          </w:tcPr>
          <w:p w14:paraId="5AB325E2" w14:textId="77777777" w:rsidR="00462C52" w:rsidRDefault="00462C52" w:rsidP="004E2DC2">
            <w:pPr>
              <w:rPr>
                <w:b/>
              </w:rPr>
            </w:pPr>
          </w:p>
        </w:tc>
        <w:tc>
          <w:tcPr>
            <w:tcW w:w="1661" w:type="dxa"/>
            <w:vMerge/>
          </w:tcPr>
          <w:p w14:paraId="25C145F1" w14:textId="77777777" w:rsidR="00462C52" w:rsidRDefault="00462C52" w:rsidP="004E2DC2">
            <w:pPr>
              <w:rPr>
                <w:b/>
              </w:rPr>
            </w:pPr>
          </w:p>
        </w:tc>
        <w:tc>
          <w:tcPr>
            <w:tcW w:w="2624" w:type="dxa"/>
          </w:tcPr>
          <w:p w14:paraId="02A4FC2E" w14:textId="5759A3DA" w:rsidR="00462C52" w:rsidRPr="009814FD" w:rsidRDefault="00462C52" w:rsidP="004E2DC2">
            <w:pPr>
              <w:rPr>
                <w:szCs w:val="24"/>
              </w:rPr>
            </w:pPr>
            <w:r>
              <w:rPr>
                <w:szCs w:val="24"/>
              </w:rPr>
              <w:t>1</w:t>
            </w:r>
            <w:r w:rsidRPr="00A00C88">
              <w:rPr>
                <w:szCs w:val="24"/>
              </w:rPr>
              <w:t>.1.2.</w:t>
            </w:r>
            <w:r>
              <w:rPr>
                <w:szCs w:val="24"/>
              </w:rPr>
              <w:t>3</w:t>
            </w:r>
            <w:r w:rsidRPr="00A00C88">
              <w:rPr>
                <w:szCs w:val="24"/>
              </w:rPr>
              <w:t>. Ne mažiau kaip 80 proc. mokytojų per mokslo metus stebės po 4 kolegų</w:t>
            </w:r>
            <w:r>
              <w:rPr>
                <w:szCs w:val="24"/>
              </w:rPr>
              <w:t xml:space="preserve"> </w:t>
            </w:r>
            <w:r w:rsidRPr="00A00C88">
              <w:rPr>
                <w:szCs w:val="24"/>
              </w:rPr>
              <w:t>pamokas, analizuos jas pagal sutartus kriterijus.</w:t>
            </w:r>
          </w:p>
        </w:tc>
        <w:tc>
          <w:tcPr>
            <w:tcW w:w="3821" w:type="dxa"/>
          </w:tcPr>
          <w:p w14:paraId="6201340A" w14:textId="77777777" w:rsidR="00462C52" w:rsidRPr="00A00C88" w:rsidRDefault="00462C52" w:rsidP="004E2DC2">
            <w:pPr>
              <w:rPr>
                <w:szCs w:val="24"/>
              </w:rPr>
            </w:pPr>
            <w:r>
              <w:rPr>
                <w:szCs w:val="24"/>
              </w:rPr>
              <w:t>1.1.2.3</w:t>
            </w:r>
            <w:r w:rsidRPr="00A00C88">
              <w:rPr>
                <w:szCs w:val="24"/>
              </w:rPr>
              <w:t>.1. 95 proc. mokytojų stebėjo po dvi kolegų pamokas, išskyrė pamokos sėkmes, bendrųjų kompetencijų ugdymą pagal UTA, diskutavo apie vertinimą ugdymui.</w:t>
            </w:r>
          </w:p>
          <w:p w14:paraId="0E6B2B15" w14:textId="77777777" w:rsidR="00462C52" w:rsidRDefault="00462C52" w:rsidP="004E2DC2">
            <w:pPr>
              <w:rPr>
                <w:b/>
              </w:rPr>
            </w:pPr>
          </w:p>
        </w:tc>
      </w:tr>
      <w:tr w:rsidR="00462C52" w14:paraId="5CF7E56C" w14:textId="77777777" w:rsidTr="009814FD">
        <w:tc>
          <w:tcPr>
            <w:tcW w:w="1522" w:type="dxa"/>
            <w:vMerge/>
          </w:tcPr>
          <w:p w14:paraId="52C98B81" w14:textId="77777777" w:rsidR="00462C52" w:rsidRDefault="00462C52" w:rsidP="004E2DC2">
            <w:pPr>
              <w:rPr>
                <w:b/>
              </w:rPr>
            </w:pPr>
          </w:p>
        </w:tc>
        <w:tc>
          <w:tcPr>
            <w:tcW w:w="1661" w:type="dxa"/>
            <w:vMerge/>
          </w:tcPr>
          <w:p w14:paraId="18F9BB7E" w14:textId="77777777" w:rsidR="00462C52" w:rsidRDefault="00462C52" w:rsidP="004E2DC2">
            <w:pPr>
              <w:rPr>
                <w:b/>
              </w:rPr>
            </w:pPr>
          </w:p>
        </w:tc>
        <w:tc>
          <w:tcPr>
            <w:tcW w:w="2624" w:type="dxa"/>
          </w:tcPr>
          <w:p w14:paraId="3F9A8C44" w14:textId="4FDE5C9B" w:rsidR="00462C52" w:rsidRPr="00DD50DC" w:rsidRDefault="00462C52" w:rsidP="004E2DC2">
            <w:pPr>
              <w:rPr>
                <w:szCs w:val="24"/>
              </w:rPr>
            </w:pPr>
            <w:r>
              <w:rPr>
                <w:szCs w:val="24"/>
              </w:rPr>
              <w:t>1.1.2.4</w:t>
            </w:r>
            <w:r w:rsidRPr="00A00C88">
              <w:rPr>
                <w:szCs w:val="24"/>
              </w:rPr>
              <w:t>. Ne mažiau kaip 90 proc. mokytojų sistemingai reflektuos mėnesio veiklas, orientuotas į ugdymo kokybės gerinimą, ir išskirs po 2-5 veiksmingas praktikas.</w:t>
            </w:r>
          </w:p>
        </w:tc>
        <w:tc>
          <w:tcPr>
            <w:tcW w:w="3821" w:type="dxa"/>
          </w:tcPr>
          <w:p w14:paraId="0488A0D7" w14:textId="77777777" w:rsidR="00462C52" w:rsidRPr="00A00C88" w:rsidRDefault="00462C52" w:rsidP="004E2DC2">
            <w:pPr>
              <w:rPr>
                <w:szCs w:val="24"/>
              </w:rPr>
            </w:pPr>
            <w:r>
              <w:rPr>
                <w:szCs w:val="24"/>
              </w:rPr>
              <w:t>1.1.2.4</w:t>
            </w:r>
            <w:r w:rsidRPr="00A00C88">
              <w:rPr>
                <w:szCs w:val="24"/>
              </w:rPr>
              <w:t>.1. 95 proc. mokytojų sistemingai reflektavo APT grupėse, dalyvavo pokalbiuose su kuruojamu vadovu. Parengta veiksmingų praktikų mozaika.</w:t>
            </w:r>
          </w:p>
          <w:p w14:paraId="2703EF16" w14:textId="77777777" w:rsidR="00462C52" w:rsidRDefault="00462C52" w:rsidP="004E2DC2">
            <w:pPr>
              <w:rPr>
                <w:b/>
              </w:rPr>
            </w:pPr>
          </w:p>
        </w:tc>
      </w:tr>
      <w:tr w:rsidR="00462C52" w14:paraId="7FFA0D6D" w14:textId="77777777" w:rsidTr="009814FD">
        <w:tc>
          <w:tcPr>
            <w:tcW w:w="1522" w:type="dxa"/>
            <w:vMerge/>
          </w:tcPr>
          <w:p w14:paraId="2D29568C" w14:textId="77777777" w:rsidR="00462C52" w:rsidRDefault="00462C52" w:rsidP="004E2DC2">
            <w:pPr>
              <w:rPr>
                <w:b/>
              </w:rPr>
            </w:pPr>
          </w:p>
        </w:tc>
        <w:tc>
          <w:tcPr>
            <w:tcW w:w="1661" w:type="dxa"/>
            <w:vMerge/>
          </w:tcPr>
          <w:p w14:paraId="25EA0B6F" w14:textId="77777777" w:rsidR="00462C52" w:rsidRDefault="00462C52" w:rsidP="004E2DC2">
            <w:pPr>
              <w:rPr>
                <w:b/>
              </w:rPr>
            </w:pPr>
          </w:p>
        </w:tc>
        <w:tc>
          <w:tcPr>
            <w:tcW w:w="2624" w:type="dxa"/>
          </w:tcPr>
          <w:p w14:paraId="1EC55B3F" w14:textId="7651A7E0" w:rsidR="00462C52" w:rsidRDefault="00462C52" w:rsidP="004E2DC2">
            <w:pPr>
              <w:rPr>
                <w:b/>
              </w:rPr>
            </w:pPr>
            <w:r>
              <w:rPr>
                <w:szCs w:val="24"/>
              </w:rPr>
              <w:t>1.1.2.5</w:t>
            </w:r>
            <w:r w:rsidRPr="00A00C88">
              <w:rPr>
                <w:szCs w:val="24"/>
              </w:rPr>
              <w:t>. Sutelkta 4 mokytojų grupė analizuos kolegų praktikas ir parengs naują „Geros pamokos“ instrumentą.</w:t>
            </w:r>
          </w:p>
        </w:tc>
        <w:tc>
          <w:tcPr>
            <w:tcW w:w="3821" w:type="dxa"/>
          </w:tcPr>
          <w:p w14:paraId="267DFFAF" w14:textId="77777777" w:rsidR="00462C52" w:rsidRPr="00A00C88" w:rsidRDefault="00462C52" w:rsidP="004E2DC2">
            <w:pPr>
              <w:rPr>
                <w:szCs w:val="24"/>
              </w:rPr>
            </w:pPr>
            <w:r>
              <w:rPr>
                <w:szCs w:val="24"/>
              </w:rPr>
              <w:t>1.1.2.5</w:t>
            </w:r>
            <w:r w:rsidRPr="00A00C88">
              <w:rPr>
                <w:szCs w:val="24"/>
              </w:rPr>
              <w:t>.1. Sutelkta 4 pedagogų grupė ,,Geros pamoko</w:t>
            </w:r>
            <w:r>
              <w:rPr>
                <w:szCs w:val="24"/>
              </w:rPr>
              <w:t>s</w:t>
            </w:r>
            <w:r w:rsidRPr="00A00C88">
              <w:rPr>
                <w:szCs w:val="24"/>
              </w:rPr>
              <w:t>” instrumento parengimui (DĮ 2022-12-09 Nr. V-22-375)</w:t>
            </w:r>
          </w:p>
          <w:p w14:paraId="144A4307" w14:textId="77777777" w:rsidR="00462C52" w:rsidRDefault="00462C52" w:rsidP="004E2DC2">
            <w:pPr>
              <w:rPr>
                <w:b/>
              </w:rPr>
            </w:pPr>
          </w:p>
        </w:tc>
      </w:tr>
      <w:tr w:rsidR="00462C52" w14:paraId="3EA81D04" w14:textId="77777777" w:rsidTr="009814FD">
        <w:tc>
          <w:tcPr>
            <w:tcW w:w="1522" w:type="dxa"/>
            <w:vMerge/>
          </w:tcPr>
          <w:p w14:paraId="36E1FD0B" w14:textId="77777777" w:rsidR="00462C52" w:rsidRDefault="00462C52" w:rsidP="00462C52">
            <w:pPr>
              <w:rPr>
                <w:b/>
              </w:rPr>
            </w:pPr>
          </w:p>
        </w:tc>
        <w:tc>
          <w:tcPr>
            <w:tcW w:w="1661" w:type="dxa"/>
            <w:vMerge w:val="restart"/>
          </w:tcPr>
          <w:p w14:paraId="356C4BD2" w14:textId="77777777" w:rsidR="00462C52" w:rsidRDefault="00462C52" w:rsidP="00462C52">
            <w:pPr>
              <w:rPr>
                <w:szCs w:val="24"/>
              </w:rPr>
            </w:pPr>
            <w:r>
              <w:rPr>
                <w:szCs w:val="24"/>
              </w:rPr>
              <w:t>1.2.1.Programos „Ateities inžinerija“ įgyvendinimas.</w:t>
            </w:r>
          </w:p>
          <w:p w14:paraId="16B55EF3" w14:textId="77777777" w:rsidR="00462C52" w:rsidRDefault="00462C52" w:rsidP="004E2DC2">
            <w:pPr>
              <w:rPr>
                <w:b/>
              </w:rPr>
            </w:pPr>
          </w:p>
        </w:tc>
        <w:tc>
          <w:tcPr>
            <w:tcW w:w="2624" w:type="dxa"/>
          </w:tcPr>
          <w:p w14:paraId="47083C7C" w14:textId="36CF0FEF" w:rsidR="00462C52" w:rsidRDefault="00462C52" w:rsidP="004E2DC2">
            <w:pPr>
              <w:rPr>
                <w:b/>
              </w:rPr>
            </w:pPr>
            <w:r>
              <w:rPr>
                <w:color w:val="000000"/>
                <w:szCs w:val="24"/>
              </w:rPr>
              <w:t>1.2.1.1. Suburta ne mažiau kaip 3 mokytojų, įgyvendinsiančių „Ateities inžinerijos“ veiklas, grupė.</w:t>
            </w:r>
          </w:p>
        </w:tc>
        <w:tc>
          <w:tcPr>
            <w:tcW w:w="3821" w:type="dxa"/>
          </w:tcPr>
          <w:p w14:paraId="532B14F0" w14:textId="77777777" w:rsidR="00462C52" w:rsidRDefault="00462C52" w:rsidP="00462C52">
            <w:pPr>
              <w:rPr>
                <w:szCs w:val="24"/>
              </w:rPr>
            </w:pPr>
            <w:r>
              <w:rPr>
                <w:szCs w:val="24"/>
              </w:rPr>
              <w:t>1.2.1.1.1. 2022-08-31 DĮ  Nr. V-22-204-1 (1.3) sudaryta 3 mokytojų grupė, atsakinga už ,,Ateities inžinerijos” veiklas.</w:t>
            </w:r>
          </w:p>
          <w:p w14:paraId="22054155" w14:textId="77777777" w:rsidR="00462C52" w:rsidRDefault="00462C52" w:rsidP="004E2DC2">
            <w:pPr>
              <w:rPr>
                <w:b/>
              </w:rPr>
            </w:pPr>
          </w:p>
        </w:tc>
      </w:tr>
      <w:tr w:rsidR="00462C52" w14:paraId="2EB5D179" w14:textId="77777777" w:rsidTr="009814FD">
        <w:tc>
          <w:tcPr>
            <w:tcW w:w="1522" w:type="dxa"/>
            <w:vMerge/>
          </w:tcPr>
          <w:p w14:paraId="1315C5B3" w14:textId="77777777" w:rsidR="00462C52" w:rsidRDefault="00462C52" w:rsidP="004E2DC2">
            <w:pPr>
              <w:rPr>
                <w:b/>
              </w:rPr>
            </w:pPr>
          </w:p>
        </w:tc>
        <w:tc>
          <w:tcPr>
            <w:tcW w:w="1661" w:type="dxa"/>
            <w:vMerge/>
          </w:tcPr>
          <w:p w14:paraId="454E266A" w14:textId="77777777" w:rsidR="00462C52" w:rsidRDefault="00462C52" w:rsidP="00462C52">
            <w:pPr>
              <w:rPr>
                <w:b/>
              </w:rPr>
            </w:pPr>
          </w:p>
        </w:tc>
        <w:tc>
          <w:tcPr>
            <w:tcW w:w="2624" w:type="dxa"/>
          </w:tcPr>
          <w:p w14:paraId="622487CC" w14:textId="24EFD151" w:rsidR="00462C52" w:rsidRPr="009814FD" w:rsidRDefault="00462C52" w:rsidP="004E2DC2">
            <w:pPr>
              <w:rPr>
                <w:szCs w:val="24"/>
              </w:rPr>
            </w:pPr>
            <w:r>
              <w:rPr>
                <w:szCs w:val="24"/>
              </w:rPr>
              <w:t xml:space="preserve">1.2.1.2. Į „Ateities inžinerijos“ programą įsitrauks ne mažiau kaip 25 mokiniai. </w:t>
            </w:r>
          </w:p>
        </w:tc>
        <w:tc>
          <w:tcPr>
            <w:tcW w:w="3821" w:type="dxa"/>
          </w:tcPr>
          <w:p w14:paraId="28D7AD18" w14:textId="77777777" w:rsidR="00462C52" w:rsidRDefault="00462C52" w:rsidP="00462C52">
            <w:pPr>
              <w:rPr>
                <w:color w:val="222222"/>
                <w:szCs w:val="24"/>
              </w:rPr>
            </w:pPr>
            <w:r>
              <w:rPr>
                <w:szCs w:val="24"/>
              </w:rPr>
              <w:t xml:space="preserve">1.2.1.2.1. ,,Ateities inžinerijos” programoje </w:t>
            </w:r>
            <w:r>
              <w:rPr>
                <w:color w:val="222222"/>
                <w:szCs w:val="24"/>
              </w:rPr>
              <w:t>dalyvavo 65 mokiniai.</w:t>
            </w:r>
          </w:p>
          <w:p w14:paraId="2E7A8E67" w14:textId="77777777" w:rsidR="00462C52" w:rsidRDefault="00462C52" w:rsidP="004E2DC2">
            <w:pPr>
              <w:rPr>
                <w:b/>
              </w:rPr>
            </w:pPr>
          </w:p>
        </w:tc>
      </w:tr>
      <w:tr w:rsidR="00462C52" w14:paraId="230C0653" w14:textId="77777777" w:rsidTr="009814FD">
        <w:tc>
          <w:tcPr>
            <w:tcW w:w="1522" w:type="dxa"/>
            <w:vMerge w:val="restart"/>
          </w:tcPr>
          <w:p w14:paraId="0D57A602" w14:textId="77777777" w:rsidR="00462C52" w:rsidRDefault="00462C52" w:rsidP="00462C52">
            <w:pPr>
              <w:rPr>
                <w:szCs w:val="24"/>
              </w:rPr>
            </w:pPr>
            <w:r>
              <w:rPr>
                <w:szCs w:val="24"/>
              </w:rPr>
              <w:t>1.2. Stiprinti gamtamokslinį ugdymą, orientuojantis į ugdymo turinio atnaujinimą (UTA).</w:t>
            </w:r>
          </w:p>
          <w:p w14:paraId="76885BFC" w14:textId="77777777" w:rsidR="00462C52" w:rsidRDefault="00462C52" w:rsidP="00462C52">
            <w:pPr>
              <w:rPr>
                <w:szCs w:val="24"/>
              </w:rPr>
            </w:pPr>
          </w:p>
          <w:p w14:paraId="683DDAC4" w14:textId="77777777" w:rsidR="00462C52" w:rsidRPr="00462C52" w:rsidRDefault="00462C52" w:rsidP="00462C52">
            <w:pPr>
              <w:rPr>
                <w:b/>
                <w:bCs/>
                <w:szCs w:val="24"/>
              </w:rPr>
            </w:pPr>
            <w:r w:rsidRPr="00462C52">
              <w:rPr>
                <w:b/>
                <w:bCs/>
                <w:szCs w:val="24"/>
              </w:rPr>
              <w:t>(Sritys:</w:t>
            </w:r>
          </w:p>
          <w:p w14:paraId="27FE73BC" w14:textId="77777777" w:rsidR="00462C52" w:rsidRPr="00462C52" w:rsidRDefault="00462C52" w:rsidP="00462C52">
            <w:pPr>
              <w:rPr>
                <w:b/>
                <w:bCs/>
                <w:szCs w:val="24"/>
              </w:rPr>
            </w:pPr>
            <w:r w:rsidRPr="00462C52">
              <w:rPr>
                <w:b/>
                <w:bCs/>
                <w:szCs w:val="24"/>
              </w:rPr>
              <w:t>Ugdymas(</w:t>
            </w:r>
            <w:proofErr w:type="spellStart"/>
            <w:r w:rsidRPr="00462C52">
              <w:rPr>
                <w:b/>
                <w:bCs/>
                <w:szCs w:val="24"/>
              </w:rPr>
              <w:t>is</w:t>
            </w:r>
            <w:proofErr w:type="spellEnd"/>
            <w:r w:rsidRPr="00462C52">
              <w:rPr>
                <w:b/>
                <w:bCs/>
                <w:szCs w:val="24"/>
              </w:rPr>
              <w:t>)</w:t>
            </w:r>
          </w:p>
          <w:p w14:paraId="67AAC7AA" w14:textId="77777777" w:rsidR="00462C52" w:rsidRPr="00462C52" w:rsidRDefault="00462C52" w:rsidP="00462C52">
            <w:pPr>
              <w:rPr>
                <w:b/>
                <w:bCs/>
                <w:szCs w:val="24"/>
              </w:rPr>
            </w:pPr>
            <w:r w:rsidRPr="00462C52">
              <w:rPr>
                <w:b/>
                <w:bCs/>
                <w:szCs w:val="24"/>
              </w:rPr>
              <w:t xml:space="preserve">Asmenybės </w:t>
            </w:r>
            <w:proofErr w:type="spellStart"/>
            <w:r w:rsidRPr="00462C52">
              <w:rPr>
                <w:b/>
                <w:bCs/>
                <w:szCs w:val="24"/>
              </w:rPr>
              <w:t>ūgtis</w:t>
            </w:r>
            <w:proofErr w:type="spellEnd"/>
            <w:r w:rsidRPr="00462C52">
              <w:rPr>
                <w:b/>
                <w:bCs/>
                <w:szCs w:val="24"/>
              </w:rPr>
              <w:t xml:space="preserve"> </w:t>
            </w:r>
          </w:p>
          <w:p w14:paraId="1DBAB2D4" w14:textId="77777777" w:rsidR="00462C52" w:rsidRPr="00462C52" w:rsidRDefault="00462C52" w:rsidP="00462C52">
            <w:pPr>
              <w:rPr>
                <w:b/>
                <w:bCs/>
                <w:szCs w:val="24"/>
              </w:rPr>
            </w:pPr>
            <w:r w:rsidRPr="00462C52">
              <w:rPr>
                <w:b/>
                <w:bCs/>
                <w:szCs w:val="24"/>
              </w:rPr>
              <w:lastRenderedPageBreak/>
              <w:t xml:space="preserve">Lyderystė) </w:t>
            </w:r>
          </w:p>
          <w:p w14:paraId="1031D073" w14:textId="77777777" w:rsidR="00462C52" w:rsidRDefault="00462C52" w:rsidP="004E2DC2">
            <w:pPr>
              <w:rPr>
                <w:b/>
              </w:rPr>
            </w:pPr>
          </w:p>
        </w:tc>
        <w:tc>
          <w:tcPr>
            <w:tcW w:w="1661" w:type="dxa"/>
            <w:vMerge w:val="restart"/>
          </w:tcPr>
          <w:p w14:paraId="150C3504" w14:textId="77777777" w:rsidR="00462C52" w:rsidRDefault="00462C52" w:rsidP="00462C52">
            <w:pPr>
              <w:rPr>
                <w:szCs w:val="24"/>
              </w:rPr>
            </w:pPr>
            <w:r>
              <w:rPr>
                <w:szCs w:val="24"/>
              </w:rPr>
              <w:lastRenderedPageBreak/>
              <w:t>1.2.2. Gamtos ir socialinių mokslų ugdymas atliepiant STEAM idėjas.</w:t>
            </w:r>
          </w:p>
          <w:p w14:paraId="621675CF" w14:textId="77777777" w:rsidR="00462C52" w:rsidRDefault="00462C52" w:rsidP="004E2DC2">
            <w:pPr>
              <w:rPr>
                <w:b/>
              </w:rPr>
            </w:pPr>
          </w:p>
        </w:tc>
        <w:tc>
          <w:tcPr>
            <w:tcW w:w="2624" w:type="dxa"/>
          </w:tcPr>
          <w:p w14:paraId="12B28295" w14:textId="1F3DDDAE" w:rsidR="00462C52" w:rsidRPr="009814FD" w:rsidRDefault="00462C52" w:rsidP="004E2DC2">
            <w:pPr>
              <w:rPr>
                <w:szCs w:val="24"/>
              </w:rPr>
            </w:pPr>
            <w:r>
              <w:rPr>
                <w:szCs w:val="24"/>
              </w:rPr>
              <w:t xml:space="preserve">1.2.2.1. Suburta ne mažiau kaip 3 mokytojų, išbandysiančių STEM </w:t>
            </w:r>
            <w:proofErr w:type="spellStart"/>
            <w:r>
              <w:rPr>
                <w:szCs w:val="24"/>
              </w:rPr>
              <w:t>School</w:t>
            </w:r>
            <w:proofErr w:type="spellEnd"/>
            <w:r>
              <w:rPr>
                <w:szCs w:val="24"/>
              </w:rPr>
              <w:t xml:space="preserve"> </w:t>
            </w:r>
            <w:proofErr w:type="spellStart"/>
            <w:r>
              <w:rPr>
                <w:szCs w:val="24"/>
              </w:rPr>
              <w:t>Label</w:t>
            </w:r>
            <w:proofErr w:type="spellEnd"/>
            <w:r>
              <w:rPr>
                <w:szCs w:val="24"/>
              </w:rPr>
              <w:t xml:space="preserve"> platformą, grupė.</w:t>
            </w:r>
          </w:p>
        </w:tc>
        <w:tc>
          <w:tcPr>
            <w:tcW w:w="3821" w:type="dxa"/>
          </w:tcPr>
          <w:p w14:paraId="36AE3B2E" w14:textId="77777777" w:rsidR="00462C52" w:rsidRDefault="00462C52" w:rsidP="00462C52">
            <w:pPr>
              <w:rPr>
                <w:color w:val="222222"/>
                <w:szCs w:val="24"/>
              </w:rPr>
            </w:pPr>
            <w:r>
              <w:rPr>
                <w:color w:val="222222"/>
                <w:szCs w:val="24"/>
              </w:rPr>
              <w:t xml:space="preserve">1.2.2.1.1. 2022-02-03  DĮ Nr. V-22-25-1 (1.3) Sudaryta 3 mokytojų grupė, administruojanti STEM </w:t>
            </w:r>
            <w:proofErr w:type="spellStart"/>
            <w:r>
              <w:rPr>
                <w:color w:val="222222"/>
                <w:szCs w:val="24"/>
              </w:rPr>
              <w:t>School</w:t>
            </w:r>
            <w:proofErr w:type="spellEnd"/>
            <w:r>
              <w:rPr>
                <w:color w:val="222222"/>
                <w:szCs w:val="24"/>
              </w:rPr>
              <w:t xml:space="preserve"> </w:t>
            </w:r>
            <w:proofErr w:type="spellStart"/>
            <w:r>
              <w:rPr>
                <w:color w:val="222222"/>
                <w:szCs w:val="24"/>
              </w:rPr>
              <w:t>Label</w:t>
            </w:r>
            <w:proofErr w:type="spellEnd"/>
            <w:r>
              <w:rPr>
                <w:color w:val="222222"/>
                <w:szCs w:val="24"/>
              </w:rPr>
              <w:t xml:space="preserve"> platformą.</w:t>
            </w:r>
          </w:p>
          <w:p w14:paraId="654855AF" w14:textId="77777777" w:rsidR="00462C52" w:rsidRDefault="00462C52" w:rsidP="004E2DC2">
            <w:pPr>
              <w:rPr>
                <w:b/>
              </w:rPr>
            </w:pPr>
          </w:p>
        </w:tc>
      </w:tr>
      <w:tr w:rsidR="00462C52" w14:paraId="386F89C7" w14:textId="77777777" w:rsidTr="009814FD">
        <w:tc>
          <w:tcPr>
            <w:tcW w:w="1522" w:type="dxa"/>
            <w:vMerge/>
          </w:tcPr>
          <w:p w14:paraId="1F5B5946" w14:textId="77777777" w:rsidR="00462C52" w:rsidRDefault="00462C52" w:rsidP="004E2DC2">
            <w:pPr>
              <w:rPr>
                <w:b/>
              </w:rPr>
            </w:pPr>
          </w:p>
        </w:tc>
        <w:tc>
          <w:tcPr>
            <w:tcW w:w="1661" w:type="dxa"/>
            <w:vMerge/>
          </w:tcPr>
          <w:p w14:paraId="0E7C91F9" w14:textId="77777777" w:rsidR="00462C52" w:rsidRDefault="00462C52" w:rsidP="004E2DC2">
            <w:pPr>
              <w:rPr>
                <w:b/>
              </w:rPr>
            </w:pPr>
          </w:p>
        </w:tc>
        <w:tc>
          <w:tcPr>
            <w:tcW w:w="2624" w:type="dxa"/>
          </w:tcPr>
          <w:p w14:paraId="5BF8B221" w14:textId="236E1A1B" w:rsidR="00462C52" w:rsidRPr="009814FD" w:rsidRDefault="00462C52" w:rsidP="004E2DC2">
            <w:pPr>
              <w:rPr>
                <w:szCs w:val="24"/>
              </w:rPr>
            </w:pPr>
            <w:r>
              <w:rPr>
                <w:szCs w:val="24"/>
              </w:rPr>
              <w:t>1.2.2.2. Mokykla bus įvertinta aukštesniu STEAM ženkleliu Europos STEAM mokyklų tinkle.</w:t>
            </w:r>
          </w:p>
        </w:tc>
        <w:tc>
          <w:tcPr>
            <w:tcW w:w="3821" w:type="dxa"/>
          </w:tcPr>
          <w:p w14:paraId="6160B2F9" w14:textId="77777777" w:rsidR="00462C52" w:rsidRDefault="00462C52" w:rsidP="00462C52">
            <w:pPr>
              <w:rPr>
                <w:color w:val="222222"/>
                <w:szCs w:val="24"/>
              </w:rPr>
            </w:pPr>
            <w:r>
              <w:rPr>
                <w:szCs w:val="24"/>
              </w:rPr>
              <w:t>1.2.2.2.</w:t>
            </w:r>
            <w:r>
              <w:rPr>
                <w:color w:val="222222"/>
                <w:szCs w:val="24"/>
              </w:rPr>
              <w:t xml:space="preserve">1. Mokykla Europos STEM mokyklų tinkle įvertinta Pažengusios mokyklos ženkleliu. </w:t>
            </w:r>
          </w:p>
          <w:p w14:paraId="6ED6906D" w14:textId="77777777" w:rsidR="00462C52" w:rsidRDefault="00462C52" w:rsidP="004E2DC2">
            <w:pPr>
              <w:rPr>
                <w:b/>
              </w:rPr>
            </w:pPr>
          </w:p>
        </w:tc>
      </w:tr>
      <w:tr w:rsidR="00462C52" w14:paraId="1A0C1827" w14:textId="77777777" w:rsidTr="009814FD">
        <w:tc>
          <w:tcPr>
            <w:tcW w:w="1522" w:type="dxa"/>
            <w:vMerge/>
          </w:tcPr>
          <w:p w14:paraId="2A056B97" w14:textId="77777777" w:rsidR="00462C52" w:rsidRDefault="00462C52" w:rsidP="004E2DC2">
            <w:pPr>
              <w:rPr>
                <w:b/>
              </w:rPr>
            </w:pPr>
          </w:p>
        </w:tc>
        <w:tc>
          <w:tcPr>
            <w:tcW w:w="1661" w:type="dxa"/>
            <w:vMerge/>
          </w:tcPr>
          <w:p w14:paraId="2CFD4098" w14:textId="77777777" w:rsidR="00462C52" w:rsidRDefault="00462C52" w:rsidP="004E2DC2">
            <w:pPr>
              <w:rPr>
                <w:b/>
              </w:rPr>
            </w:pPr>
          </w:p>
        </w:tc>
        <w:tc>
          <w:tcPr>
            <w:tcW w:w="2624" w:type="dxa"/>
          </w:tcPr>
          <w:p w14:paraId="0AA3DEAA" w14:textId="51EC32A2" w:rsidR="00462C52" w:rsidRPr="009814FD" w:rsidRDefault="00462C52" w:rsidP="004E2DC2">
            <w:pPr>
              <w:rPr>
                <w:szCs w:val="24"/>
              </w:rPr>
            </w:pPr>
            <w:r>
              <w:rPr>
                <w:szCs w:val="24"/>
              </w:rPr>
              <w:t>1.2.2.3. Mokytojai tobulins bendradarbiavimo su  kitų Europos šalių mokyklų mokytojais kompetencijas.</w:t>
            </w:r>
          </w:p>
        </w:tc>
        <w:tc>
          <w:tcPr>
            <w:tcW w:w="3821" w:type="dxa"/>
          </w:tcPr>
          <w:p w14:paraId="101414E4" w14:textId="77777777" w:rsidR="00462C52" w:rsidRDefault="00462C52" w:rsidP="00462C52">
            <w:pPr>
              <w:rPr>
                <w:color w:val="222222"/>
                <w:szCs w:val="24"/>
              </w:rPr>
            </w:pPr>
            <w:r>
              <w:rPr>
                <w:szCs w:val="24"/>
              </w:rPr>
              <w:t xml:space="preserve">1.2.2.3.1. </w:t>
            </w:r>
            <w:r>
              <w:rPr>
                <w:color w:val="222222"/>
                <w:szCs w:val="24"/>
              </w:rPr>
              <w:t xml:space="preserve">STEAM </w:t>
            </w:r>
            <w:proofErr w:type="spellStart"/>
            <w:r>
              <w:rPr>
                <w:color w:val="222222"/>
                <w:szCs w:val="24"/>
              </w:rPr>
              <w:t>School</w:t>
            </w:r>
            <w:proofErr w:type="spellEnd"/>
            <w:r>
              <w:rPr>
                <w:color w:val="222222"/>
                <w:szCs w:val="24"/>
              </w:rPr>
              <w:t xml:space="preserve"> </w:t>
            </w:r>
            <w:proofErr w:type="spellStart"/>
            <w:r>
              <w:rPr>
                <w:color w:val="222222"/>
                <w:szCs w:val="24"/>
              </w:rPr>
              <w:t>Label</w:t>
            </w:r>
            <w:proofErr w:type="spellEnd"/>
            <w:r>
              <w:rPr>
                <w:color w:val="222222"/>
                <w:szCs w:val="24"/>
              </w:rPr>
              <w:t xml:space="preserve"> platformoje su kitais Europos mokytojais pasidalinta 49 STEAM veiklomis, vykusiomis progimnazijoje. </w:t>
            </w:r>
          </w:p>
          <w:p w14:paraId="4BA1D242" w14:textId="77777777" w:rsidR="00462C52" w:rsidRDefault="00462C52" w:rsidP="004E2DC2">
            <w:pPr>
              <w:rPr>
                <w:b/>
              </w:rPr>
            </w:pPr>
          </w:p>
        </w:tc>
      </w:tr>
      <w:tr w:rsidR="00462C52" w14:paraId="586566D6" w14:textId="77777777" w:rsidTr="009814FD">
        <w:tc>
          <w:tcPr>
            <w:tcW w:w="1522" w:type="dxa"/>
            <w:vMerge/>
          </w:tcPr>
          <w:p w14:paraId="5D075267" w14:textId="77777777" w:rsidR="00462C52" w:rsidRDefault="00462C52" w:rsidP="004E2DC2">
            <w:pPr>
              <w:rPr>
                <w:b/>
              </w:rPr>
            </w:pPr>
          </w:p>
        </w:tc>
        <w:tc>
          <w:tcPr>
            <w:tcW w:w="1661" w:type="dxa"/>
            <w:vMerge/>
          </w:tcPr>
          <w:p w14:paraId="7CF12922" w14:textId="77777777" w:rsidR="00462C52" w:rsidRDefault="00462C52" w:rsidP="004E2DC2">
            <w:pPr>
              <w:rPr>
                <w:b/>
              </w:rPr>
            </w:pPr>
          </w:p>
        </w:tc>
        <w:tc>
          <w:tcPr>
            <w:tcW w:w="2624" w:type="dxa"/>
          </w:tcPr>
          <w:p w14:paraId="4AC3F6E3" w14:textId="40BF328F" w:rsidR="00462C52" w:rsidRDefault="00462C52" w:rsidP="004E2DC2">
            <w:pPr>
              <w:rPr>
                <w:b/>
              </w:rPr>
            </w:pPr>
            <w:r>
              <w:rPr>
                <w:szCs w:val="24"/>
              </w:rPr>
              <w:t xml:space="preserve">1.2.2.4. Siekdami </w:t>
            </w:r>
            <w:proofErr w:type="spellStart"/>
            <w:r>
              <w:rPr>
                <w:szCs w:val="24"/>
              </w:rPr>
              <w:t>tarpdalykinės</w:t>
            </w:r>
            <w:proofErr w:type="spellEnd"/>
            <w:r>
              <w:rPr>
                <w:szCs w:val="24"/>
              </w:rPr>
              <w:t xml:space="preserve"> integracijos gamtos ir socialinių mokslų pamokose mokytojai ves ne mažiau kaip po 7 integruotas pamokas.</w:t>
            </w:r>
          </w:p>
        </w:tc>
        <w:tc>
          <w:tcPr>
            <w:tcW w:w="3821" w:type="dxa"/>
          </w:tcPr>
          <w:p w14:paraId="5AE32DEB" w14:textId="0FFE5D13" w:rsidR="00462C52" w:rsidRDefault="00462C52" w:rsidP="004E2DC2">
            <w:pPr>
              <w:rPr>
                <w:b/>
              </w:rPr>
            </w:pPr>
            <w:r>
              <w:rPr>
                <w:color w:val="222222"/>
                <w:szCs w:val="24"/>
              </w:rPr>
              <w:t>1.2.2.4.1. Iš viso pravestos 36 integruotos gamtos ir socialinių mokslų pamokos.</w:t>
            </w:r>
          </w:p>
        </w:tc>
      </w:tr>
      <w:tr w:rsidR="00DD50DC" w14:paraId="59F92E35" w14:textId="77777777" w:rsidTr="009814FD">
        <w:tc>
          <w:tcPr>
            <w:tcW w:w="1522" w:type="dxa"/>
            <w:vMerge w:val="restart"/>
          </w:tcPr>
          <w:p w14:paraId="040373CF" w14:textId="77777777" w:rsidR="00DD50DC" w:rsidRDefault="00DD50DC" w:rsidP="00462C52">
            <w:pPr>
              <w:rPr>
                <w:szCs w:val="24"/>
              </w:rPr>
            </w:pPr>
            <w:r>
              <w:rPr>
                <w:szCs w:val="24"/>
              </w:rPr>
              <w:t xml:space="preserve">1.3. Plėtoti tikslingas socialine partneryste grįstas veiklas orientuojantis į mokinių asmenybės </w:t>
            </w:r>
            <w:proofErr w:type="spellStart"/>
            <w:r>
              <w:rPr>
                <w:szCs w:val="24"/>
              </w:rPr>
              <w:t>ūgtį</w:t>
            </w:r>
            <w:proofErr w:type="spellEnd"/>
            <w:r>
              <w:rPr>
                <w:szCs w:val="24"/>
              </w:rPr>
              <w:t>.</w:t>
            </w:r>
          </w:p>
          <w:p w14:paraId="137E91F6" w14:textId="77777777" w:rsidR="00DD50DC" w:rsidRDefault="00DD50DC" w:rsidP="00462C52">
            <w:pPr>
              <w:rPr>
                <w:szCs w:val="24"/>
              </w:rPr>
            </w:pPr>
          </w:p>
          <w:p w14:paraId="79B241F6" w14:textId="77777777" w:rsidR="00DD50DC" w:rsidRPr="00462C52" w:rsidRDefault="00DD50DC" w:rsidP="00462C52">
            <w:pPr>
              <w:rPr>
                <w:b/>
                <w:bCs/>
                <w:szCs w:val="24"/>
              </w:rPr>
            </w:pPr>
            <w:r w:rsidRPr="00462C52">
              <w:rPr>
                <w:b/>
                <w:bCs/>
                <w:szCs w:val="24"/>
              </w:rPr>
              <w:t>(Sritys:</w:t>
            </w:r>
          </w:p>
          <w:p w14:paraId="46997207" w14:textId="77777777" w:rsidR="00DD50DC" w:rsidRPr="00462C52" w:rsidRDefault="00DD50DC" w:rsidP="00462C52">
            <w:pPr>
              <w:rPr>
                <w:b/>
                <w:bCs/>
                <w:szCs w:val="24"/>
              </w:rPr>
            </w:pPr>
            <w:r w:rsidRPr="00462C52">
              <w:rPr>
                <w:b/>
                <w:bCs/>
                <w:szCs w:val="24"/>
              </w:rPr>
              <w:t xml:space="preserve">Asmenybės </w:t>
            </w:r>
            <w:proofErr w:type="spellStart"/>
            <w:r w:rsidRPr="00462C52">
              <w:rPr>
                <w:b/>
                <w:bCs/>
                <w:szCs w:val="24"/>
              </w:rPr>
              <w:t>ūgtis</w:t>
            </w:r>
            <w:proofErr w:type="spellEnd"/>
          </w:p>
          <w:p w14:paraId="07B85388" w14:textId="77777777" w:rsidR="00DD50DC" w:rsidRPr="00462C52" w:rsidRDefault="00DD50DC" w:rsidP="00462C52">
            <w:pPr>
              <w:rPr>
                <w:b/>
                <w:bCs/>
                <w:szCs w:val="24"/>
              </w:rPr>
            </w:pPr>
            <w:r w:rsidRPr="00462C52">
              <w:rPr>
                <w:b/>
                <w:bCs/>
                <w:szCs w:val="24"/>
              </w:rPr>
              <w:t>Ugdymo(</w:t>
            </w:r>
            <w:proofErr w:type="spellStart"/>
            <w:r w:rsidRPr="00462C52">
              <w:rPr>
                <w:b/>
                <w:bCs/>
                <w:szCs w:val="24"/>
              </w:rPr>
              <w:t>si</w:t>
            </w:r>
            <w:proofErr w:type="spellEnd"/>
            <w:r w:rsidRPr="00462C52">
              <w:rPr>
                <w:b/>
                <w:bCs/>
                <w:szCs w:val="24"/>
              </w:rPr>
              <w:t>) aplinka</w:t>
            </w:r>
          </w:p>
          <w:p w14:paraId="45694BD7" w14:textId="77777777" w:rsidR="00DD50DC" w:rsidRPr="00462C52" w:rsidRDefault="00DD50DC" w:rsidP="00462C52">
            <w:pPr>
              <w:rPr>
                <w:b/>
                <w:bCs/>
                <w:szCs w:val="24"/>
              </w:rPr>
            </w:pPr>
            <w:r w:rsidRPr="00462C52">
              <w:rPr>
                <w:b/>
                <w:bCs/>
                <w:szCs w:val="24"/>
              </w:rPr>
              <w:t xml:space="preserve">Gyvenimas mokykloje </w:t>
            </w:r>
          </w:p>
          <w:p w14:paraId="4527111C" w14:textId="15BE8F3E" w:rsidR="00DD50DC" w:rsidRPr="00462C52" w:rsidRDefault="00DD50DC" w:rsidP="004E2DC2">
            <w:pPr>
              <w:rPr>
                <w:b/>
                <w:bCs/>
                <w:szCs w:val="24"/>
              </w:rPr>
            </w:pPr>
            <w:r w:rsidRPr="00462C52">
              <w:rPr>
                <w:b/>
                <w:bCs/>
                <w:szCs w:val="24"/>
              </w:rPr>
              <w:t>Lyderystė ir vadyba)</w:t>
            </w:r>
          </w:p>
        </w:tc>
        <w:tc>
          <w:tcPr>
            <w:tcW w:w="1661" w:type="dxa"/>
            <w:vMerge w:val="restart"/>
          </w:tcPr>
          <w:p w14:paraId="658C7A6C" w14:textId="77777777" w:rsidR="00DD50DC" w:rsidRDefault="00DD50DC" w:rsidP="00462C52">
            <w:pPr>
              <w:rPr>
                <w:szCs w:val="24"/>
              </w:rPr>
            </w:pPr>
            <w:r>
              <w:rPr>
                <w:szCs w:val="24"/>
              </w:rPr>
              <w:t>1.3.1. VIP tinklaveika siekiant skatinti pedagogų lyderystę, plėtoti asmenines ir didaktines kompetencijas.</w:t>
            </w:r>
          </w:p>
          <w:p w14:paraId="59415D2C" w14:textId="77777777" w:rsidR="00DD50DC" w:rsidRDefault="00DD50DC" w:rsidP="00462C52">
            <w:pPr>
              <w:rPr>
                <w:szCs w:val="24"/>
              </w:rPr>
            </w:pPr>
          </w:p>
          <w:p w14:paraId="06C83232" w14:textId="77777777" w:rsidR="00DD50DC" w:rsidRDefault="00DD50DC" w:rsidP="004E2DC2">
            <w:pPr>
              <w:rPr>
                <w:b/>
              </w:rPr>
            </w:pPr>
          </w:p>
        </w:tc>
        <w:tc>
          <w:tcPr>
            <w:tcW w:w="2624" w:type="dxa"/>
          </w:tcPr>
          <w:p w14:paraId="493A6588" w14:textId="6D5F4CDC" w:rsidR="00DD50DC" w:rsidRPr="009814FD" w:rsidRDefault="00DD50DC" w:rsidP="004E2DC2">
            <w:pPr>
              <w:rPr>
                <w:szCs w:val="24"/>
              </w:rPr>
            </w:pPr>
            <w:r>
              <w:rPr>
                <w:szCs w:val="24"/>
              </w:rPr>
              <w:t>1.3.1.1. Progimnazijos VIP tinklo grupė, organizuojanti Lietuvos mokyklų VIP tinklo veiklas, įtrauks ne mažiau kaip 20 proc. progimnazijos pedagogų į dalijimąsi patirtimi.</w:t>
            </w:r>
          </w:p>
        </w:tc>
        <w:tc>
          <w:tcPr>
            <w:tcW w:w="3821" w:type="dxa"/>
          </w:tcPr>
          <w:p w14:paraId="6D40A3DD" w14:textId="77777777" w:rsidR="00DD50DC" w:rsidRDefault="00DD50DC" w:rsidP="00462C52">
            <w:pPr>
              <w:rPr>
                <w:szCs w:val="24"/>
              </w:rPr>
            </w:pPr>
            <w:r>
              <w:rPr>
                <w:szCs w:val="24"/>
              </w:rPr>
              <w:t xml:space="preserve">1.3.1.1.1. 36 proc. mokyklos pedagogų dalijosi patirtimi su atvykusiais stažuotojais. </w:t>
            </w:r>
          </w:p>
          <w:p w14:paraId="6055E32D" w14:textId="77777777" w:rsidR="00DD50DC" w:rsidRDefault="00DD50DC" w:rsidP="004E2DC2">
            <w:pPr>
              <w:rPr>
                <w:b/>
              </w:rPr>
            </w:pPr>
          </w:p>
        </w:tc>
      </w:tr>
      <w:tr w:rsidR="00DD50DC" w14:paraId="281C3774" w14:textId="77777777" w:rsidTr="009814FD">
        <w:tc>
          <w:tcPr>
            <w:tcW w:w="1522" w:type="dxa"/>
            <w:vMerge/>
          </w:tcPr>
          <w:p w14:paraId="476E8091" w14:textId="77777777" w:rsidR="00DD50DC" w:rsidRDefault="00DD50DC" w:rsidP="004E2DC2">
            <w:pPr>
              <w:rPr>
                <w:b/>
              </w:rPr>
            </w:pPr>
          </w:p>
        </w:tc>
        <w:tc>
          <w:tcPr>
            <w:tcW w:w="1661" w:type="dxa"/>
            <w:vMerge/>
          </w:tcPr>
          <w:p w14:paraId="7547284B" w14:textId="77777777" w:rsidR="00DD50DC" w:rsidRDefault="00DD50DC" w:rsidP="004E2DC2">
            <w:pPr>
              <w:rPr>
                <w:b/>
              </w:rPr>
            </w:pPr>
          </w:p>
        </w:tc>
        <w:tc>
          <w:tcPr>
            <w:tcW w:w="2624" w:type="dxa"/>
          </w:tcPr>
          <w:p w14:paraId="45E1BB7C" w14:textId="7C149638" w:rsidR="00DD50DC" w:rsidRPr="009814FD" w:rsidRDefault="00DD50DC" w:rsidP="004E2DC2">
            <w:pPr>
              <w:rPr>
                <w:szCs w:val="24"/>
              </w:rPr>
            </w:pPr>
            <w:r>
              <w:rPr>
                <w:szCs w:val="24"/>
              </w:rPr>
              <w:t xml:space="preserve">1.3.1.2. Ne mažiau kaip 10 progimnazijos mokytojų tobulins kompetencijas 2 dienų mini stažuotėse VIP tinklo mokyklose. </w:t>
            </w:r>
          </w:p>
        </w:tc>
        <w:tc>
          <w:tcPr>
            <w:tcW w:w="3821" w:type="dxa"/>
          </w:tcPr>
          <w:p w14:paraId="03C43BCC" w14:textId="77777777" w:rsidR="00DD50DC" w:rsidRDefault="00DD50DC" w:rsidP="00462C52">
            <w:pPr>
              <w:rPr>
                <w:szCs w:val="24"/>
              </w:rPr>
            </w:pPr>
            <w:r>
              <w:rPr>
                <w:szCs w:val="24"/>
              </w:rPr>
              <w:t xml:space="preserve">1.3.1.2.1. 10 mokytojų buvo išvykę į VIP mokyklų tinklo dviejų dienų stažuotes. </w:t>
            </w:r>
          </w:p>
          <w:p w14:paraId="7FE24FCC" w14:textId="77777777" w:rsidR="00DD50DC" w:rsidRDefault="00DD50DC" w:rsidP="004E2DC2">
            <w:pPr>
              <w:rPr>
                <w:b/>
              </w:rPr>
            </w:pPr>
          </w:p>
        </w:tc>
      </w:tr>
      <w:tr w:rsidR="00DD50DC" w14:paraId="6A2A351D" w14:textId="77777777" w:rsidTr="009814FD">
        <w:tc>
          <w:tcPr>
            <w:tcW w:w="1522" w:type="dxa"/>
            <w:vMerge/>
          </w:tcPr>
          <w:p w14:paraId="5D8817CF" w14:textId="77777777" w:rsidR="00DD50DC" w:rsidRDefault="00DD50DC" w:rsidP="004E2DC2">
            <w:pPr>
              <w:rPr>
                <w:b/>
              </w:rPr>
            </w:pPr>
          </w:p>
        </w:tc>
        <w:tc>
          <w:tcPr>
            <w:tcW w:w="1661" w:type="dxa"/>
            <w:vMerge/>
          </w:tcPr>
          <w:p w14:paraId="490642A8" w14:textId="77777777" w:rsidR="00DD50DC" w:rsidRDefault="00DD50DC" w:rsidP="004E2DC2">
            <w:pPr>
              <w:rPr>
                <w:b/>
              </w:rPr>
            </w:pPr>
          </w:p>
        </w:tc>
        <w:tc>
          <w:tcPr>
            <w:tcW w:w="2624" w:type="dxa"/>
          </w:tcPr>
          <w:p w14:paraId="1037F46F" w14:textId="3CD3DDC0" w:rsidR="00DD50DC" w:rsidRPr="009814FD" w:rsidRDefault="00DD50DC" w:rsidP="004E2DC2">
            <w:pPr>
              <w:rPr>
                <w:szCs w:val="24"/>
              </w:rPr>
            </w:pPr>
            <w:r>
              <w:rPr>
                <w:szCs w:val="24"/>
              </w:rPr>
              <w:t xml:space="preserve">1.3.1.3. Progimnazijoje bus įgyvendintos bent 5 iš stažuočių parsivežtos idėjos, padedančios stiprinti didaktines mokytojų kompetencijas. </w:t>
            </w:r>
          </w:p>
        </w:tc>
        <w:tc>
          <w:tcPr>
            <w:tcW w:w="3821" w:type="dxa"/>
          </w:tcPr>
          <w:p w14:paraId="4EF82666" w14:textId="77777777" w:rsidR="00DD50DC" w:rsidRDefault="00DD50DC" w:rsidP="00462C52">
            <w:pPr>
              <w:rPr>
                <w:szCs w:val="24"/>
              </w:rPr>
            </w:pPr>
            <w:r>
              <w:rPr>
                <w:szCs w:val="24"/>
              </w:rPr>
              <w:t xml:space="preserve">1.3.1.3.1. Visos (10)  stažuotėse dalyvavusios pedagogės savo veikloje įgyvendino bent po vieną parsivežtą idėją. </w:t>
            </w:r>
          </w:p>
          <w:p w14:paraId="4DA91227" w14:textId="77777777" w:rsidR="00DD50DC" w:rsidRDefault="00DD50DC" w:rsidP="004E2DC2">
            <w:pPr>
              <w:rPr>
                <w:b/>
              </w:rPr>
            </w:pPr>
          </w:p>
        </w:tc>
      </w:tr>
      <w:tr w:rsidR="00DD50DC" w14:paraId="380C1612" w14:textId="77777777" w:rsidTr="009814FD">
        <w:tc>
          <w:tcPr>
            <w:tcW w:w="1522" w:type="dxa"/>
            <w:vMerge/>
          </w:tcPr>
          <w:p w14:paraId="5F69595A" w14:textId="77777777" w:rsidR="00DD50DC" w:rsidRDefault="00DD50DC" w:rsidP="004E2DC2">
            <w:pPr>
              <w:rPr>
                <w:b/>
              </w:rPr>
            </w:pPr>
          </w:p>
        </w:tc>
        <w:tc>
          <w:tcPr>
            <w:tcW w:w="1661" w:type="dxa"/>
            <w:vMerge/>
          </w:tcPr>
          <w:p w14:paraId="6795C66E" w14:textId="77777777" w:rsidR="00DD50DC" w:rsidRDefault="00DD50DC" w:rsidP="004E2DC2">
            <w:pPr>
              <w:rPr>
                <w:b/>
              </w:rPr>
            </w:pPr>
          </w:p>
        </w:tc>
        <w:tc>
          <w:tcPr>
            <w:tcW w:w="2624" w:type="dxa"/>
          </w:tcPr>
          <w:p w14:paraId="77EA6A03" w14:textId="26EEEEE3" w:rsidR="00DD50DC" w:rsidRPr="009814FD" w:rsidRDefault="00DD50DC" w:rsidP="004E2DC2">
            <w:pPr>
              <w:rPr>
                <w:szCs w:val="24"/>
              </w:rPr>
            </w:pPr>
            <w:r>
              <w:rPr>
                <w:szCs w:val="24"/>
              </w:rPr>
              <w:t xml:space="preserve">1.3.1.4. Bus organizuojamos ne mažiau kaip 3 mini stažuotės Salduvės progimnazijoje </w:t>
            </w:r>
            <w:r>
              <w:rPr>
                <w:szCs w:val="24"/>
              </w:rPr>
              <w:lastRenderedPageBreak/>
              <w:t>kitų VIP mokyklų tinklo nariams.</w:t>
            </w:r>
          </w:p>
        </w:tc>
        <w:tc>
          <w:tcPr>
            <w:tcW w:w="3821" w:type="dxa"/>
          </w:tcPr>
          <w:p w14:paraId="4F4D52A5" w14:textId="77777777" w:rsidR="00DD50DC" w:rsidRDefault="00DD50DC" w:rsidP="00462C52">
            <w:pPr>
              <w:rPr>
                <w:szCs w:val="24"/>
              </w:rPr>
            </w:pPr>
            <w:r>
              <w:rPr>
                <w:szCs w:val="24"/>
              </w:rPr>
              <w:lastRenderedPageBreak/>
              <w:t xml:space="preserve">1.3.1.4.1. 2022 m. progimnazijoje buvo organizuotos trys stažuotės, kuriose dalyvavo 14 VIP mokyklų tinklo pedagogų.  </w:t>
            </w:r>
          </w:p>
          <w:p w14:paraId="76F1DF2F" w14:textId="77777777" w:rsidR="00DD50DC" w:rsidRDefault="00DD50DC" w:rsidP="004E2DC2">
            <w:pPr>
              <w:rPr>
                <w:b/>
              </w:rPr>
            </w:pPr>
          </w:p>
        </w:tc>
      </w:tr>
      <w:tr w:rsidR="00DD50DC" w14:paraId="466F5660" w14:textId="77777777" w:rsidTr="009814FD">
        <w:tc>
          <w:tcPr>
            <w:tcW w:w="1522" w:type="dxa"/>
            <w:vMerge/>
          </w:tcPr>
          <w:p w14:paraId="42B77E17" w14:textId="77777777" w:rsidR="00DD50DC" w:rsidRDefault="00DD50DC" w:rsidP="004E2DC2">
            <w:pPr>
              <w:rPr>
                <w:b/>
              </w:rPr>
            </w:pPr>
          </w:p>
        </w:tc>
        <w:tc>
          <w:tcPr>
            <w:tcW w:w="1661" w:type="dxa"/>
            <w:vMerge/>
          </w:tcPr>
          <w:p w14:paraId="146D121F" w14:textId="77777777" w:rsidR="00DD50DC" w:rsidRDefault="00DD50DC" w:rsidP="004E2DC2">
            <w:pPr>
              <w:rPr>
                <w:b/>
              </w:rPr>
            </w:pPr>
          </w:p>
        </w:tc>
        <w:tc>
          <w:tcPr>
            <w:tcW w:w="2624" w:type="dxa"/>
          </w:tcPr>
          <w:p w14:paraId="375CF9F7" w14:textId="374F2FAA" w:rsidR="00DD50DC" w:rsidRPr="009814FD" w:rsidRDefault="00DD50DC" w:rsidP="004E2DC2">
            <w:pPr>
              <w:rPr>
                <w:szCs w:val="24"/>
              </w:rPr>
            </w:pPr>
            <w:r>
              <w:rPr>
                <w:szCs w:val="24"/>
              </w:rPr>
              <w:t>1.3.1.5. Bus išbandyta inovacija - VIP mokyklų tinklaveikos modelis, vyks patirties viešinimas spaudoje, forume Lietuvos mokykloms.</w:t>
            </w:r>
          </w:p>
        </w:tc>
        <w:tc>
          <w:tcPr>
            <w:tcW w:w="3821" w:type="dxa"/>
          </w:tcPr>
          <w:p w14:paraId="04EE563F" w14:textId="24B02D17" w:rsidR="00DD50DC" w:rsidRDefault="00DD50DC" w:rsidP="004E2DC2">
            <w:pPr>
              <w:rPr>
                <w:b/>
              </w:rPr>
            </w:pPr>
            <w:r>
              <w:rPr>
                <w:szCs w:val="24"/>
              </w:rPr>
              <w:t xml:space="preserve">1.3.1.5.1. 2022 m. toliau plėtojamas VIP mokyklų tinklas, organizuojamos stažuotės, įvyko 7 tinklo narių nuotoliniai susitikimai. Informacija apie stažuotes pateikta „Švietimo naujienose“ </w:t>
            </w:r>
            <w:hyperlink r:id="rId15">
              <w:r>
                <w:rPr>
                  <w:color w:val="1155CC"/>
                  <w:szCs w:val="24"/>
                  <w:u w:val="single"/>
                </w:rPr>
                <w:t>https://www.svietimonaujienos.lt/gps-2022-salduves-progimnazijoje/</w:t>
              </w:r>
            </w:hyperlink>
          </w:p>
        </w:tc>
      </w:tr>
      <w:tr w:rsidR="00DD50DC" w14:paraId="17028013" w14:textId="77777777" w:rsidTr="009814FD">
        <w:tc>
          <w:tcPr>
            <w:tcW w:w="1522" w:type="dxa"/>
            <w:vMerge/>
          </w:tcPr>
          <w:p w14:paraId="38517026" w14:textId="77777777" w:rsidR="00DD50DC" w:rsidRDefault="00DD50DC" w:rsidP="004E2DC2">
            <w:pPr>
              <w:rPr>
                <w:b/>
              </w:rPr>
            </w:pPr>
          </w:p>
        </w:tc>
        <w:tc>
          <w:tcPr>
            <w:tcW w:w="1661" w:type="dxa"/>
            <w:vMerge w:val="restart"/>
          </w:tcPr>
          <w:p w14:paraId="25D10AFD" w14:textId="77777777" w:rsidR="00DD50DC" w:rsidRDefault="00DD50DC" w:rsidP="00462C52">
            <w:pPr>
              <w:rPr>
                <w:szCs w:val="24"/>
              </w:rPr>
            </w:pPr>
            <w:r>
              <w:rPr>
                <w:szCs w:val="24"/>
              </w:rPr>
              <w:t>1.3.2. Tarptautiškumo strategijos plėtotė įgyvendinant tarptautinių projektų veiklas.</w:t>
            </w:r>
          </w:p>
          <w:p w14:paraId="5F9F5C02" w14:textId="77777777" w:rsidR="00DD50DC" w:rsidRDefault="00DD50DC" w:rsidP="00462C52">
            <w:pPr>
              <w:rPr>
                <w:szCs w:val="24"/>
              </w:rPr>
            </w:pPr>
          </w:p>
          <w:p w14:paraId="27484264" w14:textId="77777777" w:rsidR="00DD50DC" w:rsidRDefault="00DD50DC" w:rsidP="004E2DC2">
            <w:pPr>
              <w:rPr>
                <w:b/>
              </w:rPr>
            </w:pPr>
          </w:p>
        </w:tc>
        <w:tc>
          <w:tcPr>
            <w:tcW w:w="2624" w:type="dxa"/>
          </w:tcPr>
          <w:p w14:paraId="1A27AEFA" w14:textId="73E4653F" w:rsidR="00DD50DC" w:rsidRPr="009814FD" w:rsidRDefault="00DD50DC" w:rsidP="004E2DC2">
            <w:pPr>
              <w:rPr>
                <w:szCs w:val="24"/>
              </w:rPr>
            </w:pPr>
            <w:r>
              <w:rPr>
                <w:szCs w:val="24"/>
              </w:rPr>
              <w:t>1.3.2.1. Bus organizuota ne mažiau kaip 5 mokytojų mobilumai, pasiruošta 2 praktikantų iš užsienio priėmimui.</w:t>
            </w:r>
          </w:p>
        </w:tc>
        <w:tc>
          <w:tcPr>
            <w:tcW w:w="3821" w:type="dxa"/>
          </w:tcPr>
          <w:p w14:paraId="7F706C95" w14:textId="4015F70B" w:rsidR="00DD50DC" w:rsidRPr="009814FD" w:rsidRDefault="00DD50DC" w:rsidP="004E2DC2">
            <w:pPr>
              <w:rPr>
                <w:szCs w:val="24"/>
              </w:rPr>
            </w:pPr>
            <w:r>
              <w:rPr>
                <w:szCs w:val="24"/>
              </w:rPr>
              <w:t xml:space="preserve">1.3.2.1.1. „Erasmus+“ projektų mobilumuose dalyvavo 14 mokytojų, atvyko 3 mokytojos iš Ispanijos darbo stebėjimo vizitui. Informacija apie praktikos galimybę mokykloje išsiųsta į 6 universitetus Ispanijoje ir Turkijoje. </w:t>
            </w:r>
          </w:p>
        </w:tc>
      </w:tr>
      <w:tr w:rsidR="00DD50DC" w14:paraId="6A12F7BC" w14:textId="77777777" w:rsidTr="009814FD">
        <w:tc>
          <w:tcPr>
            <w:tcW w:w="1522" w:type="dxa"/>
            <w:vMerge/>
          </w:tcPr>
          <w:p w14:paraId="55F81AC3" w14:textId="77777777" w:rsidR="00DD50DC" w:rsidRDefault="00DD50DC" w:rsidP="004E2DC2">
            <w:pPr>
              <w:rPr>
                <w:b/>
              </w:rPr>
            </w:pPr>
          </w:p>
        </w:tc>
        <w:tc>
          <w:tcPr>
            <w:tcW w:w="1661" w:type="dxa"/>
            <w:vMerge/>
          </w:tcPr>
          <w:p w14:paraId="2A279E15" w14:textId="77777777" w:rsidR="00DD50DC" w:rsidRDefault="00DD50DC" w:rsidP="004E2DC2">
            <w:pPr>
              <w:rPr>
                <w:b/>
              </w:rPr>
            </w:pPr>
          </w:p>
        </w:tc>
        <w:tc>
          <w:tcPr>
            <w:tcW w:w="2624" w:type="dxa"/>
          </w:tcPr>
          <w:p w14:paraId="4CE84D0A" w14:textId="1C0D0F96" w:rsidR="00DD50DC" w:rsidRPr="009814FD" w:rsidRDefault="00DD50DC" w:rsidP="004E2DC2">
            <w:pPr>
              <w:rPr>
                <w:szCs w:val="24"/>
              </w:rPr>
            </w:pPr>
            <w:r>
              <w:rPr>
                <w:szCs w:val="24"/>
              </w:rPr>
              <w:t>1.3.2.2. Ugdymo procese bus  įgyvendinta ne mažiau kaip 5 idėjos, kurias mokytojai parsiveš iš mobilumų.</w:t>
            </w:r>
          </w:p>
        </w:tc>
        <w:tc>
          <w:tcPr>
            <w:tcW w:w="3821" w:type="dxa"/>
          </w:tcPr>
          <w:p w14:paraId="06E0686E" w14:textId="1E51B83E" w:rsidR="00DD50DC" w:rsidRPr="009814FD" w:rsidRDefault="00DD50DC" w:rsidP="004E2DC2">
            <w:pPr>
              <w:rPr>
                <w:szCs w:val="24"/>
              </w:rPr>
            </w:pPr>
            <w:r>
              <w:rPr>
                <w:szCs w:val="24"/>
              </w:rPr>
              <w:t xml:space="preserve">1.3.2.2.1. Daugiau negu pusė grįžusių mokytojų įgyvendino parsivežtas idėjas savo pedagoginėje veikloje. </w:t>
            </w:r>
          </w:p>
        </w:tc>
      </w:tr>
      <w:tr w:rsidR="00DD50DC" w14:paraId="2CA0BD36" w14:textId="77777777" w:rsidTr="009814FD">
        <w:tc>
          <w:tcPr>
            <w:tcW w:w="1522" w:type="dxa"/>
            <w:vMerge/>
          </w:tcPr>
          <w:p w14:paraId="74B6D4D7" w14:textId="77777777" w:rsidR="00DD50DC" w:rsidRDefault="00DD50DC" w:rsidP="004E2DC2">
            <w:pPr>
              <w:rPr>
                <w:b/>
              </w:rPr>
            </w:pPr>
          </w:p>
        </w:tc>
        <w:tc>
          <w:tcPr>
            <w:tcW w:w="1661" w:type="dxa"/>
            <w:vMerge/>
          </w:tcPr>
          <w:p w14:paraId="25102B60" w14:textId="77777777" w:rsidR="00DD50DC" w:rsidRDefault="00DD50DC" w:rsidP="004E2DC2">
            <w:pPr>
              <w:rPr>
                <w:b/>
              </w:rPr>
            </w:pPr>
          </w:p>
        </w:tc>
        <w:tc>
          <w:tcPr>
            <w:tcW w:w="2624" w:type="dxa"/>
          </w:tcPr>
          <w:p w14:paraId="785CD1AC" w14:textId="3C1B9DF9" w:rsidR="00DD50DC" w:rsidRPr="009814FD" w:rsidRDefault="00DD50DC" w:rsidP="002202C6">
            <w:pPr>
              <w:rPr>
                <w:szCs w:val="24"/>
              </w:rPr>
            </w:pPr>
            <w:r>
              <w:rPr>
                <w:szCs w:val="24"/>
              </w:rPr>
              <w:t xml:space="preserve">1.3.2.3. Bus įgyvendinti ne mažiau kaip 8 </w:t>
            </w:r>
            <w:proofErr w:type="spellStart"/>
            <w:r>
              <w:rPr>
                <w:szCs w:val="24"/>
              </w:rPr>
              <w:t>eTwinning</w:t>
            </w:r>
            <w:proofErr w:type="spellEnd"/>
            <w:r>
              <w:rPr>
                <w:szCs w:val="24"/>
              </w:rPr>
              <w:t xml:space="preserve"> projektai, skatinantys mokinių asmeninę </w:t>
            </w:r>
            <w:proofErr w:type="spellStart"/>
            <w:r>
              <w:rPr>
                <w:szCs w:val="24"/>
              </w:rPr>
              <w:t>ūgtį</w:t>
            </w:r>
            <w:proofErr w:type="spellEnd"/>
            <w:r>
              <w:rPr>
                <w:szCs w:val="24"/>
              </w:rPr>
              <w:t>.</w:t>
            </w:r>
          </w:p>
        </w:tc>
        <w:tc>
          <w:tcPr>
            <w:tcW w:w="3821" w:type="dxa"/>
          </w:tcPr>
          <w:p w14:paraId="1BE49E7C" w14:textId="2AA8870D" w:rsidR="00DD50DC" w:rsidRPr="009814FD" w:rsidRDefault="00DD50DC" w:rsidP="004E2DC2">
            <w:pPr>
              <w:rPr>
                <w:szCs w:val="24"/>
              </w:rPr>
            </w:pPr>
            <w:r>
              <w:rPr>
                <w:szCs w:val="24"/>
              </w:rPr>
              <w:t xml:space="preserve">1.3.2.3.1. Įgyvendinti 8 </w:t>
            </w:r>
            <w:proofErr w:type="spellStart"/>
            <w:r>
              <w:rPr>
                <w:szCs w:val="24"/>
              </w:rPr>
              <w:t>eTwinning</w:t>
            </w:r>
            <w:proofErr w:type="spellEnd"/>
            <w:r>
              <w:rPr>
                <w:szCs w:val="24"/>
              </w:rPr>
              <w:t xml:space="preserve"> projektai. </w:t>
            </w:r>
          </w:p>
        </w:tc>
      </w:tr>
      <w:tr w:rsidR="00DD50DC" w14:paraId="41A728B9" w14:textId="77777777" w:rsidTr="009814FD">
        <w:tc>
          <w:tcPr>
            <w:tcW w:w="1522" w:type="dxa"/>
            <w:vMerge/>
          </w:tcPr>
          <w:p w14:paraId="2D878301" w14:textId="77777777" w:rsidR="00DD50DC" w:rsidRDefault="00DD50DC" w:rsidP="004E2DC2">
            <w:pPr>
              <w:rPr>
                <w:b/>
              </w:rPr>
            </w:pPr>
          </w:p>
        </w:tc>
        <w:tc>
          <w:tcPr>
            <w:tcW w:w="1661" w:type="dxa"/>
            <w:vMerge/>
          </w:tcPr>
          <w:p w14:paraId="42B994A8" w14:textId="77777777" w:rsidR="00DD50DC" w:rsidRDefault="00DD50DC" w:rsidP="004E2DC2">
            <w:pPr>
              <w:rPr>
                <w:b/>
              </w:rPr>
            </w:pPr>
          </w:p>
        </w:tc>
        <w:tc>
          <w:tcPr>
            <w:tcW w:w="2624" w:type="dxa"/>
          </w:tcPr>
          <w:p w14:paraId="6488BBF5" w14:textId="0A8820F1" w:rsidR="00DD50DC" w:rsidRPr="009814FD" w:rsidRDefault="00DD50DC" w:rsidP="004E2DC2">
            <w:pPr>
              <w:rPr>
                <w:szCs w:val="24"/>
              </w:rPr>
            </w:pPr>
            <w:r>
              <w:rPr>
                <w:szCs w:val="24"/>
              </w:rPr>
              <w:t>1.3.2.4. Ne mažiau kaip 10 mokytojų patobulins komunikacinę, kūrybiškumo, kultūrinę, didaktines kompetencijas.</w:t>
            </w:r>
          </w:p>
        </w:tc>
        <w:tc>
          <w:tcPr>
            <w:tcW w:w="3821" w:type="dxa"/>
          </w:tcPr>
          <w:p w14:paraId="6C9F986B" w14:textId="00B6BC31" w:rsidR="00DD50DC" w:rsidRDefault="00DD50DC" w:rsidP="004E2DC2">
            <w:pPr>
              <w:rPr>
                <w:b/>
              </w:rPr>
            </w:pPr>
            <w:r>
              <w:rPr>
                <w:szCs w:val="24"/>
              </w:rPr>
              <w:t xml:space="preserve">1.3.2.4.1. 14 mokytojų tobulino kompetencijas dalyvaudami kvalifikacijos kėlimo kursuose užsienyje. Informacija apie tarptautinę patirtį „Švietimo naujienose“ </w:t>
            </w:r>
            <w:hyperlink r:id="rId16">
              <w:r>
                <w:rPr>
                  <w:color w:val="1155CC"/>
                  <w:szCs w:val="24"/>
                  <w:u w:val="single"/>
                </w:rPr>
                <w:t>https://www.svietimonaujienos.lt/tarptautine-patirtis-siauliu-salduves-progimnazijoje/</w:t>
              </w:r>
            </w:hyperlink>
          </w:p>
        </w:tc>
      </w:tr>
      <w:tr w:rsidR="00DD50DC" w14:paraId="2A55E5BE" w14:textId="77777777" w:rsidTr="009814FD">
        <w:tc>
          <w:tcPr>
            <w:tcW w:w="1522" w:type="dxa"/>
            <w:vMerge/>
          </w:tcPr>
          <w:p w14:paraId="44D211C1" w14:textId="77777777" w:rsidR="00DD50DC" w:rsidRDefault="00DD50DC" w:rsidP="004E2DC2">
            <w:pPr>
              <w:rPr>
                <w:b/>
              </w:rPr>
            </w:pPr>
          </w:p>
        </w:tc>
        <w:tc>
          <w:tcPr>
            <w:tcW w:w="1661" w:type="dxa"/>
            <w:vMerge w:val="restart"/>
          </w:tcPr>
          <w:p w14:paraId="49FFFD11" w14:textId="383FB838" w:rsidR="00DD50DC" w:rsidRDefault="00DD50DC" w:rsidP="004E2DC2">
            <w:pPr>
              <w:rPr>
                <w:b/>
              </w:rPr>
            </w:pPr>
            <w:r>
              <w:rPr>
                <w:szCs w:val="24"/>
              </w:rPr>
              <w:t xml:space="preserve">1.3.3. Klasių krypčių įgyvendinimas dalyvaujant socialinėje partnerystėje, </w:t>
            </w:r>
            <w:r>
              <w:rPr>
                <w:szCs w:val="24"/>
              </w:rPr>
              <w:lastRenderedPageBreak/>
              <w:t>ugdantis už mokyklos ribų.</w:t>
            </w:r>
          </w:p>
        </w:tc>
        <w:tc>
          <w:tcPr>
            <w:tcW w:w="2624" w:type="dxa"/>
          </w:tcPr>
          <w:p w14:paraId="7C9C5ADA" w14:textId="23647BF8" w:rsidR="00DD50DC" w:rsidRPr="009814FD" w:rsidRDefault="00DD50DC" w:rsidP="004E2DC2">
            <w:pPr>
              <w:rPr>
                <w:szCs w:val="24"/>
              </w:rPr>
            </w:pPr>
            <w:r>
              <w:rPr>
                <w:szCs w:val="24"/>
              </w:rPr>
              <w:lastRenderedPageBreak/>
              <w:t xml:space="preserve">1.3.3.1. Visos 1–8 kl. įgyvendins klasės kryptis bendradarbiaudamos su socialiniais partneriais. </w:t>
            </w:r>
          </w:p>
        </w:tc>
        <w:tc>
          <w:tcPr>
            <w:tcW w:w="3821" w:type="dxa"/>
          </w:tcPr>
          <w:p w14:paraId="155649B2" w14:textId="7E30A14A" w:rsidR="00DD50DC" w:rsidRPr="009814FD" w:rsidRDefault="00DD50DC" w:rsidP="004E2DC2">
            <w:pPr>
              <w:rPr>
                <w:szCs w:val="24"/>
              </w:rPr>
            </w:pPr>
            <w:r>
              <w:rPr>
                <w:szCs w:val="24"/>
              </w:rPr>
              <w:t xml:space="preserve">1.3.3.1.1.Visos 1-8 klasės 2022-2023 </w:t>
            </w:r>
            <w:proofErr w:type="spellStart"/>
            <w:r>
              <w:rPr>
                <w:szCs w:val="24"/>
              </w:rPr>
              <w:t>m.m</w:t>
            </w:r>
            <w:proofErr w:type="spellEnd"/>
            <w:r>
              <w:rPr>
                <w:szCs w:val="24"/>
              </w:rPr>
              <w:t xml:space="preserve">. įgyvendina klasės kryptis, organizuotos 5-8 klasių veiklos socialinių partnerių erdvėse. </w:t>
            </w:r>
          </w:p>
        </w:tc>
      </w:tr>
      <w:tr w:rsidR="00DD50DC" w14:paraId="48D19EA9" w14:textId="77777777" w:rsidTr="009814FD">
        <w:tc>
          <w:tcPr>
            <w:tcW w:w="1522" w:type="dxa"/>
            <w:vMerge/>
          </w:tcPr>
          <w:p w14:paraId="3C5B66B7" w14:textId="77777777" w:rsidR="00DD50DC" w:rsidRDefault="00DD50DC" w:rsidP="004E2DC2">
            <w:pPr>
              <w:rPr>
                <w:b/>
              </w:rPr>
            </w:pPr>
          </w:p>
        </w:tc>
        <w:tc>
          <w:tcPr>
            <w:tcW w:w="1661" w:type="dxa"/>
            <w:vMerge/>
          </w:tcPr>
          <w:p w14:paraId="19805944" w14:textId="77777777" w:rsidR="00DD50DC" w:rsidRDefault="00DD50DC" w:rsidP="004E2DC2">
            <w:pPr>
              <w:rPr>
                <w:b/>
              </w:rPr>
            </w:pPr>
          </w:p>
        </w:tc>
        <w:tc>
          <w:tcPr>
            <w:tcW w:w="2624" w:type="dxa"/>
          </w:tcPr>
          <w:p w14:paraId="6BED56EC" w14:textId="60F49855" w:rsidR="00DD50DC" w:rsidRPr="009814FD" w:rsidRDefault="00DD50DC" w:rsidP="004E2DC2">
            <w:pPr>
              <w:rPr>
                <w:szCs w:val="24"/>
              </w:rPr>
            </w:pPr>
            <w:r>
              <w:rPr>
                <w:szCs w:val="24"/>
              </w:rPr>
              <w:t>1.3.3.2. Vyks ne mažiau kaip po 4 bendradarbiavimo veiklas, atliepiančias klasių įgyvendinamas kryptis.</w:t>
            </w:r>
          </w:p>
        </w:tc>
        <w:tc>
          <w:tcPr>
            <w:tcW w:w="3821" w:type="dxa"/>
          </w:tcPr>
          <w:p w14:paraId="0B2C980B" w14:textId="3FBAD956" w:rsidR="00DD50DC" w:rsidRPr="009814FD" w:rsidRDefault="00DD50DC" w:rsidP="004E2DC2">
            <w:pPr>
              <w:rPr>
                <w:szCs w:val="24"/>
              </w:rPr>
            </w:pPr>
            <w:r>
              <w:rPr>
                <w:szCs w:val="24"/>
              </w:rPr>
              <w:t xml:space="preserve">1.3.3.2.1. Vyko po 4 bendradarbiavimo veiklos, atliepiančios klasės kryptis. </w:t>
            </w:r>
          </w:p>
        </w:tc>
      </w:tr>
      <w:tr w:rsidR="00DD50DC" w14:paraId="4C9ACC4F" w14:textId="77777777" w:rsidTr="009814FD">
        <w:tc>
          <w:tcPr>
            <w:tcW w:w="1522" w:type="dxa"/>
            <w:vMerge/>
          </w:tcPr>
          <w:p w14:paraId="16DD04ED" w14:textId="77777777" w:rsidR="00DD50DC" w:rsidRDefault="00DD50DC" w:rsidP="004E2DC2">
            <w:pPr>
              <w:rPr>
                <w:b/>
              </w:rPr>
            </w:pPr>
          </w:p>
        </w:tc>
        <w:tc>
          <w:tcPr>
            <w:tcW w:w="1661" w:type="dxa"/>
            <w:vMerge/>
          </w:tcPr>
          <w:p w14:paraId="3812BCE2" w14:textId="77777777" w:rsidR="00DD50DC" w:rsidRDefault="00DD50DC" w:rsidP="004E2DC2">
            <w:pPr>
              <w:rPr>
                <w:b/>
              </w:rPr>
            </w:pPr>
          </w:p>
        </w:tc>
        <w:tc>
          <w:tcPr>
            <w:tcW w:w="2624" w:type="dxa"/>
          </w:tcPr>
          <w:p w14:paraId="41E4FA33" w14:textId="17F86B02" w:rsidR="00DD50DC" w:rsidRDefault="00DD50DC" w:rsidP="002202C6">
            <w:pPr>
              <w:rPr>
                <w:szCs w:val="24"/>
              </w:rPr>
            </w:pPr>
            <w:r>
              <w:rPr>
                <w:szCs w:val="24"/>
              </w:rPr>
              <w:t>1.3.3.3. Viešinant inovatyvią praktiką bus parengti ne mažiau kaip 4 straipsniai „Švietimo naujienų tinklalapiui“.</w:t>
            </w:r>
          </w:p>
        </w:tc>
        <w:tc>
          <w:tcPr>
            <w:tcW w:w="3821" w:type="dxa"/>
          </w:tcPr>
          <w:p w14:paraId="1B13272F" w14:textId="77777777" w:rsidR="00DD50DC" w:rsidRDefault="00DD50DC" w:rsidP="002202C6">
            <w:pPr>
              <w:rPr>
                <w:szCs w:val="24"/>
              </w:rPr>
            </w:pPr>
            <w:r>
              <w:rPr>
                <w:szCs w:val="24"/>
              </w:rPr>
              <w:t xml:space="preserve">1.3.3.3.1. Parengti 3 straipsniai „Švietimo naujienų“ tinklalapiui: </w:t>
            </w:r>
            <w:hyperlink r:id="rId17">
              <w:r>
                <w:rPr>
                  <w:color w:val="1155CC"/>
                  <w:szCs w:val="24"/>
                  <w:u w:val="single"/>
                </w:rPr>
                <w:t>https://www.svietimonaujienos.lt/karjeros-galimybiu-pazinimas-igyvendinant-klases-krypti/</w:t>
              </w:r>
            </w:hyperlink>
            <w:r>
              <w:rPr>
                <w:szCs w:val="24"/>
              </w:rPr>
              <w:t>;</w:t>
            </w:r>
          </w:p>
          <w:p w14:paraId="48D2F504" w14:textId="77777777" w:rsidR="00DD50DC" w:rsidRDefault="00000000" w:rsidP="002202C6">
            <w:pPr>
              <w:rPr>
                <w:szCs w:val="24"/>
              </w:rPr>
            </w:pPr>
            <w:hyperlink r:id="rId18">
              <w:r w:rsidR="00DD50DC">
                <w:rPr>
                  <w:color w:val="1155CC"/>
                  <w:szCs w:val="24"/>
                  <w:u w:val="single"/>
                </w:rPr>
                <w:t>https://www.svietimonaujienos.lt/mokiniu-mokymosi-motyvacijos-stiprinimas-igyvendinant-klases-kryptis/</w:t>
              </w:r>
            </w:hyperlink>
            <w:r w:rsidR="00DD50DC">
              <w:rPr>
                <w:szCs w:val="24"/>
              </w:rPr>
              <w:t>;</w:t>
            </w:r>
          </w:p>
          <w:p w14:paraId="085F570A" w14:textId="2284DA69" w:rsidR="00DD50DC" w:rsidRDefault="00000000" w:rsidP="002202C6">
            <w:pPr>
              <w:rPr>
                <w:szCs w:val="24"/>
              </w:rPr>
            </w:pPr>
            <w:hyperlink r:id="rId19">
              <w:r w:rsidR="00DD50DC">
                <w:rPr>
                  <w:color w:val="1155CC"/>
                  <w:szCs w:val="24"/>
                  <w:u w:val="single"/>
                </w:rPr>
                <w:t>https://www.svietimonaujienos.lt/gyvenimisku-igudziu-ir-bendruomeniskumo-ugdymas-5-klaseje/</w:t>
              </w:r>
            </w:hyperlink>
          </w:p>
        </w:tc>
      </w:tr>
      <w:tr w:rsidR="00DD50DC" w14:paraId="4FAE6CF0" w14:textId="77777777" w:rsidTr="009814FD">
        <w:tc>
          <w:tcPr>
            <w:tcW w:w="1522" w:type="dxa"/>
            <w:vMerge w:val="restart"/>
          </w:tcPr>
          <w:p w14:paraId="50728EC5" w14:textId="60BDCEB0" w:rsidR="00DD50DC" w:rsidRDefault="00DD50DC" w:rsidP="002202C6">
            <w:pPr>
              <w:rPr>
                <w:szCs w:val="24"/>
              </w:rPr>
            </w:pPr>
            <w:r>
              <w:rPr>
                <w:szCs w:val="24"/>
              </w:rPr>
              <w:t xml:space="preserve">1.4. Mokymuisi palankios aplinkos kūrimas skatinant asmeninę </w:t>
            </w:r>
            <w:proofErr w:type="spellStart"/>
            <w:r>
              <w:rPr>
                <w:szCs w:val="24"/>
              </w:rPr>
              <w:t>ūgtį</w:t>
            </w:r>
            <w:proofErr w:type="spellEnd"/>
            <w:r>
              <w:rPr>
                <w:szCs w:val="24"/>
              </w:rPr>
              <w:t>.</w:t>
            </w:r>
          </w:p>
          <w:p w14:paraId="55DBEA64" w14:textId="77777777" w:rsidR="00DD50DC" w:rsidRDefault="00DD50DC" w:rsidP="002202C6">
            <w:pPr>
              <w:rPr>
                <w:szCs w:val="24"/>
              </w:rPr>
            </w:pPr>
          </w:p>
          <w:p w14:paraId="70BBDB76" w14:textId="77777777" w:rsidR="00DD50DC" w:rsidRPr="002202C6" w:rsidRDefault="00DD50DC" w:rsidP="002202C6">
            <w:pPr>
              <w:rPr>
                <w:b/>
                <w:bCs/>
                <w:szCs w:val="24"/>
              </w:rPr>
            </w:pPr>
            <w:r w:rsidRPr="002202C6">
              <w:rPr>
                <w:b/>
                <w:bCs/>
                <w:szCs w:val="24"/>
              </w:rPr>
              <w:t>(Sritys:</w:t>
            </w:r>
          </w:p>
          <w:p w14:paraId="71DF359A" w14:textId="77777777" w:rsidR="00DD50DC" w:rsidRPr="002202C6" w:rsidRDefault="00DD50DC" w:rsidP="002202C6">
            <w:pPr>
              <w:rPr>
                <w:b/>
                <w:bCs/>
                <w:szCs w:val="24"/>
              </w:rPr>
            </w:pPr>
            <w:r w:rsidRPr="002202C6">
              <w:rPr>
                <w:b/>
                <w:bCs/>
                <w:szCs w:val="24"/>
              </w:rPr>
              <w:t xml:space="preserve">Asmeninė </w:t>
            </w:r>
            <w:proofErr w:type="spellStart"/>
            <w:r w:rsidRPr="002202C6">
              <w:rPr>
                <w:b/>
                <w:bCs/>
                <w:szCs w:val="24"/>
              </w:rPr>
              <w:t>ūgtis</w:t>
            </w:r>
            <w:proofErr w:type="spellEnd"/>
          </w:p>
          <w:p w14:paraId="1B1838FA" w14:textId="77777777" w:rsidR="00DD50DC" w:rsidRPr="002202C6" w:rsidRDefault="00DD50DC" w:rsidP="002202C6">
            <w:pPr>
              <w:rPr>
                <w:b/>
                <w:bCs/>
                <w:szCs w:val="24"/>
              </w:rPr>
            </w:pPr>
            <w:r w:rsidRPr="002202C6">
              <w:rPr>
                <w:b/>
                <w:bCs/>
                <w:szCs w:val="24"/>
              </w:rPr>
              <w:t>Ugdymas(</w:t>
            </w:r>
            <w:proofErr w:type="spellStart"/>
            <w:r w:rsidRPr="002202C6">
              <w:rPr>
                <w:b/>
                <w:bCs/>
                <w:szCs w:val="24"/>
              </w:rPr>
              <w:t>is</w:t>
            </w:r>
            <w:proofErr w:type="spellEnd"/>
            <w:r w:rsidRPr="002202C6">
              <w:rPr>
                <w:b/>
                <w:bCs/>
                <w:szCs w:val="24"/>
              </w:rPr>
              <w:t>)</w:t>
            </w:r>
          </w:p>
          <w:p w14:paraId="617B0F2C" w14:textId="2A2B9FBA" w:rsidR="00DD50DC" w:rsidRPr="009814FD" w:rsidRDefault="00DD50DC" w:rsidP="004E2DC2">
            <w:pPr>
              <w:rPr>
                <w:b/>
                <w:bCs/>
                <w:szCs w:val="24"/>
              </w:rPr>
            </w:pPr>
            <w:r w:rsidRPr="002202C6">
              <w:rPr>
                <w:b/>
                <w:bCs/>
                <w:szCs w:val="24"/>
              </w:rPr>
              <w:t>Ugdymo(</w:t>
            </w:r>
            <w:proofErr w:type="spellStart"/>
            <w:r w:rsidRPr="002202C6">
              <w:rPr>
                <w:b/>
                <w:bCs/>
                <w:szCs w:val="24"/>
              </w:rPr>
              <w:t>si</w:t>
            </w:r>
            <w:proofErr w:type="spellEnd"/>
            <w:r w:rsidRPr="002202C6">
              <w:rPr>
                <w:b/>
                <w:bCs/>
                <w:szCs w:val="24"/>
              </w:rPr>
              <w:t>) aplinka)</w:t>
            </w:r>
          </w:p>
        </w:tc>
        <w:tc>
          <w:tcPr>
            <w:tcW w:w="1661" w:type="dxa"/>
          </w:tcPr>
          <w:p w14:paraId="4901E546" w14:textId="031E3B3C" w:rsidR="00DD50DC" w:rsidRDefault="00DD50DC" w:rsidP="004E2DC2">
            <w:pPr>
              <w:rPr>
                <w:b/>
              </w:rPr>
            </w:pPr>
            <w:r>
              <w:rPr>
                <w:szCs w:val="24"/>
              </w:rPr>
              <w:t>1.4.1 Dirbtiniu intelektu grįstos aplinkos naudojimas</w:t>
            </w:r>
          </w:p>
        </w:tc>
        <w:tc>
          <w:tcPr>
            <w:tcW w:w="2624" w:type="dxa"/>
          </w:tcPr>
          <w:p w14:paraId="68C5838C" w14:textId="5DBBA657" w:rsidR="00DD50DC" w:rsidRDefault="00DD50DC" w:rsidP="002202C6">
            <w:pPr>
              <w:rPr>
                <w:szCs w:val="24"/>
              </w:rPr>
            </w:pPr>
            <w:r>
              <w:rPr>
                <w:szCs w:val="24"/>
              </w:rPr>
              <w:t xml:space="preserve">1.4.1.1. Ne mažiau kaip 25 proc. progimnazijos mokinių mokysis dirbtiniu intelektu grįstoje platformoje </w:t>
            </w:r>
            <w:proofErr w:type="spellStart"/>
            <w:r>
              <w:rPr>
                <w:i/>
                <w:szCs w:val="24"/>
              </w:rPr>
              <w:t>Eduten</w:t>
            </w:r>
            <w:proofErr w:type="spellEnd"/>
            <w:r>
              <w:rPr>
                <w:szCs w:val="24"/>
              </w:rPr>
              <w:t>.</w:t>
            </w:r>
          </w:p>
        </w:tc>
        <w:tc>
          <w:tcPr>
            <w:tcW w:w="3821" w:type="dxa"/>
          </w:tcPr>
          <w:p w14:paraId="7C5478E2" w14:textId="317F51C2" w:rsidR="00DD50DC" w:rsidRDefault="00DD50DC" w:rsidP="002202C6">
            <w:pPr>
              <w:rPr>
                <w:szCs w:val="24"/>
              </w:rPr>
            </w:pPr>
            <w:r>
              <w:rPr>
                <w:szCs w:val="24"/>
              </w:rPr>
              <w:t xml:space="preserve">1.4.1.1.1. 25 proc. progimnazijos mokinių ir 5 mokytojos matematikos pamokų metu naudojasi dirbtiniu intelektu grįsta aplinka </w:t>
            </w:r>
            <w:proofErr w:type="spellStart"/>
            <w:r>
              <w:rPr>
                <w:i/>
                <w:szCs w:val="24"/>
              </w:rPr>
              <w:t>Eduten</w:t>
            </w:r>
            <w:proofErr w:type="spellEnd"/>
            <w:r>
              <w:rPr>
                <w:szCs w:val="24"/>
              </w:rPr>
              <w:t xml:space="preserve">. </w:t>
            </w:r>
          </w:p>
        </w:tc>
      </w:tr>
      <w:tr w:rsidR="00DD50DC" w14:paraId="7EF6DD3D" w14:textId="77777777" w:rsidTr="009814FD">
        <w:tc>
          <w:tcPr>
            <w:tcW w:w="1522" w:type="dxa"/>
            <w:vMerge/>
          </w:tcPr>
          <w:p w14:paraId="07A49A6F" w14:textId="77777777" w:rsidR="00DD50DC" w:rsidRDefault="00DD50DC" w:rsidP="004E2DC2">
            <w:pPr>
              <w:rPr>
                <w:b/>
              </w:rPr>
            </w:pPr>
          </w:p>
        </w:tc>
        <w:tc>
          <w:tcPr>
            <w:tcW w:w="1661" w:type="dxa"/>
            <w:vMerge w:val="restart"/>
          </w:tcPr>
          <w:p w14:paraId="50C548C6" w14:textId="3F411200" w:rsidR="00DD50DC" w:rsidRDefault="00DD50DC" w:rsidP="004E2DC2">
            <w:pPr>
              <w:rPr>
                <w:b/>
              </w:rPr>
            </w:pPr>
            <w:r>
              <w:rPr>
                <w:szCs w:val="24"/>
              </w:rPr>
              <w:t>1.4.2. Ugdymosi aplinkų, gerinančių ugdymo kokybę ir skatinančių mokinių įsitraukimą, kūrimas</w:t>
            </w:r>
          </w:p>
        </w:tc>
        <w:tc>
          <w:tcPr>
            <w:tcW w:w="2624" w:type="dxa"/>
          </w:tcPr>
          <w:p w14:paraId="3B85B377" w14:textId="02E93A4A" w:rsidR="00DD50DC" w:rsidRDefault="00DD50DC" w:rsidP="002202C6">
            <w:pPr>
              <w:rPr>
                <w:szCs w:val="24"/>
              </w:rPr>
            </w:pPr>
            <w:r>
              <w:rPr>
                <w:szCs w:val="24"/>
              </w:rPr>
              <w:t>1.4.2.1. Ugdymo procese bus naudojamos ne mažiau kaip dvi dirbtinio intelekto platformos.</w:t>
            </w:r>
          </w:p>
        </w:tc>
        <w:tc>
          <w:tcPr>
            <w:tcW w:w="3821" w:type="dxa"/>
          </w:tcPr>
          <w:p w14:paraId="1342A66A" w14:textId="7C70489A" w:rsidR="00DD50DC" w:rsidRDefault="00DD50DC" w:rsidP="002202C6">
            <w:pPr>
              <w:rPr>
                <w:szCs w:val="24"/>
              </w:rPr>
            </w:pPr>
            <w:r>
              <w:rPr>
                <w:szCs w:val="24"/>
              </w:rPr>
              <w:t xml:space="preserve">1.4.2.1.1. Ugdymo procese naudotos dvi dirbtiniu intelektu grįstos platformos </w:t>
            </w:r>
            <w:r>
              <w:rPr>
                <w:rFonts w:ascii="Arial" w:eastAsia="Arial" w:hAnsi="Arial" w:cs="Arial"/>
                <w:color w:val="4D5156"/>
                <w:sz w:val="21"/>
                <w:szCs w:val="21"/>
                <w:highlight w:val="white"/>
              </w:rPr>
              <w:t>–</w:t>
            </w:r>
            <w:r>
              <w:rPr>
                <w:szCs w:val="24"/>
              </w:rPr>
              <w:t xml:space="preserve"> </w:t>
            </w:r>
            <w:proofErr w:type="spellStart"/>
            <w:r>
              <w:rPr>
                <w:i/>
                <w:szCs w:val="24"/>
              </w:rPr>
              <w:t>LearnLab</w:t>
            </w:r>
            <w:proofErr w:type="spellEnd"/>
            <w:r>
              <w:rPr>
                <w:i/>
                <w:szCs w:val="24"/>
              </w:rPr>
              <w:t xml:space="preserve"> </w:t>
            </w:r>
            <w:r>
              <w:rPr>
                <w:szCs w:val="24"/>
              </w:rPr>
              <w:t xml:space="preserve">ir </w:t>
            </w:r>
            <w:proofErr w:type="spellStart"/>
            <w:r>
              <w:rPr>
                <w:i/>
                <w:szCs w:val="24"/>
              </w:rPr>
              <w:t>Eduten</w:t>
            </w:r>
            <w:proofErr w:type="spellEnd"/>
            <w:r>
              <w:rPr>
                <w:szCs w:val="24"/>
              </w:rPr>
              <w:t>.</w:t>
            </w:r>
          </w:p>
        </w:tc>
      </w:tr>
      <w:tr w:rsidR="00DD50DC" w14:paraId="34AE8FB9" w14:textId="77777777" w:rsidTr="009814FD">
        <w:tc>
          <w:tcPr>
            <w:tcW w:w="1522" w:type="dxa"/>
            <w:vMerge/>
          </w:tcPr>
          <w:p w14:paraId="5F9257DB" w14:textId="77777777" w:rsidR="00DD50DC" w:rsidRDefault="00DD50DC" w:rsidP="004E2DC2">
            <w:pPr>
              <w:rPr>
                <w:b/>
              </w:rPr>
            </w:pPr>
          </w:p>
        </w:tc>
        <w:tc>
          <w:tcPr>
            <w:tcW w:w="1661" w:type="dxa"/>
            <w:vMerge/>
          </w:tcPr>
          <w:p w14:paraId="0C415F94" w14:textId="77777777" w:rsidR="00DD50DC" w:rsidRDefault="00DD50DC" w:rsidP="004E2DC2">
            <w:pPr>
              <w:rPr>
                <w:b/>
              </w:rPr>
            </w:pPr>
          </w:p>
        </w:tc>
        <w:tc>
          <w:tcPr>
            <w:tcW w:w="2624" w:type="dxa"/>
          </w:tcPr>
          <w:p w14:paraId="42FC5D46" w14:textId="486DE4D3" w:rsidR="00DD50DC" w:rsidRDefault="00DD50DC" w:rsidP="002202C6">
            <w:pPr>
              <w:rPr>
                <w:szCs w:val="24"/>
              </w:rPr>
            </w:pPr>
            <w:r>
              <w:rPr>
                <w:szCs w:val="24"/>
              </w:rPr>
              <w:t xml:space="preserve">1.4.2.2. Bus įrengta funkcionali erdvė mokytojų </w:t>
            </w:r>
            <w:proofErr w:type="spellStart"/>
            <w:r>
              <w:rPr>
                <w:szCs w:val="24"/>
              </w:rPr>
              <w:t>partneriškam</w:t>
            </w:r>
            <w:proofErr w:type="spellEnd"/>
            <w:r>
              <w:rPr>
                <w:szCs w:val="24"/>
              </w:rPr>
              <w:t xml:space="preserve"> ir komandiniam mokymuisi.</w:t>
            </w:r>
          </w:p>
        </w:tc>
        <w:tc>
          <w:tcPr>
            <w:tcW w:w="3821" w:type="dxa"/>
          </w:tcPr>
          <w:p w14:paraId="66931C38" w14:textId="669B7956" w:rsidR="00DD50DC" w:rsidRDefault="00DD50DC" w:rsidP="002202C6">
            <w:pPr>
              <w:rPr>
                <w:szCs w:val="24"/>
              </w:rPr>
            </w:pPr>
            <w:r>
              <w:rPr>
                <w:szCs w:val="24"/>
              </w:rPr>
              <w:t xml:space="preserve">1.4.2.2.1. Įrengta funkcionali erdvė mokytojų </w:t>
            </w:r>
            <w:proofErr w:type="spellStart"/>
            <w:r>
              <w:rPr>
                <w:szCs w:val="24"/>
              </w:rPr>
              <w:t>partneriškam</w:t>
            </w:r>
            <w:proofErr w:type="spellEnd"/>
            <w:r>
              <w:rPr>
                <w:szCs w:val="24"/>
              </w:rPr>
              <w:t xml:space="preserve">, komandiniam mokymuisi ir neformaliam bendravimui. </w:t>
            </w:r>
          </w:p>
        </w:tc>
      </w:tr>
      <w:tr w:rsidR="00DD50DC" w14:paraId="162C4275" w14:textId="77777777" w:rsidTr="009814FD">
        <w:tc>
          <w:tcPr>
            <w:tcW w:w="1522" w:type="dxa"/>
            <w:vMerge/>
          </w:tcPr>
          <w:p w14:paraId="03E49685" w14:textId="77777777" w:rsidR="00DD50DC" w:rsidRDefault="00DD50DC" w:rsidP="004E2DC2">
            <w:pPr>
              <w:rPr>
                <w:b/>
              </w:rPr>
            </w:pPr>
          </w:p>
        </w:tc>
        <w:tc>
          <w:tcPr>
            <w:tcW w:w="1661" w:type="dxa"/>
            <w:vMerge/>
          </w:tcPr>
          <w:p w14:paraId="736F0E1B" w14:textId="77777777" w:rsidR="00DD50DC" w:rsidRDefault="00DD50DC" w:rsidP="004E2DC2">
            <w:pPr>
              <w:rPr>
                <w:b/>
              </w:rPr>
            </w:pPr>
          </w:p>
        </w:tc>
        <w:tc>
          <w:tcPr>
            <w:tcW w:w="2624" w:type="dxa"/>
          </w:tcPr>
          <w:p w14:paraId="067D1EF1" w14:textId="3AF0587C" w:rsidR="00DD50DC" w:rsidRDefault="00DD50DC" w:rsidP="002202C6">
            <w:pPr>
              <w:rPr>
                <w:szCs w:val="24"/>
              </w:rPr>
            </w:pPr>
            <w:r>
              <w:rPr>
                <w:szCs w:val="24"/>
              </w:rPr>
              <w:t>1.4.2.3. Bus modernizuotas gamtos mokslų kabinetas, pritaikant erdvę šiuolaikiniam gamtos mokslų ir integruotų dalykų ugdymui.</w:t>
            </w:r>
          </w:p>
        </w:tc>
        <w:tc>
          <w:tcPr>
            <w:tcW w:w="3821" w:type="dxa"/>
          </w:tcPr>
          <w:p w14:paraId="0918C438" w14:textId="758ABF1E" w:rsidR="00DD50DC" w:rsidRDefault="00DD50DC" w:rsidP="002202C6">
            <w:pPr>
              <w:rPr>
                <w:szCs w:val="24"/>
              </w:rPr>
            </w:pPr>
            <w:r>
              <w:rPr>
                <w:szCs w:val="24"/>
              </w:rPr>
              <w:t xml:space="preserve">1.4.2.3.1. Modernizuotas gamtos mokslų kabinetas: įrengtas papildomas laboratorinis stalas, išmani ir mobili lentos. </w:t>
            </w:r>
          </w:p>
        </w:tc>
      </w:tr>
      <w:tr w:rsidR="00DD50DC" w14:paraId="6CD9B31C" w14:textId="77777777" w:rsidTr="009814FD">
        <w:tc>
          <w:tcPr>
            <w:tcW w:w="1522" w:type="dxa"/>
            <w:vMerge/>
          </w:tcPr>
          <w:p w14:paraId="3AFE3921" w14:textId="77777777" w:rsidR="00DD50DC" w:rsidRDefault="00DD50DC" w:rsidP="004E2DC2">
            <w:pPr>
              <w:rPr>
                <w:b/>
              </w:rPr>
            </w:pPr>
          </w:p>
        </w:tc>
        <w:tc>
          <w:tcPr>
            <w:tcW w:w="1661" w:type="dxa"/>
            <w:vMerge/>
          </w:tcPr>
          <w:p w14:paraId="45E26A6C" w14:textId="77777777" w:rsidR="00DD50DC" w:rsidRDefault="00DD50DC" w:rsidP="004E2DC2">
            <w:pPr>
              <w:rPr>
                <w:b/>
              </w:rPr>
            </w:pPr>
          </w:p>
        </w:tc>
        <w:tc>
          <w:tcPr>
            <w:tcW w:w="2624" w:type="dxa"/>
          </w:tcPr>
          <w:p w14:paraId="1A199D5C" w14:textId="1D9769F6" w:rsidR="00DD50DC" w:rsidRDefault="00DD50DC" w:rsidP="002202C6">
            <w:pPr>
              <w:rPr>
                <w:szCs w:val="24"/>
              </w:rPr>
            </w:pPr>
            <w:r>
              <w:rPr>
                <w:szCs w:val="24"/>
              </w:rPr>
              <w:t xml:space="preserve">1.4.2.4. Siekiant organizuoti mokinius motyvuojantį </w:t>
            </w:r>
            <w:r>
              <w:rPr>
                <w:szCs w:val="24"/>
              </w:rPr>
              <w:lastRenderedPageBreak/>
              <w:t>formalųjį ir neformalųjį ugdymą, bus atnaujinta aktų salė.</w:t>
            </w:r>
          </w:p>
        </w:tc>
        <w:tc>
          <w:tcPr>
            <w:tcW w:w="3821" w:type="dxa"/>
          </w:tcPr>
          <w:p w14:paraId="63B68A04" w14:textId="66D2CACC" w:rsidR="00DD50DC" w:rsidRDefault="00DD50DC" w:rsidP="002202C6">
            <w:pPr>
              <w:rPr>
                <w:szCs w:val="24"/>
              </w:rPr>
            </w:pPr>
            <w:r>
              <w:rPr>
                <w:szCs w:val="24"/>
              </w:rPr>
              <w:lastRenderedPageBreak/>
              <w:t xml:space="preserve">1.4.2.4.1.Atnaujinta aktų salė: atnaujinti baldai, </w:t>
            </w:r>
            <w:proofErr w:type="spellStart"/>
            <w:r>
              <w:rPr>
                <w:szCs w:val="24"/>
              </w:rPr>
              <w:t>audio</w:t>
            </w:r>
            <w:proofErr w:type="spellEnd"/>
            <w:r>
              <w:rPr>
                <w:szCs w:val="24"/>
              </w:rPr>
              <w:t xml:space="preserve"> ir </w:t>
            </w:r>
            <w:proofErr w:type="spellStart"/>
            <w:r>
              <w:rPr>
                <w:szCs w:val="24"/>
              </w:rPr>
              <w:t>video</w:t>
            </w:r>
            <w:proofErr w:type="spellEnd"/>
            <w:r>
              <w:rPr>
                <w:szCs w:val="24"/>
              </w:rPr>
              <w:t xml:space="preserve"> technika. </w:t>
            </w:r>
          </w:p>
        </w:tc>
      </w:tr>
    </w:tbl>
    <w:p w14:paraId="2829434A" w14:textId="77777777" w:rsidR="00416099" w:rsidRDefault="00416099" w:rsidP="004433B4"/>
    <w:p w14:paraId="52072AE0" w14:textId="77777777" w:rsidR="00AC5840" w:rsidRDefault="00AC5840" w:rsidP="00805017">
      <w:pPr>
        <w:jc w:val="center"/>
        <w:rPr>
          <w:b/>
          <w:szCs w:val="24"/>
          <w:lang w:eastAsia="lt-LT"/>
        </w:rPr>
      </w:pPr>
    </w:p>
    <w:p w14:paraId="3D8F6E20" w14:textId="77777777" w:rsidR="00410540" w:rsidRPr="00410540" w:rsidRDefault="00410540" w:rsidP="00410540">
      <w:pPr>
        <w:tabs>
          <w:tab w:val="left" w:pos="284"/>
        </w:tabs>
        <w:rPr>
          <w:b/>
          <w:szCs w:val="24"/>
          <w:lang w:eastAsia="lt-LT"/>
        </w:rPr>
      </w:pPr>
      <w:r w:rsidRPr="00410540">
        <w:rPr>
          <w:b/>
          <w:szCs w:val="24"/>
          <w:lang w:eastAsia="lt-LT"/>
        </w:rPr>
        <w:t>2.</w:t>
      </w:r>
      <w:r w:rsidRPr="00410540">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410540" w:rsidRPr="00410540" w14:paraId="22CD463D" w14:textId="77777777" w:rsidTr="007D3E92">
        <w:tc>
          <w:tcPr>
            <w:tcW w:w="4423" w:type="dxa"/>
            <w:tcBorders>
              <w:top w:val="single" w:sz="4" w:space="0" w:color="auto"/>
              <w:left w:val="single" w:sz="4" w:space="0" w:color="auto"/>
              <w:bottom w:val="single" w:sz="4" w:space="0" w:color="auto"/>
              <w:right w:val="single" w:sz="4" w:space="0" w:color="auto"/>
            </w:tcBorders>
            <w:vAlign w:val="center"/>
            <w:hideMark/>
          </w:tcPr>
          <w:p w14:paraId="4280A67B" w14:textId="77777777" w:rsidR="00410540" w:rsidRPr="00410540" w:rsidRDefault="00410540" w:rsidP="00410540">
            <w:pPr>
              <w:jc w:val="center"/>
              <w:rPr>
                <w:szCs w:val="24"/>
                <w:lang w:eastAsia="lt-LT"/>
              </w:rPr>
            </w:pPr>
            <w:r w:rsidRPr="00410540">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C7F82E4" w14:textId="77777777" w:rsidR="00410540" w:rsidRPr="00410540" w:rsidRDefault="00410540" w:rsidP="00410540">
            <w:pPr>
              <w:jc w:val="center"/>
              <w:rPr>
                <w:szCs w:val="24"/>
                <w:lang w:eastAsia="lt-LT"/>
              </w:rPr>
            </w:pPr>
            <w:r w:rsidRPr="00410540">
              <w:rPr>
                <w:szCs w:val="24"/>
                <w:lang w:eastAsia="lt-LT"/>
              </w:rPr>
              <w:t xml:space="preserve">Priežastys, rizikos </w:t>
            </w:r>
          </w:p>
        </w:tc>
      </w:tr>
      <w:tr w:rsidR="00410540" w:rsidRPr="00410540" w14:paraId="5531B16B" w14:textId="77777777" w:rsidTr="007D3E92">
        <w:tc>
          <w:tcPr>
            <w:tcW w:w="4423" w:type="dxa"/>
            <w:tcBorders>
              <w:top w:val="single" w:sz="4" w:space="0" w:color="auto"/>
              <w:left w:val="single" w:sz="4" w:space="0" w:color="auto"/>
              <w:bottom w:val="single" w:sz="4" w:space="0" w:color="auto"/>
              <w:right w:val="single" w:sz="4" w:space="0" w:color="auto"/>
            </w:tcBorders>
          </w:tcPr>
          <w:p w14:paraId="380C4ABB" w14:textId="133ED6AE" w:rsidR="00410540" w:rsidRPr="00410540" w:rsidRDefault="004433B4" w:rsidP="004433B4">
            <w:pPr>
              <w:jc w:val="center"/>
              <w:rPr>
                <w:szCs w:val="24"/>
                <w:lang w:eastAsia="lt-LT"/>
              </w:rPr>
            </w:pPr>
            <w:r>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4A9BC718" w14:textId="6CBE9970" w:rsidR="00410540" w:rsidRPr="00410540" w:rsidRDefault="004433B4" w:rsidP="004433B4">
            <w:pPr>
              <w:jc w:val="center"/>
              <w:rPr>
                <w:szCs w:val="24"/>
                <w:lang w:eastAsia="lt-LT"/>
              </w:rPr>
            </w:pPr>
            <w:r>
              <w:rPr>
                <w:szCs w:val="24"/>
                <w:lang w:eastAsia="lt-LT"/>
              </w:rPr>
              <w:t>-</w:t>
            </w:r>
          </w:p>
        </w:tc>
      </w:tr>
    </w:tbl>
    <w:p w14:paraId="6E703D92" w14:textId="77777777" w:rsidR="00410540" w:rsidRPr="00410540" w:rsidRDefault="00410540" w:rsidP="00410540"/>
    <w:p w14:paraId="62F6F2DD" w14:textId="77777777" w:rsidR="00410540" w:rsidRPr="00410540" w:rsidRDefault="00410540" w:rsidP="00410540"/>
    <w:p w14:paraId="36CFE69F" w14:textId="77777777" w:rsidR="00410540" w:rsidRPr="00410540" w:rsidRDefault="00410540" w:rsidP="00410540">
      <w:pPr>
        <w:tabs>
          <w:tab w:val="left" w:pos="284"/>
        </w:tabs>
        <w:rPr>
          <w:b/>
          <w:szCs w:val="24"/>
          <w:lang w:eastAsia="lt-LT"/>
        </w:rPr>
      </w:pPr>
      <w:r w:rsidRPr="00410540">
        <w:rPr>
          <w:b/>
          <w:szCs w:val="24"/>
          <w:lang w:eastAsia="lt-LT"/>
        </w:rPr>
        <w:t>3.</w:t>
      </w:r>
      <w:r w:rsidRPr="00410540">
        <w:rPr>
          <w:b/>
          <w:szCs w:val="24"/>
          <w:lang w:eastAsia="lt-LT"/>
        </w:rPr>
        <w:tab/>
        <w:t>Veiklos, kurios nebuvo planuotos ir nustatytos, bet įvykdytos</w:t>
      </w:r>
    </w:p>
    <w:p w14:paraId="60CF2F89" w14:textId="77777777" w:rsidR="00410540" w:rsidRPr="00410540" w:rsidRDefault="00410540" w:rsidP="00410540">
      <w:pPr>
        <w:tabs>
          <w:tab w:val="left" w:pos="284"/>
        </w:tabs>
        <w:rPr>
          <w:sz w:val="20"/>
          <w:lang w:eastAsia="lt-LT"/>
        </w:rPr>
      </w:pPr>
      <w:r w:rsidRPr="00410540">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371"/>
      </w:tblGrid>
      <w:tr w:rsidR="00410540" w:rsidRPr="00410540" w14:paraId="65B944F6" w14:textId="77777777" w:rsidTr="007D3E92">
        <w:tc>
          <w:tcPr>
            <w:tcW w:w="2014" w:type="dxa"/>
            <w:tcBorders>
              <w:top w:val="single" w:sz="4" w:space="0" w:color="auto"/>
              <w:left w:val="single" w:sz="4" w:space="0" w:color="auto"/>
              <w:bottom w:val="single" w:sz="4" w:space="0" w:color="auto"/>
              <w:right w:val="single" w:sz="4" w:space="0" w:color="auto"/>
            </w:tcBorders>
            <w:vAlign w:val="center"/>
            <w:hideMark/>
          </w:tcPr>
          <w:p w14:paraId="075F8971" w14:textId="77777777" w:rsidR="00410540" w:rsidRPr="00410540" w:rsidRDefault="00410540" w:rsidP="00410540">
            <w:pPr>
              <w:rPr>
                <w:szCs w:val="24"/>
                <w:lang w:eastAsia="lt-LT"/>
              </w:rPr>
            </w:pPr>
            <w:r w:rsidRPr="00410540">
              <w:rPr>
                <w:szCs w:val="24"/>
                <w:lang w:eastAsia="lt-LT"/>
              </w:rPr>
              <w:t>Užduotys / veiklos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7287263" w14:textId="77777777" w:rsidR="00410540" w:rsidRPr="00410540" w:rsidRDefault="00410540" w:rsidP="00410540">
            <w:pPr>
              <w:rPr>
                <w:szCs w:val="24"/>
                <w:lang w:eastAsia="lt-LT"/>
              </w:rPr>
            </w:pPr>
            <w:r w:rsidRPr="00410540">
              <w:rPr>
                <w:szCs w:val="24"/>
                <w:lang w:eastAsia="lt-LT"/>
              </w:rPr>
              <w:t>Poveikis švietimo įstaigos veiklai</w:t>
            </w:r>
          </w:p>
        </w:tc>
      </w:tr>
      <w:tr w:rsidR="00410540" w:rsidRPr="00410540" w14:paraId="5C1535E5" w14:textId="77777777" w:rsidTr="007D3E92">
        <w:tc>
          <w:tcPr>
            <w:tcW w:w="2014" w:type="dxa"/>
            <w:tcBorders>
              <w:top w:val="single" w:sz="4" w:space="0" w:color="auto"/>
              <w:left w:val="single" w:sz="4" w:space="0" w:color="auto"/>
              <w:bottom w:val="single" w:sz="4" w:space="0" w:color="auto"/>
              <w:right w:val="single" w:sz="4" w:space="0" w:color="auto"/>
            </w:tcBorders>
            <w:hideMark/>
          </w:tcPr>
          <w:p w14:paraId="0A34B369" w14:textId="786625A3" w:rsidR="006F1A57" w:rsidRPr="00DB5688" w:rsidRDefault="00410540" w:rsidP="006F1A57">
            <w:pPr>
              <w:rPr>
                <w:szCs w:val="24"/>
                <w:lang w:eastAsia="lt-LT"/>
              </w:rPr>
            </w:pPr>
            <w:r w:rsidRPr="00DB5688">
              <w:rPr>
                <w:szCs w:val="24"/>
                <w:lang w:eastAsia="lt-LT"/>
              </w:rPr>
              <w:t>3.1.</w:t>
            </w:r>
            <w:r w:rsidRPr="00DB5688">
              <w:rPr>
                <w:szCs w:val="24"/>
              </w:rPr>
              <w:t xml:space="preserve"> </w:t>
            </w:r>
            <w:r w:rsidR="006F1A57" w:rsidRPr="00DB5688">
              <w:rPr>
                <w:szCs w:val="24"/>
              </w:rPr>
              <w:t>Projekto „</w:t>
            </w:r>
            <w:r w:rsidR="006F1A57" w:rsidRPr="00DB5688">
              <w:rPr>
                <w:szCs w:val="24"/>
                <w:lang w:eastAsia="lt-LT"/>
              </w:rPr>
              <w:t xml:space="preserve">Kokybės krepšelis 2“ veiklų organizavimas ir įgyvendinimas </w:t>
            </w:r>
          </w:p>
          <w:p w14:paraId="0F977B18" w14:textId="705A6694" w:rsidR="00410540" w:rsidRPr="004C4B16" w:rsidRDefault="00410540" w:rsidP="00410540">
            <w:pPr>
              <w:rPr>
                <w:szCs w:val="24"/>
                <w:highlight w:val="yellow"/>
                <w:lang w:eastAsia="lt-LT"/>
              </w:rPr>
            </w:pPr>
          </w:p>
          <w:p w14:paraId="415A0682" w14:textId="42B08F20" w:rsidR="006F1A57" w:rsidRPr="004C4B16" w:rsidRDefault="006F1A57" w:rsidP="00410540">
            <w:pPr>
              <w:rPr>
                <w:szCs w:val="24"/>
                <w:highlight w:val="yellow"/>
                <w:lang w:eastAsia="lt-LT"/>
              </w:rPr>
            </w:pPr>
          </w:p>
        </w:tc>
        <w:tc>
          <w:tcPr>
            <w:tcW w:w="7371" w:type="dxa"/>
            <w:tcBorders>
              <w:top w:val="single" w:sz="4" w:space="0" w:color="auto"/>
              <w:left w:val="single" w:sz="4" w:space="0" w:color="auto"/>
              <w:bottom w:val="single" w:sz="4" w:space="0" w:color="auto"/>
              <w:right w:val="single" w:sz="4" w:space="0" w:color="auto"/>
            </w:tcBorders>
          </w:tcPr>
          <w:p w14:paraId="419CDAC9" w14:textId="167117A6" w:rsidR="006E6E5D" w:rsidRDefault="00410540" w:rsidP="00410540">
            <w:pPr>
              <w:rPr>
                <w:color w:val="000000"/>
                <w:szCs w:val="24"/>
              </w:rPr>
            </w:pPr>
            <w:r w:rsidRPr="00AD22E2">
              <w:rPr>
                <w:szCs w:val="24"/>
                <w:lang w:eastAsia="lt-LT"/>
              </w:rPr>
              <w:t>3.1.1.</w:t>
            </w:r>
            <w:r w:rsidR="00D439E8" w:rsidRPr="00D439E8">
              <w:rPr>
                <w:color w:val="000000"/>
                <w:szCs w:val="24"/>
              </w:rPr>
              <w:t xml:space="preserve"> </w:t>
            </w:r>
            <w:r w:rsidR="006E6E5D" w:rsidRPr="006E6E5D">
              <w:rPr>
                <w:color w:val="000000"/>
                <w:szCs w:val="24"/>
              </w:rPr>
              <w:t xml:space="preserve">Į „Kokybės krepšelio 2“ plano rengimą ir </w:t>
            </w:r>
            <w:r w:rsidR="006E6E5D">
              <w:rPr>
                <w:color w:val="000000"/>
                <w:szCs w:val="24"/>
              </w:rPr>
              <w:t>veiklų įgyvendinimą įsitraukė 95</w:t>
            </w:r>
            <w:r w:rsidR="006E6E5D" w:rsidRPr="006E6E5D">
              <w:rPr>
                <w:color w:val="000000"/>
                <w:szCs w:val="24"/>
              </w:rPr>
              <w:t xml:space="preserve"> proc. pedagogų; </w:t>
            </w:r>
            <w:r w:rsidR="006E6E5D">
              <w:rPr>
                <w:color w:val="000000"/>
                <w:szCs w:val="24"/>
              </w:rPr>
              <w:t>veikla įgyvendinama 2022 ir 2023 metais.</w:t>
            </w:r>
          </w:p>
          <w:p w14:paraId="2CE639C7" w14:textId="4F9988E8" w:rsidR="006E6E5D" w:rsidRDefault="006E6E5D" w:rsidP="006E6E5D">
            <w:pPr>
              <w:pBdr>
                <w:top w:val="nil"/>
                <w:left w:val="nil"/>
                <w:bottom w:val="nil"/>
                <w:right w:val="nil"/>
                <w:between w:val="nil"/>
              </w:pBdr>
              <w:ind w:hanging="2"/>
              <w:jc w:val="both"/>
              <w:rPr>
                <w:color w:val="000000"/>
                <w:szCs w:val="24"/>
              </w:rPr>
            </w:pPr>
            <w:r>
              <w:rPr>
                <w:szCs w:val="24"/>
                <w:lang w:eastAsia="lt-LT"/>
              </w:rPr>
              <w:t>3.1.2</w:t>
            </w:r>
            <w:r w:rsidRPr="006E6E5D">
              <w:rPr>
                <w:color w:val="000000"/>
                <w:szCs w:val="24"/>
              </w:rPr>
              <w:t>.</w:t>
            </w:r>
            <w:r>
              <w:rPr>
                <w:color w:val="000000"/>
                <w:szCs w:val="24"/>
              </w:rPr>
              <w:t xml:space="preserve"> B</w:t>
            </w:r>
            <w:r w:rsidRPr="006E6E5D">
              <w:rPr>
                <w:color w:val="000000"/>
                <w:szCs w:val="24"/>
              </w:rPr>
              <w:t>endruomenę telkiančiu tikslu - ugdyti nuolat siekiančią individualios pažangos asmenybę kuriant ir plėtojant lanksčią ugdymosi aplinką – orientuojamasi į mokinių pasiekimų gerinimą.</w:t>
            </w:r>
          </w:p>
          <w:p w14:paraId="1BEC8774" w14:textId="332A9AE0" w:rsidR="00410540" w:rsidRPr="004C4B16" w:rsidRDefault="006E6E5D" w:rsidP="00D678E5">
            <w:pPr>
              <w:rPr>
                <w:szCs w:val="24"/>
                <w:highlight w:val="yellow"/>
                <w:lang w:eastAsia="lt-LT"/>
              </w:rPr>
            </w:pPr>
            <w:r>
              <w:rPr>
                <w:szCs w:val="24"/>
                <w:lang w:eastAsia="lt-LT"/>
              </w:rPr>
              <w:t>3</w:t>
            </w:r>
            <w:r w:rsidR="00410540" w:rsidRPr="00414C03">
              <w:rPr>
                <w:szCs w:val="24"/>
                <w:lang w:eastAsia="lt-LT"/>
              </w:rPr>
              <w:t>.1.3.</w:t>
            </w:r>
            <w:r w:rsidR="00414C03" w:rsidRPr="00414C03">
              <w:rPr>
                <w:szCs w:val="24"/>
                <w:lang w:eastAsia="lt-LT"/>
              </w:rPr>
              <w:t xml:space="preserve"> </w:t>
            </w:r>
            <w:r>
              <w:rPr>
                <w:bCs/>
                <w:color w:val="000000"/>
                <w:szCs w:val="24"/>
              </w:rPr>
              <w:t>„Kokybės krepšelio 2“ v</w:t>
            </w:r>
            <w:r w:rsidRPr="006E6E5D">
              <w:rPr>
                <w:bCs/>
                <w:color w:val="000000"/>
                <w:szCs w:val="24"/>
              </w:rPr>
              <w:t>eikloms įgyvendinti skirti 149 352 eurai</w:t>
            </w:r>
            <w:r w:rsidR="00D678E5">
              <w:rPr>
                <w:bCs/>
                <w:color w:val="000000"/>
                <w:szCs w:val="24"/>
              </w:rPr>
              <w:t>; per 2022 m. panaudojus</w:t>
            </w:r>
            <w:r>
              <w:rPr>
                <w:bCs/>
                <w:color w:val="000000"/>
                <w:szCs w:val="24"/>
              </w:rPr>
              <w:t xml:space="preserve"> 56 proc. lėšų įgyvendintos visos planuotos veiklos.</w:t>
            </w:r>
            <w:r w:rsidRPr="006E6E5D">
              <w:rPr>
                <w:color w:val="000000"/>
                <w:szCs w:val="24"/>
              </w:rPr>
              <w:t xml:space="preserve"> </w:t>
            </w:r>
            <w:r w:rsidR="00D678E5">
              <w:rPr>
                <w:color w:val="000000"/>
                <w:szCs w:val="24"/>
              </w:rPr>
              <w:t>Iki 2023-08-31 bus įgyvendintos visos plano veiklos.</w:t>
            </w:r>
          </w:p>
        </w:tc>
      </w:tr>
      <w:tr w:rsidR="00410540" w:rsidRPr="00410540" w14:paraId="3BB568B5" w14:textId="77777777" w:rsidTr="007D3E92">
        <w:tc>
          <w:tcPr>
            <w:tcW w:w="2014" w:type="dxa"/>
            <w:tcBorders>
              <w:top w:val="single" w:sz="4" w:space="0" w:color="auto"/>
              <w:left w:val="single" w:sz="4" w:space="0" w:color="auto"/>
              <w:bottom w:val="single" w:sz="4" w:space="0" w:color="auto"/>
              <w:right w:val="single" w:sz="4" w:space="0" w:color="auto"/>
            </w:tcBorders>
          </w:tcPr>
          <w:p w14:paraId="34C17A58" w14:textId="64C20F55" w:rsidR="00410540" w:rsidRPr="00D31FEA" w:rsidRDefault="00410540" w:rsidP="00DB5688">
            <w:pPr>
              <w:rPr>
                <w:szCs w:val="24"/>
                <w:lang w:eastAsia="lt-LT"/>
              </w:rPr>
            </w:pPr>
            <w:r w:rsidRPr="00D31FEA">
              <w:rPr>
                <w:szCs w:val="24"/>
                <w:lang w:eastAsia="lt-LT"/>
              </w:rPr>
              <w:t xml:space="preserve">3.2. </w:t>
            </w:r>
            <w:r w:rsidR="00DB5688" w:rsidRPr="00D31FEA">
              <w:rPr>
                <w:szCs w:val="24"/>
                <w:lang w:eastAsia="lt-LT"/>
              </w:rPr>
              <w:t>Organizuotas ukrainiečių mokinių ugdymas</w:t>
            </w:r>
            <w:r w:rsidRPr="00D31FEA">
              <w:rPr>
                <w:szCs w:val="24"/>
                <w:lang w:eastAsia="lt-LT"/>
              </w:rPr>
              <w:t xml:space="preserve">  </w:t>
            </w:r>
          </w:p>
        </w:tc>
        <w:tc>
          <w:tcPr>
            <w:tcW w:w="7371" w:type="dxa"/>
            <w:tcBorders>
              <w:top w:val="single" w:sz="4" w:space="0" w:color="auto"/>
              <w:left w:val="single" w:sz="4" w:space="0" w:color="auto"/>
              <w:bottom w:val="single" w:sz="4" w:space="0" w:color="auto"/>
              <w:right w:val="single" w:sz="4" w:space="0" w:color="auto"/>
            </w:tcBorders>
          </w:tcPr>
          <w:p w14:paraId="7D7F47E0" w14:textId="064ACF10" w:rsidR="00410540" w:rsidRPr="00D31FEA" w:rsidRDefault="00410540" w:rsidP="00410540">
            <w:pPr>
              <w:rPr>
                <w:szCs w:val="24"/>
                <w:lang w:eastAsia="lt-LT"/>
              </w:rPr>
            </w:pPr>
            <w:r w:rsidRPr="00D31FEA">
              <w:rPr>
                <w:szCs w:val="24"/>
                <w:lang w:eastAsia="lt-LT"/>
              </w:rPr>
              <w:t xml:space="preserve">3.2.1. </w:t>
            </w:r>
            <w:r w:rsidR="00DB5688" w:rsidRPr="00D31FEA">
              <w:rPr>
                <w:szCs w:val="24"/>
                <w:lang w:eastAsia="lt-LT"/>
              </w:rPr>
              <w:t>Su pedagogų bendruomene pasirengta ugdymo procesui aptarus bendravimo ir poreikius tenkinančio ugdymo susitarimus, mokinių įtraukimo į klasių bendruomenes klausimus, mokinių stebėjimo ir reagavimo į situacijas atvejus</w:t>
            </w:r>
            <w:r w:rsidRPr="00D31FEA">
              <w:rPr>
                <w:szCs w:val="24"/>
                <w:lang w:eastAsia="lt-LT"/>
              </w:rPr>
              <w:t>.</w:t>
            </w:r>
          </w:p>
          <w:p w14:paraId="5AE26E7C" w14:textId="2B741C16" w:rsidR="00410540" w:rsidRPr="00D31FEA" w:rsidRDefault="00410540" w:rsidP="00D31FEA">
            <w:pPr>
              <w:rPr>
                <w:szCs w:val="24"/>
                <w:lang w:eastAsia="lt-LT"/>
              </w:rPr>
            </w:pPr>
            <w:r w:rsidRPr="00D31FEA">
              <w:rPr>
                <w:szCs w:val="24"/>
                <w:lang w:eastAsia="lt-LT"/>
              </w:rPr>
              <w:t xml:space="preserve">3.2.2. </w:t>
            </w:r>
            <w:r w:rsidR="00DB5688" w:rsidRPr="00D31FEA">
              <w:rPr>
                <w:szCs w:val="24"/>
                <w:lang w:eastAsia="lt-LT"/>
              </w:rPr>
              <w:t xml:space="preserve">Parengti 43 individualūs mokymosi planai kiekvienam mokiniui, su tėvais suderintos </w:t>
            </w:r>
            <w:r w:rsidR="00D31FEA" w:rsidRPr="00D31FEA">
              <w:rPr>
                <w:szCs w:val="24"/>
                <w:lang w:eastAsia="lt-LT"/>
              </w:rPr>
              <w:t>jų ugdymosi situacijos (kontaktiniu ar nuotoliniu būdu; lietuvių k. pamokų lankymas ir kt.)</w:t>
            </w:r>
            <w:r w:rsidRPr="00D31FEA">
              <w:rPr>
                <w:szCs w:val="24"/>
                <w:lang w:eastAsia="lt-LT"/>
              </w:rPr>
              <w:t xml:space="preserve">.  </w:t>
            </w:r>
          </w:p>
        </w:tc>
      </w:tr>
      <w:tr w:rsidR="00410540" w:rsidRPr="00410540" w14:paraId="7C0A6362" w14:textId="77777777" w:rsidTr="007D3E92">
        <w:tc>
          <w:tcPr>
            <w:tcW w:w="2014" w:type="dxa"/>
            <w:tcBorders>
              <w:top w:val="single" w:sz="4" w:space="0" w:color="auto"/>
              <w:left w:val="single" w:sz="4" w:space="0" w:color="auto"/>
              <w:bottom w:val="single" w:sz="4" w:space="0" w:color="auto"/>
              <w:right w:val="single" w:sz="4" w:space="0" w:color="auto"/>
            </w:tcBorders>
          </w:tcPr>
          <w:p w14:paraId="397EC38B" w14:textId="763D7F46" w:rsidR="00410540" w:rsidRPr="004C4B16" w:rsidRDefault="00410540" w:rsidP="00AD22E2">
            <w:pPr>
              <w:rPr>
                <w:szCs w:val="24"/>
                <w:highlight w:val="yellow"/>
                <w:lang w:eastAsia="lt-LT"/>
              </w:rPr>
            </w:pPr>
            <w:r w:rsidRPr="00AD22E2">
              <w:rPr>
                <w:szCs w:val="24"/>
                <w:lang w:eastAsia="lt-LT"/>
              </w:rPr>
              <w:t xml:space="preserve">3.3. </w:t>
            </w:r>
            <w:r w:rsidR="00D31FEA" w:rsidRPr="00AD22E2">
              <w:rPr>
                <w:szCs w:val="24"/>
                <w:lang w:eastAsia="lt-LT"/>
              </w:rPr>
              <w:t>Parengta paraiška dalyvauti pr</w:t>
            </w:r>
            <w:r w:rsidR="00AD22E2" w:rsidRPr="00AD22E2">
              <w:rPr>
                <w:szCs w:val="24"/>
                <w:lang w:eastAsia="lt-LT"/>
              </w:rPr>
              <w:t>o</w:t>
            </w:r>
            <w:r w:rsidR="00ED1FB5">
              <w:rPr>
                <w:szCs w:val="24"/>
                <w:lang w:eastAsia="lt-LT"/>
              </w:rPr>
              <w:t>gramoje „Tūkstantmečio mokykla“</w:t>
            </w:r>
          </w:p>
        </w:tc>
        <w:tc>
          <w:tcPr>
            <w:tcW w:w="7371" w:type="dxa"/>
            <w:tcBorders>
              <w:top w:val="single" w:sz="4" w:space="0" w:color="auto"/>
              <w:left w:val="single" w:sz="4" w:space="0" w:color="auto"/>
              <w:bottom w:val="single" w:sz="4" w:space="0" w:color="auto"/>
              <w:right w:val="single" w:sz="4" w:space="0" w:color="auto"/>
            </w:tcBorders>
          </w:tcPr>
          <w:p w14:paraId="4F207287" w14:textId="6A46E46E" w:rsidR="00410540" w:rsidRPr="00AD22E2" w:rsidRDefault="00AD22E2" w:rsidP="00410540">
            <w:pPr>
              <w:rPr>
                <w:szCs w:val="24"/>
                <w:lang w:eastAsia="lt-LT"/>
              </w:rPr>
            </w:pPr>
            <w:r w:rsidRPr="00AD22E2">
              <w:rPr>
                <w:szCs w:val="24"/>
                <w:lang w:eastAsia="lt-LT"/>
              </w:rPr>
              <w:t>3.3.1. TŪM komandoje atsižvelgiant į mokyklos savitumus, stipriąsias sritis išgryninta idėja TŪM</w:t>
            </w:r>
            <w:r w:rsidR="006E6E5D">
              <w:rPr>
                <w:szCs w:val="24"/>
                <w:lang w:eastAsia="lt-LT"/>
              </w:rPr>
              <w:t xml:space="preserve"> pažangos planui, parengtas planas.</w:t>
            </w:r>
          </w:p>
          <w:p w14:paraId="2AD68660" w14:textId="50BF78E3" w:rsidR="00410540" w:rsidRPr="00AD22E2" w:rsidRDefault="00AD22E2" w:rsidP="00410540">
            <w:pPr>
              <w:rPr>
                <w:szCs w:val="24"/>
                <w:lang w:eastAsia="lt-LT"/>
              </w:rPr>
            </w:pPr>
            <w:r w:rsidRPr="00AD22E2">
              <w:rPr>
                <w:szCs w:val="24"/>
                <w:lang w:eastAsia="lt-LT"/>
              </w:rPr>
              <w:t xml:space="preserve">3.3.2. </w:t>
            </w:r>
            <w:r w:rsidR="006E6E5D" w:rsidRPr="006E6E5D">
              <w:rPr>
                <w:szCs w:val="24"/>
                <w:lang w:eastAsia="lt-LT"/>
              </w:rPr>
              <w:t xml:space="preserve">Mokykla įsipareigojo įkurti universalaus dizaino centrą kaip esminę prielaidą </w:t>
            </w:r>
            <w:proofErr w:type="spellStart"/>
            <w:r w:rsidR="006E6E5D" w:rsidRPr="006E6E5D">
              <w:rPr>
                <w:szCs w:val="24"/>
                <w:lang w:eastAsia="lt-LT"/>
              </w:rPr>
              <w:t>įtraukiajam</w:t>
            </w:r>
            <w:proofErr w:type="spellEnd"/>
            <w:r w:rsidR="006E6E5D" w:rsidRPr="006E6E5D">
              <w:rPr>
                <w:szCs w:val="24"/>
                <w:lang w:eastAsia="lt-LT"/>
              </w:rPr>
              <w:t xml:space="preserve"> ugdymui organizuoti, kuomet pripažįstamos visų mokinių skirtybės, lygiateisiškumas, sudaromos sąlygos visaverčiam dalyvavimui, kuriami bendruomeniniai santykiai</w:t>
            </w:r>
            <w:r w:rsidRPr="00AD22E2">
              <w:rPr>
                <w:szCs w:val="24"/>
                <w:lang w:eastAsia="lt-LT"/>
              </w:rPr>
              <w:t>.</w:t>
            </w:r>
          </w:p>
          <w:p w14:paraId="02EDE8D8" w14:textId="25143CEE" w:rsidR="00410540" w:rsidRPr="004C4B16" w:rsidRDefault="00410540" w:rsidP="00AD22E2">
            <w:pPr>
              <w:rPr>
                <w:szCs w:val="24"/>
                <w:highlight w:val="yellow"/>
                <w:lang w:eastAsia="lt-LT"/>
              </w:rPr>
            </w:pPr>
            <w:r w:rsidRPr="00AD22E2">
              <w:rPr>
                <w:szCs w:val="24"/>
                <w:lang w:eastAsia="lt-LT"/>
              </w:rPr>
              <w:t xml:space="preserve">3.3.3. </w:t>
            </w:r>
            <w:r w:rsidR="00AD22E2" w:rsidRPr="00AD22E2">
              <w:rPr>
                <w:szCs w:val="24"/>
                <w:lang w:eastAsia="lt-LT"/>
              </w:rPr>
              <w:t>Skirtas fina</w:t>
            </w:r>
            <w:r w:rsidR="006E6E5D">
              <w:rPr>
                <w:szCs w:val="24"/>
                <w:lang w:eastAsia="lt-LT"/>
              </w:rPr>
              <w:t xml:space="preserve">nsavimas TŪM planui įgyvendinti (daugiau nei 700 000 </w:t>
            </w:r>
            <w:r w:rsidR="009814FD">
              <w:rPr>
                <w:szCs w:val="24"/>
                <w:lang w:eastAsia="lt-LT"/>
              </w:rPr>
              <w:t>Eur</w:t>
            </w:r>
            <w:r w:rsidR="006E6E5D">
              <w:rPr>
                <w:szCs w:val="24"/>
                <w:lang w:eastAsia="lt-LT"/>
              </w:rPr>
              <w:t>.).</w:t>
            </w:r>
          </w:p>
        </w:tc>
      </w:tr>
      <w:tr w:rsidR="00ED1FB5" w:rsidRPr="00410540" w14:paraId="68146E10" w14:textId="77777777" w:rsidTr="007D3E92">
        <w:tc>
          <w:tcPr>
            <w:tcW w:w="2014" w:type="dxa"/>
            <w:tcBorders>
              <w:top w:val="single" w:sz="4" w:space="0" w:color="auto"/>
              <w:left w:val="single" w:sz="4" w:space="0" w:color="auto"/>
              <w:bottom w:val="single" w:sz="4" w:space="0" w:color="auto"/>
              <w:right w:val="single" w:sz="4" w:space="0" w:color="auto"/>
            </w:tcBorders>
          </w:tcPr>
          <w:p w14:paraId="060BB03E" w14:textId="5C3594CD" w:rsidR="00ED1FB5" w:rsidRPr="00AD22E2" w:rsidRDefault="00ED1FB5" w:rsidP="00AD22E2">
            <w:pPr>
              <w:rPr>
                <w:szCs w:val="24"/>
                <w:lang w:eastAsia="lt-LT"/>
              </w:rPr>
            </w:pPr>
            <w:r>
              <w:rPr>
                <w:szCs w:val="24"/>
                <w:lang w:eastAsia="lt-LT"/>
              </w:rPr>
              <w:t>3.4. Pastiprinta personalo sritis</w:t>
            </w:r>
          </w:p>
        </w:tc>
        <w:tc>
          <w:tcPr>
            <w:tcW w:w="7371" w:type="dxa"/>
            <w:tcBorders>
              <w:top w:val="single" w:sz="4" w:space="0" w:color="auto"/>
              <w:left w:val="single" w:sz="4" w:space="0" w:color="auto"/>
              <w:bottom w:val="single" w:sz="4" w:space="0" w:color="auto"/>
              <w:right w:val="single" w:sz="4" w:space="0" w:color="auto"/>
            </w:tcBorders>
          </w:tcPr>
          <w:p w14:paraId="5EF81AD3" w14:textId="77777777" w:rsidR="00ED1FB5" w:rsidRDefault="00ED1FB5" w:rsidP="00410540">
            <w:pPr>
              <w:rPr>
                <w:szCs w:val="24"/>
                <w:lang w:eastAsia="lt-LT"/>
              </w:rPr>
            </w:pPr>
            <w:r>
              <w:rPr>
                <w:szCs w:val="24"/>
                <w:lang w:eastAsia="lt-LT"/>
              </w:rPr>
              <w:t xml:space="preserve">3.4.1. 2 </w:t>
            </w:r>
            <w:r w:rsidRPr="00ED1FB5">
              <w:rPr>
                <w:szCs w:val="24"/>
                <w:lang w:eastAsia="lt-LT"/>
              </w:rPr>
              <w:t>mokyt</w:t>
            </w:r>
            <w:r>
              <w:rPr>
                <w:szCs w:val="24"/>
                <w:lang w:eastAsia="lt-LT"/>
              </w:rPr>
              <w:t>ojams tapus</w:t>
            </w:r>
            <w:r w:rsidRPr="00ED1FB5">
              <w:rPr>
                <w:szCs w:val="24"/>
                <w:lang w:eastAsia="lt-LT"/>
              </w:rPr>
              <w:t xml:space="preserve"> metod</w:t>
            </w:r>
            <w:r>
              <w:rPr>
                <w:szCs w:val="24"/>
                <w:lang w:eastAsia="lt-LT"/>
              </w:rPr>
              <w:t>ininkais, 1 ekspertu gerės ugdymo kokybė, mokinių pasiekimai.</w:t>
            </w:r>
          </w:p>
          <w:p w14:paraId="4AD5ABBA" w14:textId="77777777" w:rsidR="00ED1FB5" w:rsidRDefault="00ED1FB5" w:rsidP="00ED1FB5">
            <w:pPr>
              <w:rPr>
                <w:szCs w:val="24"/>
                <w:lang w:eastAsia="lt-LT"/>
              </w:rPr>
            </w:pPr>
            <w:r>
              <w:rPr>
                <w:szCs w:val="24"/>
                <w:lang w:eastAsia="lt-LT"/>
              </w:rPr>
              <w:t>3.4.2. Į progimnaziją pritrauktas projekto "Renkuosi mokyti" mokytojas.</w:t>
            </w:r>
          </w:p>
          <w:p w14:paraId="0974FCD7" w14:textId="670788BF" w:rsidR="00ED1FB5" w:rsidRPr="00AD22E2" w:rsidRDefault="00ED1FB5" w:rsidP="00ED1FB5">
            <w:pPr>
              <w:rPr>
                <w:szCs w:val="24"/>
                <w:lang w:eastAsia="lt-LT"/>
              </w:rPr>
            </w:pPr>
            <w:r>
              <w:rPr>
                <w:szCs w:val="24"/>
                <w:lang w:eastAsia="lt-LT"/>
              </w:rPr>
              <w:t>3.4.3. Priimta į aptarnaujančio personalo gretas karo pabėgėlė iš Ukrainos dekoruoja mokyklos aplinkas, kur</w:t>
            </w:r>
            <w:r w:rsidR="004879EB">
              <w:rPr>
                <w:szCs w:val="24"/>
                <w:lang w:eastAsia="lt-LT"/>
              </w:rPr>
              <w:t>ia mokymuisi palankias erdves.</w:t>
            </w:r>
          </w:p>
        </w:tc>
      </w:tr>
      <w:tr w:rsidR="00ED1FB5" w:rsidRPr="00410540" w14:paraId="44F32FE9" w14:textId="77777777" w:rsidTr="007D3E92">
        <w:tc>
          <w:tcPr>
            <w:tcW w:w="2014" w:type="dxa"/>
            <w:tcBorders>
              <w:top w:val="single" w:sz="4" w:space="0" w:color="auto"/>
              <w:left w:val="single" w:sz="4" w:space="0" w:color="auto"/>
              <w:bottom w:val="single" w:sz="4" w:space="0" w:color="auto"/>
              <w:right w:val="single" w:sz="4" w:space="0" w:color="auto"/>
            </w:tcBorders>
          </w:tcPr>
          <w:p w14:paraId="72CF5139" w14:textId="62A895E5" w:rsidR="00ED1FB5" w:rsidRPr="00AD22E2" w:rsidRDefault="00ED1FB5" w:rsidP="00ED1FB5">
            <w:pPr>
              <w:rPr>
                <w:szCs w:val="24"/>
                <w:lang w:eastAsia="lt-LT"/>
              </w:rPr>
            </w:pPr>
            <w:r>
              <w:rPr>
                <w:szCs w:val="24"/>
                <w:lang w:eastAsia="lt-LT"/>
              </w:rPr>
              <w:t>3.5. Papildomai pritraukta lėšų mokyklos veiklai gerinti</w:t>
            </w:r>
          </w:p>
        </w:tc>
        <w:tc>
          <w:tcPr>
            <w:tcW w:w="7371" w:type="dxa"/>
            <w:tcBorders>
              <w:top w:val="single" w:sz="4" w:space="0" w:color="auto"/>
              <w:left w:val="single" w:sz="4" w:space="0" w:color="auto"/>
              <w:bottom w:val="single" w:sz="4" w:space="0" w:color="auto"/>
              <w:right w:val="single" w:sz="4" w:space="0" w:color="auto"/>
            </w:tcBorders>
          </w:tcPr>
          <w:p w14:paraId="02B316B1" w14:textId="6F7DDDCB" w:rsidR="00ED1FB5" w:rsidRPr="00EA5398" w:rsidRDefault="009D1081" w:rsidP="00410540">
            <w:pPr>
              <w:rPr>
                <w:szCs w:val="24"/>
                <w:lang w:eastAsia="lt-LT"/>
              </w:rPr>
            </w:pPr>
            <w:r>
              <w:rPr>
                <w:szCs w:val="24"/>
                <w:lang w:eastAsia="lt-LT"/>
              </w:rPr>
              <w:t>3.5.1. Įrengus</w:t>
            </w:r>
            <w:r w:rsidR="00ED1FB5">
              <w:rPr>
                <w:szCs w:val="24"/>
                <w:lang w:eastAsia="lt-LT"/>
              </w:rPr>
              <w:t xml:space="preserve"> papildom</w:t>
            </w:r>
            <w:r>
              <w:rPr>
                <w:szCs w:val="24"/>
                <w:lang w:eastAsia="lt-LT"/>
              </w:rPr>
              <w:t xml:space="preserve">ą anglų k. </w:t>
            </w:r>
            <w:r w:rsidRPr="00EA5398">
              <w:rPr>
                <w:szCs w:val="24"/>
                <w:lang w:eastAsia="lt-LT"/>
              </w:rPr>
              <w:t>kabinetą (</w:t>
            </w:r>
            <w:r w:rsidR="00EA5398">
              <w:rPr>
                <w:szCs w:val="24"/>
                <w:lang w:eastAsia="lt-LT"/>
              </w:rPr>
              <w:t>5870</w:t>
            </w:r>
            <w:r w:rsidR="00EA5398" w:rsidRPr="00EA5398">
              <w:rPr>
                <w:szCs w:val="24"/>
                <w:lang w:eastAsia="lt-LT"/>
              </w:rPr>
              <w:t xml:space="preserve"> E</w:t>
            </w:r>
            <w:r w:rsidRPr="00EA5398">
              <w:rPr>
                <w:szCs w:val="24"/>
                <w:lang w:eastAsia="lt-LT"/>
              </w:rPr>
              <w:t>ur) kuriamos geresnės sąlygos ugdymui(</w:t>
            </w:r>
            <w:proofErr w:type="spellStart"/>
            <w:r w:rsidRPr="00EA5398">
              <w:rPr>
                <w:szCs w:val="24"/>
                <w:lang w:eastAsia="lt-LT"/>
              </w:rPr>
              <w:t>si</w:t>
            </w:r>
            <w:proofErr w:type="spellEnd"/>
            <w:r w:rsidRPr="00EA5398">
              <w:rPr>
                <w:szCs w:val="24"/>
                <w:lang w:eastAsia="lt-LT"/>
              </w:rPr>
              <w:t>).</w:t>
            </w:r>
          </w:p>
          <w:p w14:paraId="691191AD" w14:textId="7663C710" w:rsidR="00ED1FB5" w:rsidRPr="00EA5398" w:rsidRDefault="00ED1FB5" w:rsidP="00410540">
            <w:pPr>
              <w:rPr>
                <w:szCs w:val="24"/>
                <w:lang w:eastAsia="lt-LT"/>
              </w:rPr>
            </w:pPr>
            <w:r w:rsidRPr="00EA5398">
              <w:rPr>
                <w:szCs w:val="24"/>
                <w:lang w:eastAsia="lt-LT"/>
              </w:rPr>
              <w:t xml:space="preserve">3.5.2. Gauta </w:t>
            </w:r>
            <w:r w:rsidR="00FE5C19">
              <w:rPr>
                <w:szCs w:val="24"/>
                <w:lang w:eastAsia="lt-LT"/>
              </w:rPr>
              <w:t xml:space="preserve">labdara: </w:t>
            </w:r>
            <w:r w:rsidR="00EA5398" w:rsidRPr="00FE5C19">
              <w:rPr>
                <w:szCs w:val="24"/>
                <w:lang w:eastAsia="lt-LT"/>
              </w:rPr>
              <w:t>50</w:t>
            </w:r>
            <w:r w:rsidR="00482546" w:rsidRPr="00FE5C19">
              <w:rPr>
                <w:szCs w:val="24"/>
                <w:lang w:eastAsia="lt-LT"/>
              </w:rPr>
              <w:t xml:space="preserve"> nešiojamų </w:t>
            </w:r>
            <w:r w:rsidR="00FE5C19" w:rsidRPr="00FE5C19">
              <w:rPr>
                <w:szCs w:val="24"/>
                <w:lang w:eastAsia="lt-LT"/>
              </w:rPr>
              <w:t xml:space="preserve">iš </w:t>
            </w:r>
            <w:r w:rsidR="00FE5C19" w:rsidRPr="00FE5C19">
              <w:rPr>
                <w:szCs w:val="24"/>
                <w:lang w:val="en-US" w:eastAsia="lt-LT"/>
              </w:rPr>
              <w:t>European Investment</w:t>
            </w:r>
            <w:r w:rsidR="00FE5C19" w:rsidRPr="00FE5C19">
              <w:rPr>
                <w:szCs w:val="24"/>
                <w:lang w:eastAsia="lt-LT"/>
              </w:rPr>
              <w:t xml:space="preserve"> Bank Institute </w:t>
            </w:r>
            <w:r w:rsidR="00482546" w:rsidRPr="00EA5398">
              <w:rPr>
                <w:szCs w:val="24"/>
                <w:lang w:eastAsia="lt-LT"/>
              </w:rPr>
              <w:t>kompiuterių (</w:t>
            </w:r>
            <w:r w:rsidR="00EA5398" w:rsidRPr="00EA5398">
              <w:rPr>
                <w:szCs w:val="24"/>
                <w:lang w:eastAsia="lt-LT"/>
              </w:rPr>
              <w:t>15000 E</w:t>
            </w:r>
            <w:r w:rsidR="00482546" w:rsidRPr="00EA5398">
              <w:rPr>
                <w:szCs w:val="24"/>
                <w:lang w:eastAsia="lt-LT"/>
              </w:rPr>
              <w:t>ur.),</w:t>
            </w:r>
            <w:r w:rsidR="009D1081" w:rsidRPr="00EA5398">
              <w:rPr>
                <w:szCs w:val="24"/>
                <w:lang w:eastAsia="lt-LT"/>
              </w:rPr>
              <w:t xml:space="preserve"> kurie naudojami ugdymo procesui efektyvinti.</w:t>
            </w:r>
          </w:p>
          <w:p w14:paraId="199776DF" w14:textId="074F74B5" w:rsidR="00ED1FB5" w:rsidRDefault="00ED1FB5" w:rsidP="00410540">
            <w:pPr>
              <w:rPr>
                <w:szCs w:val="24"/>
                <w:lang w:eastAsia="lt-LT"/>
              </w:rPr>
            </w:pPr>
            <w:r w:rsidRPr="00EA5398">
              <w:rPr>
                <w:szCs w:val="24"/>
                <w:lang w:eastAsia="lt-LT"/>
              </w:rPr>
              <w:t>3.5.3. Gautas savivaldybės finansavimas lifto projek</w:t>
            </w:r>
            <w:r w:rsidR="00482546" w:rsidRPr="00EA5398">
              <w:rPr>
                <w:szCs w:val="24"/>
                <w:lang w:eastAsia="lt-LT"/>
              </w:rPr>
              <w:t>tui parengti</w:t>
            </w:r>
            <w:r w:rsidR="009D1081" w:rsidRPr="00EA5398">
              <w:rPr>
                <w:szCs w:val="24"/>
                <w:lang w:eastAsia="lt-LT"/>
              </w:rPr>
              <w:t xml:space="preserve"> (</w:t>
            </w:r>
            <w:r w:rsidR="00EA5398" w:rsidRPr="00EA5398">
              <w:rPr>
                <w:szCs w:val="24"/>
                <w:lang w:eastAsia="lt-LT"/>
              </w:rPr>
              <w:t>10000</w:t>
            </w:r>
            <w:r w:rsidR="009D1081" w:rsidRPr="00EA5398">
              <w:rPr>
                <w:szCs w:val="24"/>
                <w:lang w:eastAsia="lt-LT"/>
              </w:rPr>
              <w:t xml:space="preserve"> </w:t>
            </w:r>
            <w:r w:rsidR="00EA5398" w:rsidRPr="00EA5398">
              <w:rPr>
                <w:szCs w:val="24"/>
                <w:lang w:eastAsia="lt-LT"/>
              </w:rPr>
              <w:t>Eur</w:t>
            </w:r>
            <w:r w:rsidR="009D1081" w:rsidRPr="00EA5398">
              <w:rPr>
                <w:szCs w:val="24"/>
                <w:lang w:eastAsia="lt-LT"/>
              </w:rPr>
              <w:t xml:space="preserve">.) siekiant spręsti prieinamumo, </w:t>
            </w:r>
            <w:proofErr w:type="spellStart"/>
            <w:r w:rsidR="009D1081" w:rsidRPr="00EA5398">
              <w:rPr>
                <w:szCs w:val="24"/>
                <w:lang w:eastAsia="lt-LT"/>
              </w:rPr>
              <w:t>įtraukties</w:t>
            </w:r>
            <w:proofErr w:type="spellEnd"/>
            <w:r w:rsidR="009D1081" w:rsidRPr="00EA5398">
              <w:rPr>
                <w:szCs w:val="24"/>
                <w:lang w:eastAsia="lt-LT"/>
              </w:rPr>
              <w:t xml:space="preserve"> klausimus.</w:t>
            </w:r>
          </w:p>
          <w:p w14:paraId="0E3CE7DF" w14:textId="0352771E" w:rsidR="00FE5C19" w:rsidRPr="00EA5398" w:rsidRDefault="00FE5C19" w:rsidP="00410540">
            <w:pPr>
              <w:rPr>
                <w:szCs w:val="24"/>
                <w:lang w:eastAsia="lt-LT"/>
              </w:rPr>
            </w:pPr>
            <w:r>
              <w:rPr>
                <w:szCs w:val="24"/>
                <w:lang w:eastAsia="lt-LT"/>
              </w:rPr>
              <w:t>3.5.4. Gautas savivaldybės finansavimas ventiliavimo sistemos įrengimui mokyklos valgykloje ir cokolinio aukšto erdvėse (20000 Eur)</w:t>
            </w:r>
            <w:r w:rsidR="00A51388">
              <w:rPr>
                <w:szCs w:val="24"/>
                <w:lang w:eastAsia="lt-LT"/>
              </w:rPr>
              <w:t>.</w:t>
            </w:r>
            <w:r>
              <w:rPr>
                <w:szCs w:val="24"/>
                <w:lang w:eastAsia="lt-LT"/>
              </w:rPr>
              <w:t xml:space="preserve"> </w:t>
            </w:r>
          </w:p>
          <w:p w14:paraId="67E51D96" w14:textId="691B040C" w:rsidR="00ED1FB5" w:rsidRPr="00EA5398" w:rsidRDefault="009D1081" w:rsidP="00410540">
            <w:pPr>
              <w:rPr>
                <w:szCs w:val="24"/>
                <w:lang w:eastAsia="lt-LT"/>
              </w:rPr>
            </w:pPr>
            <w:r w:rsidRPr="00EA5398">
              <w:rPr>
                <w:szCs w:val="24"/>
                <w:lang w:eastAsia="lt-LT"/>
              </w:rPr>
              <w:lastRenderedPageBreak/>
              <w:t>3.5.</w:t>
            </w:r>
            <w:r w:rsidR="00FE5C19">
              <w:rPr>
                <w:szCs w:val="24"/>
                <w:lang w:eastAsia="lt-LT"/>
              </w:rPr>
              <w:t>5</w:t>
            </w:r>
            <w:r w:rsidRPr="00EA5398">
              <w:rPr>
                <w:szCs w:val="24"/>
                <w:lang w:eastAsia="lt-LT"/>
              </w:rPr>
              <w:t xml:space="preserve">. </w:t>
            </w:r>
            <w:r w:rsidR="00ED1FB5" w:rsidRPr="00EA5398">
              <w:rPr>
                <w:szCs w:val="24"/>
                <w:lang w:eastAsia="lt-LT"/>
              </w:rPr>
              <w:t>Valgykloje</w:t>
            </w:r>
            <w:r w:rsidRPr="00EA5398">
              <w:rPr>
                <w:szCs w:val="24"/>
                <w:lang w:eastAsia="lt-LT"/>
              </w:rPr>
              <w:t xml:space="preserve"> įdiegta atsiskaitymo banko kortelėmis sistema padeda optimizuoti veiklas.</w:t>
            </w:r>
          </w:p>
          <w:p w14:paraId="166BE9C0" w14:textId="031C51D0" w:rsidR="00FE5C19" w:rsidRPr="00AD22E2" w:rsidRDefault="009D1081" w:rsidP="00410540">
            <w:pPr>
              <w:rPr>
                <w:szCs w:val="24"/>
                <w:lang w:eastAsia="lt-LT"/>
              </w:rPr>
            </w:pPr>
            <w:r w:rsidRPr="00EA5398">
              <w:rPr>
                <w:szCs w:val="24"/>
                <w:lang w:eastAsia="lt-LT"/>
              </w:rPr>
              <w:t>3.5.</w:t>
            </w:r>
            <w:r w:rsidR="00FE5C19">
              <w:rPr>
                <w:szCs w:val="24"/>
                <w:lang w:eastAsia="lt-LT"/>
              </w:rPr>
              <w:t>6</w:t>
            </w:r>
            <w:r w:rsidR="00ED1FB5" w:rsidRPr="00EA5398">
              <w:rPr>
                <w:szCs w:val="24"/>
                <w:lang w:eastAsia="lt-LT"/>
              </w:rPr>
              <w:t xml:space="preserve">. </w:t>
            </w:r>
            <w:r w:rsidRPr="00EA5398">
              <w:rPr>
                <w:szCs w:val="24"/>
                <w:lang w:eastAsia="lt-LT"/>
              </w:rPr>
              <w:t>Tėvų iniciatyva atnaujintas apšvietimas PUG erdvėje (</w:t>
            </w:r>
            <w:r w:rsidR="00EA5398" w:rsidRPr="00EA5398">
              <w:rPr>
                <w:szCs w:val="24"/>
                <w:lang w:eastAsia="lt-LT"/>
              </w:rPr>
              <w:t>360 E</w:t>
            </w:r>
            <w:r w:rsidRPr="00EA5398">
              <w:rPr>
                <w:szCs w:val="24"/>
                <w:lang w:eastAsia="lt-LT"/>
              </w:rPr>
              <w:t>ur.)</w:t>
            </w:r>
            <w:r>
              <w:rPr>
                <w:szCs w:val="24"/>
                <w:lang w:eastAsia="lt-LT"/>
              </w:rPr>
              <w:t xml:space="preserve"> padeda kurti palankesnes sąlygas ugdymuisi.</w:t>
            </w:r>
          </w:p>
        </w:tc>
      </w:tr>
      <w:tr w:rsidR="00ED1FB5" w:rsidRPr="00410540" w14:paraId="4AB21296" w14:textId="77777777" w:rsidTr="007D3E92">
        <w:tc>
          <w:tcPr>
            <w:tcW w:w="2014" w:type="dxa"/>
            <w:tcBorders>
              <w:top w:val="single" w:sz="4" w:space="0" w:color="auto"/>
              <w:left w:val="single" w:sz="4" w:space="0" w:color="auto"/>
              <w:bottom w:val="single" w:sz="4" w:space="0" w:color="auto"/>
              <w:right w:val="single" w:sz="4" w:space="0" w:color="auto"/>
            </w:tcBorders>
          </w:tcPr>
          <w:p w14:paraId="4081CA39" w14:textId="5D7F4290" w:rsidR="00ED1FB5" w:rsidRPr="00AD22E2" w:rsidRDefault="009D1081" w:rsidP="00AD22E2">
            <w:pPr>
              <w:rPr>
                <w:szCs w:val="24"/>
                <w:lang w:eastAsia="lt-LT"/>
              </w:rPr>
            </w:pPr>
            <w:r>
              <w:rPr>
                <w:szCs w:val="24"/>
                <w:lang w:eastAsia="lt-LT"/>
              </w:rPr>
              <w:lastRenderedPageBreak/>
              <w:t>3.6. Plėtojama socialinė partnerystė</w:t>
            </w:r>
          </w:p>
        </w:tc>
        <w:tc>
          <w:tcPr>
            <w:tcW w:w="7371" w:type="dxa"/>
            <w:tcBorders>
              <w:top w:val="single" w:sz="4" w:space="0" w:color="auto"/>
              <w:left w:val="single" w:sz="4" w:space="0" w:color="auto"/>
              <w:bottom w:val="single" w:sz="4" w:space="0" w:color="auto"/>
              <w:right w:val="single" w:sz="4" w:space="0" w:color="auto"/>
            </w:tcBorders>
          </w:tcPr>
          <w:p w14:paraId="283029B1" w14:textId="1C38C433" w:rsidR="00ED1FB5" w:rsidRDefault="009D1081" w:rsidP="00410540">
            <w:pPr>
              <w:rPr>
                <w:szCs w:val="24"/>
                <w:lang w:eastAsia="lt-LT"/>
              </w:rPr>
            </w:pPr>
            <w:r>
              <w:rPr>
                <w:szCs w:val="24"/>
                <w:lang w:eastAsia="lt-LT"/>
              </w:rPr>
              <w:t xml:space="preserve">3.6.1. Pasirašytos bendradarbiavimo sutartys su </w:t>
            </w:r>
            <w:r w:rsidR="00EA5398">
              <w:rPr>
                <w:szCs w:val="24"/>
                <w:lang w:eastAsia="lt-LT"/>
              </w:rPr>
              <w:t>7</w:t>
            </w:r>
            <w:r>
              <w:rPr>
                <w:szCs w:val="24"/>
                <w:lang w:eastAsia="lt-LT"/>
              </w:rPr>
              <w:t xml:space="preserve"> partneriais dėl sporto užsiėmimų organizavimo progimnazijos erdvėse.</w:t>
            </w:r>
          </w:p>
          <w:p w14:paraId="4E37B89C" w14:textId="48CBAC12" w:rsidR="009D1081" w:rsidRPr="00AD22E2" w:rsidRDefault="009D1081" w:rsidP="00410540">
            <w:pPr>
              <w:rPr>
                <w:szCs w:val="24"/>
                <w:lang w:eastAsia="lt-LT"/>
              </w:rPr>
            </w:pPr>
            <w:r>
              <w:rPr>
                <w:szCs w:val="24"/>
                <w:lang w:eastAsia="lt-LT"/>
              </w:rPr>
              <w:t>3.6.2. Pritrauktas naujas NVŠ tiekėjas – Pirmosios muzikos mokyklos mokytoja veda nuolatinius užsiėmimus PUG vaikams.</w:t>
            </w:r>
          </w:p>
        </w:tc>
      </w:tr>
      <w:tr w:rsidR="009D1081" w:rsidRPr="00410540" w14:paraId="310D410D" w14:textId="77777777" w:rsidTr="007D3E92">
        <w:tc>
          <w:tcPr>
            <w:tcW w:w="2014" w:type="dxa"/>
            <w:tcBorders>
              <w:top w:val="single" w:sz="4" w:space="0" w:color="auto"/>
              <w:left w:val="single" w:sz="4" w:space="0" w:color="auto"/>
              <w:bottom w:val="single" w:sz="4" w:space="0" w:color="auto"/>
              <w:right w:val="single" w:sz="4" w:space="0" w:color="auto"/>
            </w:tcBorders>
          </w:tcPr>
          <w:p w14:paraId="7B329AC2" w14:textId="397C5DB0" w:rsidR="009D1081" w:rsidRDefault="009D1081" w:rsidP="00AD22E2">
            <w:pPr>
              <w:rPr>
                <w:szCs w:val="24"/>
                <w:lang w:eastAsia="lt-LT"/>
              </w:rPr>
            </w:pPr>
            <w:r>
              <w:rPr>
                <w:szCs w:val="24"/>
                <w:lang w:eastAsia="lt-LT"/>
              </w:rPr>
              <w:t xml:space="preserve">3.7. Organizuotos konferencijos </w:t>
            </w:r>
          </w:p>
        </w:tc>
        <w:tc>
          <w:tcPr>
            <w:tcW w:w="7371" w:type="dxa"/>
            <w:tcBorders>
              <w:top w:val="single" w:sz="4" w:space="0" w:color="auto"/>
              <w:left w:val="single" w:sz="4" w:space="0" w:color="auto"/>
              <w:bottom w:val="single" w:sz="4" w:space="0" w:color="auto"/>
              <w:right w:val="single" w:sz="4" w:space="0" w:color="auto"/>
            </w:tcBorders>
          </w:tcPr>
          <w:p w14:paraId="22B0982B" w14:textId="7B1B8263" w:rsidR="009D1081" w:rsidRPr="00EA5398" w:rsidRDefault="004879EB" w:rsidP="00410540">
            <w:pPr>
              <w:rPr>
                <w:szCs w:val="24"/>
                <w:lang w:eastAsia="lt-LT"/>
              </w:rPr>
            </w:pPr>
            <w:r>
              <w:rPr>
                <w:szCs w:val="24"/>
                <w:lang w:eastAsia="lt-LT"/>
              </w:rPr>
              <w:t xml:space="preserve">3.7.1. Nacionalinė mokslinė-praktinė konferencija „Jaunojo tyrėjo veikla </w:t>
            </w:r>
            <w:r w:rsidRPr="00D60722">
              <w:rPr>
                <w:szCs w:val="24"/>
                <w:lang w:eastAsia="lt-LT"/>
              </w:rPr>
              <w:t>2022</w:t>
            </w:r>
            <w:r w:rsidRPr="00EA5398">
              <w:rPr>
                <w:szCs w:val="24"/>
                <w:lang w:eastAsia="lt-LT"/>
              </w:rPr>
              <w:t>” sudarė sąlygas mokytojams ir mokiniams dalintis patirtimi.</w:t>
            </w:r>
          </w:p>
          <w:p w14:paraId="5F67ED73" w14:textId="23F1E096" w:rsidR="009D1081" w:rsidRDefault="009D1081" w:rsidP="004879EB">
            <w:pPr>
              <w:rPr>
                <w:szCs w:val="24"/>
                <w:lang w:eastAsia="lt-LT"/>
              </w:rPr>
            </w:pPr>
            <w:r>
              <w:rPr>
                <w:szCs w:val="24"/>
                <w:lang w:eastAsia="lt-LT"/>
              </w:rPr>
              <w:t xml:space="preserve">3.7.2. </w:t>
            </w:r>
            <w:r w:rsidR="004879EB">
              <w:rPr>
                <w:szCs w:val="24"/>
                <w:lang w:eastAsia="lt-LT"/>
              </w:rPr>
              <w:t>Bendradarbiaujant su Šiaulių miesto gamtos mokslų mokytojais organizuota respublikinė metodinė-praktinė konferencija ,,Gamtamokslinis ugdymas: iššūkiai ir galimybės“ plėtojo mokytojų kompetencijas.</w:t>
            </w:r>
          </w:p>
        </w:tc>
      </w:tr>
    </w:tbl>
    <w:p w14:paraId="20E13EDA" w14:textId="77777777" w:rsidR="004433B4" w:rsidRDefault="004433B4" w:rsidP="00410540">
      <w:pPr>
        <w:tabs>
          <w:tab w:val="left" w:pos="284"/>
        </w:tabs>
        <w:rPr>
          <w:b/>
          <w:szCs w:val="24"/>
          <w:lang w:eastAsia="lt-LT"/>
        </w:rPr>
      </w:pPr>
    </w:p>
    <w:p w14:paraId="7A930B2E" w14:textId="671161C9" w:rsidR="00410540" w:rsidRPr="00410540" w:rsidRDefault="00410540" w:rsidP="00410540">
      <w:pPr>
        <w:tabs>
          <w:tab w:val="left" w:pos="284"/>
        </w:tabs>
        <w:rPr>
          <w:b/>
          <w:szCs w:val="24"/>
          <w:lang w:eastAsia="lt-LT"/>
        </w:rPr>
      </w:pPr>
      <w:r w:rsidRPr="00410540">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410540" w:rsidRPr="00410540" w14:paraId="7529E232" w14:textId="77777777" w:rsidTr="007D3E92">
        <w:tc>
          <w:tcPr>
            <w:tcW w:w="2268" w:type="dxa"/>
            <w:tcBorders>
              <w:top w:val="single" w:sz="4" w:space="0" w:color="auto"/>
              <w:left w:val="single" w:sz="4" w:space="0" w:color="auto"/>
              <w:bottom w:val="single" w:sz="4" w:space="0" w:color="auto"/>
              <w:right w:val="single" w:sz="4" w:space="0" w:color="auto"/>
            </w:tcBorders>
            <w:vAlign w:val="center"/>
            <w:hideMark/>
          </w:tcPr>
          <w:p w14:paraId="7620DF0A" w14:textId="77777777" w:rsidR="00410540" w:rsidRPr="00410540" w:rsidRDefault="00410540" w:rsidP="00410540">
            <w:pPr>
              <w:jc w:val="center"/>
              <w:rPr>
                <w:sz w:val="22"/>
                <w:szCs w:val="22"/>
                <w:lang w:eastAsia="lt-LT"/>
              </w:rPr>
            </w:pPr>
            <w:r w:rsidRPr="00410540">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619823C" w14:textId="77777777" w:rsidR="00410540" w:rsidRPr="00410540" w:rsidRDefault="00410540" w:rsidP="00410540">
            <w:pPr>
              <w:jc w:val="center"/>
              <w:rPr>
                <w:sz w:val="22"/>
                <w:szCs w:val="22"/>
                <w:lang w:eastAsia="lt-LT"/>
              </w:rPr>
            </w:pPr>
            <w:r w:rsidRPr="00410540">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BA61E85" w14:textId="77777777" w:rsidR="00410540" w:rsidRPr="00410540" w:rsidRDefault="00410540" w:rsidP="00410540">
            <w:pPr>
              <w:jc w:val="center"/>
              <w:rPr>
                <w:sz w:val="22"/>
                <w:szCs w:val="22"/>
                <w:lang w:eastAsia="lt-LT"/>
              </w:rPr>
            </w:pPr>
            <w:r w:rsidRPr="00410540">
              <w:rPr>
                <w:sz w:val="22"/>
                <w:szCs w:val="22"/>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EDD5A5" w14:textId="77777777" w:rsidR="00410540" w:rsidRPr="00410540" w:rsidRDefault="00410540" w:rsidP="00410540">
            <w:pPr>
              <w:jc w:val="center"/>
              <w:rPr>
                <w:sz w:val="22"/>
                <w:szCs w:val="22"/>
                <w:lang w:eastAsia="lt-LT"/>
              </w:rPr>
            </w:pPr>
            <w:r w:rsidRPr="00410540">
              <w:rPr>
                <w:sz w:val="22"/>
                <w:szCs w:val="22"/>
                <w:lang w:eastAsia="lt-LT"/>
              </w:rPr>
              <w:t>Pasiekti rezultatai ir jų rodikliai</w:t>
            </w:r>
          </w:p>
        </w:tc>
      </w:tr>
      <w:tr w:rsidR="00410540" w:rsidRPr="00410540" w14:paraId="306E58C6" w14:textId="77777777" w:rsidTr="007D3E92">
        <w:tc>
          <w:tcPr>
            <w:tcW w:w="2268" w:type="dxa"/>
            <w:tcBorders>
              <w:top w:val="single" w:sz="4" w:space="0" w:color="auto"/>
              <w:left w:val="single" w:sz="4" w:space="0" w:color="auto"/>
              <w:bottom w:val="single" w:sz="4" w:space="0" w:color="auto"/>
              <w:right w:val="single" w:sz="4" w:space="0" w:color="auto"/>
            </w:tcBorders>
            <w:vAlign w:val="center"/>
            <w:hideMark/>
          </w:tcPr>
          <w:p w14:paraId="62D78E66" w14:textId="7C34FB12" w:rsidR="00410540" w:rsidRPr="00410540" w:rsidRDefault="004433B4" w:rsidP="004433B4">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027ED12D" w14:textId="1790E57E" w:rsidR="00410540" w:rsidRPr="00410540" w:rsidRDefault="004433B4" w:rsidP="004433B4">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562B50F6" w14:textId="2CC0C14E" w:rsidR="00410540" w:rsidRPr="00410540" w:rsidRDefault="004433B4" w:rsidP="004433B4">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56CDCE40" w14:textId="79C49F74" w:rsidR="00410540" w:rsidRPr="00410540" w:rsidRDefault="004433B4" w:rsidP="004433B4">
            <w:pPr>
              <w:jc w:val="center"/>
              <w:rPr>
                <w:szCs w:val="24"/>
                <w:lang w:eastAsia="lt-LT"/>
              </w:rPr>
            </w:pPr>
            <w:r>
              <w:rPr>
                <w:szCs w:val="24"/>
                <w:lang w:eastAsia="lt-LT"/>
              </w:rPr>
              <w:t>-</w:t>
            </w:r>
          </w:p>
        </w:tc>
      </w:tr>
    </w:tbl>
    <w:p w14:paraId="14507082" w14:textId="77777777" w:rsidR="00410540" w:rsidRPr="00410540" w:rsidRDefault="00410540" w:rsidP="00410540">
      <w:pPr>
        <w:jc w:val="center"/>
        <w:rPr>
          <w:sz w:val="22"/>
          <w:szCs w:val="22"/>
          <w:lang w:eastAsia="lt-LT"/>
        </w:rPr>
      </w:pPr>
    </w:p>
    <w:p w14:paraId="6CF8F720" w14:textId="77777777" w:rsidR="00410540" w:rsidRPr="00410540" w:rsidRDefault="00410540" w:rsidP="00410540">
      <w:pPr>
        <w:jc w:val="center"/>
        <w:rPr>
          <w:sz w:val="22"/>
          <w:szCs w:val="22"/>
          <w:lang w:eastAsia="lt-LT"/>
        </w:rPr>
      </w:pPr>
    </w:p>
    <w:p w14:paraId="262D86E7" w14:textId="77777777" w:rsidR="00410540" w:rsidRPr="00410540" w:rsidRDefault="00410540" w:rsidP="00410540">
      <w:pPr>
        <w:jc w:val="center"/>
        <w:rPr>
          <w:b/>
        </w:rPr>
      </w:pPr>
      <w:r w:rsidRPr="00410540">
        <w:rPr>
          <w:b/>
        </w:rPr>
        <w:t>III SKYRIUS</w:t>
      </w:r>
    </w:p>
    <w:p w14:paraId="3B9D248F" w14:textId="77777777" w:rsidR="00410540" w:rsidRPr="00410540" w:rsidRDefault="00410540" w:rsidP="00410540">
      <w:pPr>
        <w:jc w:val="center"/>
        <w:rPr>
          <w:b/>
        </w:rPr>
      </w:pPr>
      <w:r w:rsidRPr="00410540">
        <w:rPr>
          <w:b/>
        </w:rPr>
        <w:t>GEBĖJIMŲ ATLIKTI PAREIGYBĖS APRAŠYME NUSTATYTAS FUNKCIJAS VERTINIMAS</w:t>
      </w:r>
    </w:p>
    <w:p w14:paraId="16905738" w14:textId="77777777" w:rsidR="00410540" w:rsidRPr="00410540" w:rsidRDefault="00410540" w:rsidP="00410540">
      <w:pPr>
        <w:jc w:val="center"/>
        <w:rPr>
          <w:sz w:val="22"/>
          <w:szCs w:val="22"/>
        </w:rPr>
      </w:pPr>
    </w:p>
    <w:p w14:paraId="47DF8525" w14:textId="57CEED78" w:rsidR="00410540" w:rsidRPr="00AA152F" w:rsidRDefault="00410540" w:rsidP="00AA152F">
      <w:pPr>
        <w:rPr>
          <w:b/>
        </w:rPr>
      </w:pPr>
      <w:r w:rsidRPr="00410540">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410540" w:rsidRPr="00410540" w14:paraId="20EC3D2E" w14:textId="77777777" w:rsidTr="007D3E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03BA2D" w14:textId="77777777" w:rsidR="00410540" w:rsidRPr="00410540" w:rsidRDefault="00410540" w:rsidP="00410540">
            <w:pPr>
              <w:jc w:val="center"/>
              <w:rPr>
                <w:sz w:val="22"/>
                <w:szCs w:val="22"/>
              </w:rPr>
            </w:pPr>
            <w:r w:rsidRPr="00410540">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0A331A" w14:textId="77777777" w:rsidR="00410540" w:rsidRPr="00410540" w:rsidRDefault="00410540" w:rsidP="00410540">
            <w:pPr>
              <w:jc w:val="center"/>
              <w:rPr>
                <w:sz w:val="22"/>
                <w:szCs w:val="22"/>
              </w:rPr>
            </w:pPr>
            <w:r w:rsidRPr="00410540">
              <w:rPr>
                <w:sz w:val="22"/>
                <w:szCs w:val="22"/>
              </w:rPr>
              <w:t>Pažymimas atitinkamas langelis:</w:t>
            </w:r>
          </w:p>
          <w:p w14:paraId="315755B9" w14:textId="77777777" w:rsidR="00410540" w:rsidRPr="00410540" w:rsidRDefault="00410540" w:rsidP="00410540">
            <w:pPr>
              <w:jc w:val="center"/>
              <w:rPr>
                <w:b/>
                <w:sz w:val="22"/>
                <w:szCs w:val="22"/>
              </w:rPr>
            </w:pPr>
            <w:r w:rsidRPr="00410540">
              <w:rPr>
                <w:sz w:val="22"/>
                <w:szCs w:val="22"/>
              </w:rPr>
              <w:t>1 – nepatenkinamai;</w:t>
            </w:r>
          </w:p>
          <w:p w14:paraId="7E80558C" w14:textId="77777777" w:rsidR="00410540" w:rsidRPr="00410540" w:rsidRDefault="00410540" w:rsidP="00410540">
            <w:pPr>
              <w:jc w:val="center"/>
              <w:rPr>
                <w:sz w:val="22"/>
                <w:szCs w:val="22"/>
              </w:rPr>
            </w:pPr>
            <w:r w:rsidRPr="00410540">
              <w:rPr>
                <w:sz w:val="22"/>
                <w:szCs w:val="22"/>
              </w:rPr>
              <w:t>2 – patenkinamai;</w:t>
            </w:r>
          </w:p>
          <w:p w14:paraId="1C5ED6AB" w14:textId="77777777" w:rsidR="00410540" w:rsidRPr="00410540" w:rsidRDefault="00410540" w:rsidP="00410540">
            <w:pPr>
              <w:jc w:val="center"/>
              <w:rPr>
                <w:b/>
                <w:sz w:val="22"/>
                <w:szCs w:val="22"/>
              </w:rPr>
            </w:pPr>
            <w:r w:rsidRPr="00410540">
              <w:rPr>
                <w:sz w:val="22"/>
                <w:szCs w:val="22"/>
              </w:rPr>
              <w:t>3 – gerai;</w:t>
            </w:r>
          </w:p>
          <w:p w14:paraId="7D5E2CDE" w14:textId="77777777" w:rsidR="00410540" w:rsidRPr="00410540" w:rsidRDefault="00410540" w:rsidP="00410540">
            <w:pPr>
              <w:jc w:val="center"/>
              <w:rPr>
                <w:sz w:val="22"/>
                <w:szCs w:val="22"/>
              </w:rPr>
            </w:pPr>
            <w:r w:rsidRPr="00410540">
              <w:rPr>
                <w:sz w:val="22"/>
                <w:szCs w:val="22"/>
              </w:rPr>
              <w:t>4 – labai gerai</w:t>
            </w:r>
          </w:p>
        </w:tc>
      </w:tr>
      <w:tr w:rsidR="00410540" w:rsidRPr="00410540" w14:paraId="741449B3" w14:textId="77777777" w:rsidTr="007D3E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F3E35B" w14:textId="77777777" w:rsidR="00410540" w:rsidRPr="00410540" w:rsidRDefault="00410540" w:rsidP="00410540">
            <w:pPr>
              <w:jc w:val="both"/>
              <w:rPr>
                <w:sz w:val="22"/>
                <w:szCs w:val="22"/>
              </w:rPr>
            </w:pPr>
            <w:r w:rsidRPr="00410540">
              <w:rPr>
                <w:sz w:val="22"/>
                <w:szCs w:val="22"/>
              </w:rPr>
              <w:t>5.1. Informacijos ir situacijos valdymas atliekant funkcijas</w:t>
            </w:r>
            <w:r w:rsidRPr="00410540">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5E524" w14:textId="5ED42461" w:rsidR="00410540" w:rsidRPr="00410540" w:rsidRDefault="00410540" w:rsidP="00410540">
            <w:pPr>
              <w:rPr>
                <w:sz w:val="22"/>
                <w:szCs w:val="22"/>
              </w:rPr>
            </w:pPr>
            <w:r w:rsidRPr="00410540">
              <w:rPr>
                <w:sz w:val="22"/>
                <w:szCs w:val="22"/>
              </w:rPr>
              <w:t>1□      2□       3□       4</w:t>
            </w:r>
            <w:r w:rsidR="00FB74A6" w:rsidRPr="00410540">
              <w:rPr>
                <w:rFonts w:ascii="Segoe UI Symbol" w:eastAsia="MS Gothic" w:hAnsi="Segoe UI Symbol" w:cs="Segoe UI Symbol"/>
                <w:sz w:val="22"/>
                <w:szCs w:val="22"/>
                <w:lang w:eastAsia="lt-LT"/>
              </w:rPr>
              <w:t>☒</w:t>
            </w:r>
          </w:p>
        </w:tc>
      </w:tr>
      <w:tr w:rsidR="00410540" w:rsidRPr="00410540" w14:paraId="42AC3BC7" w14:textId="77777777" w:rsidTr="007D3E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5C5E00" w14:textId="77777777" w:rsidR="00410540" w:rsidRPr="00410540" w:rsidRDefault="00410540" w:rsidP="00410540">
            <w:pPr>
              <w:jc w:val="both"/>
              <w:rPr>
                <w:sz w:val="22"/>
                <w:szCs w:val="22"/>
              </w:rPr>
            </w:pPr>
            <w:r w:rsidRPr="00410540">
              <w:rPr>
                <w:sz w:val="22"/>
                <w:szCs w:val="22"/>
              </w:rPr>
              <w:t>5.2. Išteklių (žmogiškųjų, laiko ir materialinių) paskirstymas</w:t>
            </w:r>
            <w:r w:rsidRPr="00410540">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8EF725" w14:textId="777C6208" w:rsidR="00410540" w:rsidRPr="00410540" w:rsidRDefault="00410540" w:rsidP="00410540">
            <w:pPr>
              <w:tabs>
                <w:tab w:val="left" w:pos="690"/>
              </w:tabs>
              <w:ind w:hanging="19"/>
              <w:rPr>
                <w:sz w:val="22"/>
                <w:szCs w:val="22"/>
              </w:rPr>
            </w:pPr>
            <w:r w:rsidRPr="00410540">
              <w:rPr>
                <w:sz w:val="22"/>
                <w:szCs w:val="22"/>
              </w:rPr>
              <w:t>1□      2□       3□       4</w:t>
            </w:r>
            <w:r w:rsidR="00FB74A6" w:rsidRPr="00410540">
              <w:rPr>
                <w:rFonts w:ascii="Segoe UI Symbol" w:eastAsia="MS Gothic" w:hAnsi="Segoe UI Symbol" w:cs="Segoe UI Symbol"/>
                <w:sz w:val="22"/>
                <w:szCs w:val="22"/>
                <w:lang w:eastAsia="lt-LT"/>
              </w:rPr>
              <w:t>☒</w:t>
            </w:r>
          </w:p>
        </w:tc>
      </w:tr>
      <w:tr w:rsidR="00410540" w:rsidRPr="00410540" w14:paraId="2F0DEB34" w14:textId="77777777" w:rsidTr="007D3E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7E2C83" w14:textId="77777777" w:rsidR="00410540" w:rsidRPr="00410540" w:rsidRDefault="00410540" w:rsidP="00410540">
            <w:pPr>
              <w:jc w:val="both"/>
              <w:rPr>
                <w:sz w:val="22"/>
                <w:szCs w:val="22"/>
              </w:rPr>
            </w:pPr>
            <w:r w:rsidRPr="00410540">
              <w:rPr>
                <w:sz w:val="22"/>
                <w:szCs w:val="22"/>
              </w:rPr>
              <w:t>5.3. Lyderystės ir vadovavimo efektyvumas</w:t>
            </w:r>
            <w:r w:rsidRPr="00410540">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7E9B05" w14:textId="4EDCB0C3" w:rsidR="00410540" w:rsidRPr="00410540" w:rsidRDefault="00410540" w:rsidP="00410540">
            <w:pPr>
              <w:rPr>
                <w:sz w:val="22"/>
                <w:szCs w:val="22"/>
              </w:rPr>
            </w:pPr>
            <w:r w:rsidRPr="00410540">
              <w:rPr>
                <w:sz w:val="22"/>
                <w:szCs w:val="22"/>
              </w:rPr>
              <w:t>1□      2□       3□       4</w:t>
            </w:r>
            <w:r w:rsidR="00FB74A6" w:rsidRPr="00410540">
              <w:rPr>
                <w:rFonts w:ascii="Segoe UI Symbol" w:eastAsia="MS Gothic" w:hAnsi="Segoe UI Symbol" w:cs="Segoe UI Symbol"/>
                <w:sz w:val="22"/>
                <w:szCs w:val="22"/>
                <w:lang w:eastAsia="lt-LT"/>
              </w:rPr>
              <w:t>☒</w:t>
            </w:r>
          </w:p>
        </w:tc>
      </w:tr>
      <w:tr w:rsidR="00410540" w:rsidRPr="00410540" w14:paraId="31D0ADC7" w14:textId="77777777" w:rsidTr="007D3E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5024E" w14:textId="77777777" w:rsidR="00410540" w:rsidRPr="00410540" w:rsidRDefault="00410540" w:rsidP="00410540">
            <w:pPr>
              <w:jc w:val="both"/>
              <w:rPr>
                <w:sz w:val="22"/>
                <w:szCs w:val="22"/>
              </w:rPr>
            </w:pPr>
            <w:r w:rsidRPr="00410540">
              <w:rPr>
                <w:sz w:val="22"/>
                <w:szCs w:val="22"/>
              </w:rPr>
              <w:t>5.4. Ž</w:t>
            </w:r>
            <w:r w:rsidRPr="00410540">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65111" w14:textId="61BED9F7" w:rsidR="00410540" w:rsidRPr="00410540" w:rsidRDefault="00410540" w:rsidP="00410540">
            <w:pPr>
              <w:rPr>
                <w:sz w:val="22"/>
                <w:szCs w:val="22"/>
              </w:rPr>
            </w:pPr>
            <w:r w:rsidRPr="00410540">
              <w:rPr>
                <w:sz w:val="22"/>
                <w:szCs w:val="22"/>
              </w:rPr>
              <w:t>1□      2□       3□       4</w:t>
            </w:r>
            <w:r w:rsidR="00FB74A6" w:rsidRPr="00410540">
              <w:rPr>
                <w:rFonts w:ascii="Segoe UI Symbol" w:eastAsia="MS Gothic" w:hAnsi="Segoe UI Symbol" w:cs="Segoe UI Symbol"/>
                <w:sz w:val="22"/>
                <w:szCs w:val="22"/>
                <w:lang w:eastAsia="lt-LT"/>
              </w:rPr>
              <w:t>☒</w:t>
            </w:r>
          </w:p>
        </w:tc>
      </w:tr>
      <w:tr w:rsidR="00410540" w:rsidRPr="00410540" w14:paraId="2940C5E8" w14:textId="77777777" w:rsidTr="007D3E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A77267" w14:textId="77777777" w:rsidR="00410540" w:rsidRPr="00410540" w:rsidRDefault="00410540" w:rsidP="00410540">
            <w:pPr>
              <w:rPr>
                <w:sz w:val="22"/>
                <w:szCs w:val="22"/>
              </w:rPr>
            </w:pPr>
            <w:r w:rsidRPr="00410540">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C9B5C" w14:textId="745120B3" w:rsidR="00410540" w:rsidRPr="00410540" w:rsidRDefault="00410540" w:rsidP="00410540">
            <w:pPr>
              <w:rPr>
                <w:sz w:val="22"/>
                <w:szCs w:val="22"/>
              </w:rPr>
            </w:pPr>
            <w:r w:rsidRPr="00410540">
              <w:rPr>
                <w:sz w:val="22"/>
                <w:szCs w:val="22"/>
              </w:rPr>
              <w:t>1□      2□       3□       4</w:t>
            </w:r>
            <w:r w:rsidR="00FB74A6" w:rsidRPr="00410540">
              <w:rPr>
                <w:rFonts w:ascii="Segoe UI Symbol" w:eastAsia="MS Gothic" w:hAnsi="Segoe UI Symbol" w:cs="Segoe UI Symbol"/>
                <w:sz w:val="22"/>
                <w:szCs w:val="22"/>
                <w:lang w:eastAsia="lt-LT"/>
              </w:rPr>
              <w:t>☒</w:t>
            </w:r>
          </w:p>
        </w:tc>
      </w:tr>
    </w:tbl>
    <w:p w14:paraId="34F51293" w14:textId="77777777" w:rsidR="00410540" w:rsidRPr="00410540" w:rsidRDefault="00410540" w:rsidP="00410540">
      <w:pPr>
        <w:jc w:val="center"/>
        <w:rPr>
          <w:sz w:val="22"/>
          <w:szCs w:val="22"/>
          <w:lang w:eastAsia="lt-LT"/>
        </w:rPr>
      </w:pPr>
    </w:p>
    <w:p w14:paraId="38D65B35" w14:textId="77777777" w:rsidR="00410540" w:rsidRPr="00410540" w:rsidRDefault="00410540" w:rsidP="00410540">
      <w:pPr>
        <w:jc w:val="center"/>
        <w:rPr>
          <w:b/>
          <w:szCs w:val="24"/>
          <w:lang w:eastAsia="lt-LT"/>
        </w:rPr>
      </w:pPr>
      <w:r w:rsidRPr="00410540">
        <w:rPr>
          <w:b/>
          <w:szCs w:val="24"/>
          <w:lang w:eastAsia="lt-LT"/>
        </w:rPr>
        <w:t>IV SKYRIUS</w:t>
      </w:r>
    </w:p>
    <w:p w14:paraId="1275D6E0" w14:textId="77777777" w:rsidR="00410540" w:rsidRPr="00410540" w:rsidRDefault="00410540" w:rsidP="00410540">
      <w:pPr>
        <w:jc w:val="center"/>
        <w:rPr>
          <w:b/>
          <w:szCs w:val="24"/>
          <w:lang w:eastAsia="lt-LT"/>
        </w:rPr>
      </w:pPr>
      <w:r w:rsidRPr="00410540">
        <w:rPr>
          <w:b/>
          <w:szCs w:val="24"/>
          <w:lang w:eastAsia="lt-LT"/>
        </w:rPr>
        <w:t>PASIEKTŲ REZULTATŲ VYKDANT UŽDUOTIS ĮSIVERTINIMAS IR KOMPETENCIJŲ TOBULINIMAS</w:t>
      </w:r>
    </w:p>
    <w:p w14:paraId="4DC101F3" w14:textId="77777777" w:rsidR="00410540" w:rsidRPr="00410540" w:rsidRDefault="00410540" w:rsidP="00410540">
      <w:pPr>
        <w:jc w:val="center"/>
        <w:rPr>
          <w:b/>
          <w:sz w:val="22"/>
          <w:szCs w:val="22"/>
          <w:lang w:eastAsia="lt-LT"/>
        </w:rPr>
      </w:pPr>
    </w:p>
    <w:p w14:paraId="0074B86C" w14:textId="77777777" w:rsidR="00410540" w:rsidRPr="00410540" w:rsidRDefault="00410540" w:rsidP="00410540">
      <w:pPr>
        <w:ind w:left="360" w:hanging="360"/>
        <w:rPr>
          <w:b/>
          <w:szCs w:val="24"/>
          <w:lang w:eastAsia="lt-LT"/>
        </w:rPr>
      </w:pPr>
      <w:r w:rsidRPr="00410540">
        <w:rPr>
          <w:b/>
          <w:szCs w:val="24"/>
          <w:lang w:eastAsia="lt-LT"/>
        </w:rPr>
        <w:t>6.</w:t>
      </w:r>
      <w:r w:rsidRPr="00410540">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410540" w:rsidRPr="00410540" w14:paraId="2BC34BC0" w14:textId="77777777" w:rsidTr="007D3E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8D3C55A" w14:textId="77777777" w:rsidR="00410540" w:rsidRPr="00410540" w:rsidRDefault="00410540" w:rsidP="00410540">
            <w:pPr>
              <w:jc w:val="center"/>
              <w:rPr>
                <w:sz w:val="22"/>
                <w:szCs w:val="22"/>
                <w:lang w:eastAsia="lt-LT"/>
              </w:rPr>
            </w:pPr>
            <w:r w:rsidRPr="00410540">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46D76E" w14:textId="77777777" w:rsidR="00410540" w:rsidRPr="00410540" w:rsidRDefault="00410540" w:rsidP="00410540">
            <w:pPr>
              <w:jc w:val="center"/>
              <w:rPr>
                <w:sz w:val="22"/>
                <w:szCs w:val="22"/>
                <w:lang w:eastAsia="lt-LT"/>
              </w:rPr>
            </w:pPr>
            <w:r w:rsidRPr="00410540">
              <w:rPr>
                <w:sz w:val="22"/>
                <w:szCs w:val="22"/>
                <w:lang w:eastAsia="lt-LT"/>
              </w:rPr>
              <w:t>Pažymimas atitinkamas langelis</w:t>
            </w:r>
          </w:p>
        </w:tc>
      </w:tr>
      <w:tr w:rsidR="00410540" w:rsidRPr="00410540" w14:paraId="572CAB73" w14:textId="77777777" w:rsidTr="007D3E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E3DCA18" w14:textId="77777777" w:rsidR="00410540" w:rsidRPr="00410540" w:rsidRDefault="00410540" w:rsidP="00410540">
            <w:pPr>
              <w:rPr>
                <w:sz w:val="22"/>
                <w:szCs w:val="22"/>
                <w:lang w:eastAsia="lt-LT"/>
              </w:rPr>
            </w:pPr>
            <w:r w:rsidRPr="00410540">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7EEBE6" w14:textId="77777777" w:rsidR="00410540" w:rsidRPr="00410540" w:rsidRDefault="00410540" w:rsidP="00410540">
            <w:pPr>
              <w:ind w:right="340"/>
              <w:jc w:val="right"/>
              <w:rPr>
                <w:sz w:val="22"/>
                <w:szCs w:val="22"/>
                <w:lang w:eastAsia="lt-LT"/>
              </w:rPr>
            </w:pPr>
            <w:r w:rsidRPr="00410540">
              <w:rPr>
                <w:sz w:val="22"/>
                <w:szCs w:val="22"/>
                <w:lang w:eastAsia="lt-LT"/>
              </w:rPr>
              <w:t xml:space="preserve">Labai gerai </w:t>
            </w:r>
            <w:r w:rsidRPr="00410540">
              <w:rPr>
                <w:rFonts w:ascii="Segoe UI Symbol" w:eastAsia="MS Gothic" w:hAnsi="Segoe UI Symbol" w:cs="Segoe UI Symbol"/>
                <w:sz w:val="22"/>
                <w:szCs w:val="22"/>
                <w:lang w:eastAsia="lt-LT"/>
              </w:rPr>
              <w:t>☒</w:t>
            </w:r>
          </w:p>
        </w:tc>
      </w:tr>
      <w:tr w:rsidR="00410540" w:rsidRPr="00410540" w14:paraId="396DE831" w14:textId="77777777" w:rsidTr="007D3E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7BA2CE6" w14:textId="77777777" w:rsidR="00410540" w:rsidRPr="00410540" w:rsidRDefault="00410540" w:rsidP="00410540">
            <w:pPr>
              <w:rPr>
                <w:sz w:val="22"/>
                <w:szCs w:val="22"/>
                <w:lang w:eastAsia="lt-LT"/>
              </w:rPr>
            </w:pPr>
            <w:r w:rsidRPr="00410540">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595063" w14:textId="77777777" w:rsidR="00410540" w:rsidRPr="00410540" w:rsidRDefault="00410540" w:rsidP="00410540">
            <w:pPr>
              <w:ind w:right="340"/>
              <w:jc w:val="right"/>
              <w:rPr>
                <w:sz w:val="22"/>
                <w:szCs w:val="22"/>
                <w:lang w:eastAsia="lt-LT"/>
              </w:rPr>
            </w:pPr>
            <w:r w:rsidRPr="00410540">
              <w:rPr>
                <w:sz w:val="22"/>
                <w:szCs w:val="22"/>
                <w:lang w:eastAsia="lt-LT"/>
              </w:rPr>
              <w:t xml:space="preserve">Gerai </w:t>
            </w:r>
            <w:r w:rsidRPr="00410540">
              <w:rPr>
                <w:rFonts w:ascii="Segoe UI Symbol" w:eastAsia="MS Gothic" w:hAnsi="Segoe UI Symbol" w:cs="Segoe UI Symbol"/>
                <w:sz w:val="22"/>
                <w:szCs w:val="22"/>
                <w:lang w:eastAsia="lt-LT"/>
              </w:rPr>
              <w:t>☐</w:t>
            </w:r>
          </w:p>
        </w:tc>
      </w:tr>
      <w:tr w:rsidR="00410540" w:rsidRPr="00410540" w14:paraId="402E9BB2" w14:textId="77777777" w:rsidTr="007D3E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8716DF3" w14:textId="77777777" w:rsidR="00410540" w:rsidRPr="00410540" w:rsidRDefault="00410540" w:rsidP="00410540">
            <w:pPr>
              <w:rPr>
                <w:sz w:val="22"/>
                <w:szCs w:val="22"/>
                <w:lang w:eastAsia="lt-LT"/>
              </w:rPr>
            </w:pPr>
            <w:r w:rsidRPr="00410540">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93EE6D" w14:textId="77777777" w:rsidR="00410540" w:rsidRPr="00410540" w:rsidRDefault="00410540" w:rsidP="00410540">
            <w:pPr>
              <w:ind w:right="340"/>
              <w:jc w:val="right"/>
              <w:rPr>
                <w:sz w:val="22"/>
                <w:szCs w:val="22"/>
                <w:lang w:eastAsia="lt-LT"/>
              </w:rPr>
            </w:pPr>
            <w:r w:rsidRPr="00410540">
              <w:rPr>
                <w:sz w:val="22"/>
                <w:szCs w:val="22"/>
                <w:lang w:eastAsia="lt-LT"/>
              </w:rPr>
              <w:t xml:space="preserve">Patenkinamai </w:t>
            </w:r>
            <w:r w:rsidRPr="00410540">
              <w:rPr>
                <w:rFonts w:ascii="Segoe UI Symbol" w:eastAsia="MS Gothic" w:hAnsi="Segoe UI Symbol" w:cs="Segoe UI Symbol"/>
                <w:sz w:val="22"/>
                <w:szCs w:val="22"/>
                <w:lang w:eastAsia="lt-LT"/>
              </w:rPr>
              <w:t>☐</w:t>
            </w:r>
          </w:p>
        </w:tc>
      </w:tr>
      <w:tr w:rsidR="00410540" w:rsidRPr="00410540" w14:paraId="76E53C6D" w14:textId="77777777" w:rsidTr="007D3E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717DC2C" w14:textId="77777777" w:rsidR="00410540" w:rsidRPr="00410540" w:rsidRDefault="00410540" w:rsidP="00410540">
            <w:pPr>
              <w:rPr>
                <w:sz w:val="22"/>
                <w:szCs w:val="22"/>
                <w:lang w:eastAsia="lt-LT"/>
              </w:rPr>
            </w:pPr>
            <w:r w:rsidRPr="00410540">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665C06" w14:textId="77777777" w:rsidR="00410540" w:rsidRPr="00410540" w:rsidRDefault="00410540" w:rsidP="00410540">
            <w:pPr>
              <w:ind w:right="340"/>
              <w:jc w:val="right"/>
              <w:rPr>
                <w:sz w:val="22"/>
                <w:szCs w:val="22"/>
                <w:lang w:eastAsia="lt-LT"/>
              </w:rPr>
            </w:pPr>
            <w:r w:rsidRPr="00410540">
              <w:rPr>
                <w:sz w:val="22"/>
                <w:szCs w:val="22"/>
                <w:lang w:eastAsia="lt-LT"/>
              </w:rPr>
              <w:t xml:space="preserve">Nepatenkinamai </w:t>
            </w:r>
            <w:r w:rsidRPr="00410540">
              <w:rPr>
                <w:rFonts w:ascii="Segoe UI Symbol" w:eastAsia="MS Gothic" w:hAnsi="Segoe UI Symbol" w:cs="Segoe UI Symbol"/>
                <w:sz w:val="22"/>
                <w:szCs w:val="22"/>
                <w:lang w:eastAsia="lt-LT"/>
              </w:rPr>
              <w:t>☐</w:t>
            </w:r>
          </w:p>
        </w:tc>
      </w:tr>
    </w:tbl>
    <w:p w14:paraId="534C112A" w14:textId="77777777" w:rsidR="00410540" w:rsidRPr="00410540" w:rsidRDefault="00410540" w:rsidP="00410540">
      <w:pPr>
        <w:jc w:val="center"/>
        <w:rPr>
          <w:sz w:val="22"/>
          <w:szCs w:val="22"/>
          <w:lang w:eastAsia="lt-LT"/>
        </w:rPr>
      </w:pPr>
    </w:p>
    <w:p w14:paraId="283B63EE" w14:textId="77777777" w:rsidR="00410540" w:rsidRPr="00410540" w:rsidRDefault="00410540" w:rsidP="00410540">
      <w:pPr>
        <w:tabs>
          <w:tab w:val="left" w:pos="284"/>
          <w:tab w:val="left" w:pos="426"/>
        </w:tabs>
        <w:jc w:val="both"/>
        <w:rPr>
          <w:b/>
          <w:szCs w:val="24"/>
          <w:lang w:eastAsia="lt-LT"/>
        </w:rPr>
      </w:pPr>
      <w:r w:rsidRPr="00410540">
        <w:rPr>
          <w:b/>
          <w:szCs w:val="24"/>
          <w:lang w:eastAsia="lt-LT"/>
        </w:rPr>
        <w:t>7.</w:t>
      </w:r>
      <w:r w:rsidRPr="00410540">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10540" w:rsidRPr="00410540" w14:paraId="7B21E97A" w14:textId="77777777" w:rsidTr="007D3E92">
        <w:tc>
          <w:tcPr>
            <w:tcW w:w="9385" w:type="dxa"/>
            <w:tcBorders>
              <w:top w:val="single" w:sz="4" w:space="0" w:color="auto"/>
              <w:left w:val="single" w:sz="4" w:space="0" w:color="auto"/>
              <w:bottom w:val="single" w:sz="4" w:space="0" w:color="auto"/>
              <w:right w:val="single" w:sz="4" w:space="0" w:color="auto"/>
            </w:tcBorders>
            <w:hideMark/>
          </w:tcPr>
          <w:p w14:paraId="09757BFA" w14:textId="77777777" w:rsidR="00410540" w:rsidRPr="00410540" w:rsidRDefault="00410540" w:rsidP="00410540">
            <w:pPr>
              <w:jc w:val="both"/>
              <w:rPr>
                <w:szCs w:val="24"/>
                <w:lang w:eastAsia="lt-LT"/>
              </w:rPr>
            </w:pPr>
            <w:r w:rsidRPr="00410540">
              <w:rPr>
                <w:szCs w:val="24"/>
                <w:lang w:eastAsia="lt-LT"/>
              </w:rPr>
              <w:t>7.1. Komunikacinė kompetencija.</w:t>
            </w:r>
          </w:p>
        </w:tc>
      </w:tr>
      <w:tr w:rsidR="00410540" w:rsidRPr="00410540" w14:paraId="27F29E15" w14:textId="77777777" w:rsidTr="007D3E92">
        <w:tc>
          <w:tcPr>
            <w:tcW w:w="9385" w:type="dxa"/>
            <w:tcBorders>
              <w:top w:val="single" w:sz="4" w:space="0" w:color="auto"/>
              <w:left w:val="single" w:sz="4" w:space="0" w:color="auto"/>
              <w:bottom w:val="single" w:sz="4" w:space="0" w:color="auto"/>
              <w:right w:val="single" w:sz="4" w:space="0" w:color="auto"/>
            </w:tcBorders>
            <w:hideMark/>
          </w:tcPr>
          <w:p w14:paraId="5F06EE58" w14:textId="77777777" w:rsidR="00410540" w:rsidRPr="00410540" w:rsidRDefault="00410540" w:rsidP="00410540">
            <w:pPr>
              <w:jc w:val="both"/>
              <w:rPr>
                <w:szCs w:val="24"/>
                <w:lang w:eastAsia="lt-LT"/>
              </w:rPr>
            </w:pPr>
            <w:r w:rsidRPr="00410540">
              <w:rPr>
                <w:szCs w:val="24"/>
                <w:lang w:eastAsia="lt-LT"/>
              </w:rPr>
              <w:t>7.2. Skaitmeninės kompetencijos.</w:t>
            </w:r>
          </w:p>
        </w:tc>
      </w:tr>
    </w:tbl>
    <w:p w14:paraId="11BBCF3E" w14:textId="77777777" w:rsidR="009C0EBD" w:rsidRPr="00410540" w:rsidRDefault="009C0EBD" w:rsidP="00AA152F">
      <w:pPr>
        <w:rPr>
          <w:b/>
          <w:szCs w:val="24"/>
          <w:lang w:eastAsia="lt-LT"/>
        </w:rPr>
      </w:pPr>
    </w:p>
    <w:p w14:paraId="2926D53B" w14:textId="77777777" w:rsidR="00410540" w:rsidRPr="00410540" w:rsidRDefault="00410540" w:rsidP="00410540">
      <w:pPr>
        <w:jc w:val="center"/>
        <w:rPr>
          <w:b/>
          <w:szCs w:val="24"/>
          <w:lang w:eastAsia="lt-LT"/>
        </w:rPr>
      </w:pPr>
      <w:r w:rsidRPr="00410540">
        <w:rPr>
          <w:b/>
          <w:szCs w:val="24"/>
          <w:lang w:eastAsia="lt-LT"/>
        </w:rPr>
        <w:t>V SKYRIUS</w:t>
      </w:r>
    </w:p>
    <w:p w14:paraId="51CF048F" w14:textId="77777777" w:rsidR="00410540" w:rsidRPr="00410540" w:rsidRDefault="00410540" w:rsidP="00410540">
      <w:pPr>
        <w:jc w:val="center"/>
        <w:rPr>
          <w:b/>
          <w:szCs w:val="24"/>
          <w:lang w:eastAsia="lt-LT"/>
        </w:rPr>
      </w:pPr>
      <w:r w:rsidRPr="00410540">
        <w:rPr>
          <w:b/>
          <w:szCs w:val="24"/>
          <w:lang w:eastAsia="lt-LT"/>
        </w:rPr>
        <w:t>KITŲ METŲ VEIKLOS UŽDUOTYS, REZULTATAI IR RODIKLIAI</w:t>
      </w:r>
    </w:p>
    <w:p w14:paraId="0DEED0C6" w14:textId="77777777" w:rsidR="00410540" w:rsidRPr="00410540" w:rsidRDefault="00410540" w:rsidP="00410540">
      <w:pPr>
        <w:tabs>
          <w:tab w:val="left" w:pos="6237"/>
          <w:tab w:val="right" w:pos="8306"/>
        </w:tabs>
        <w:jc w:val="center"/>
        <w:rPr>
          <w:color w:val="000000"/>
          <w:sz w:val="22"/>
          <w:szCs w:val="22"/>
        </w:rPr>
      </w:pPr>
    </w:p>
    <w:p w14:paraId="31A3F1DD" w14:textId="5067D563" w:rsidR="00410540" w:rsidRPr="004879EB" w:rsidRDefault="00410540" w:rsidP="004879EB">
      <w:pPr>
        <w:tabs>
          <w:tab w:val="left" w:pos="284"/>
          <w:tab w:val="left" w:pos="567"/>
        </w:tabs>
        <w:rPr>
          <w:b/>
          <w:szCs w:val="24"/>
          <w:lang w:eastAsia="lt-LT"/>
        </w:rPr>
      </w:pPr>
      <w:r w:rsidRPr="00410540">
        <w:rPr>
          <w:b/>
          <w:szCs w:val="24"/>
          <w:lang w:eastAsia="lt-LT"/>
        </w:rPr>
        <w:t>8.</w:t>
      </w:r>
      <w:r w:rsidRPr="00410540">
        <w:rPr>
          <w:b/>
          <w:szCs w:val="24"/>
          <w:lang w:eastAsia="lt-LT"/>
        </w:rPr>
        <w:tab/>
        <w:t>Kitų metų užduotys</w:t>
      </w:r>
    </w:p>
    <w:p w14:paraId="2E7D9252" w14:textId="22633127" w:rsidR="0034389C" w:rsidRDefault="0034389C" w:rsidP="00410540">
      <w:pPr>
        <w:rPr>
          <w:sz w:val="20"/>
          <w:lang w:eastAsia="lt-LT"/>
        </w:rPr>
      </w:pPr>
    </w:p>
    <w:tbl>
      <w:tblPr>
        <w:tblStyle w:val="Lentelstinklelis"/>
        <w:tblW w:w="0" w:type="auto"/>
        <w:tblLook w:val="04A0" w:firstRow="1" w:lastRow="0" w:firstColumn="1" w:lastColumn="0" w:noHBand="0" w:noVBand="1"/>
      </w:tblPr>
      <w:tblGrid>
        <w:gridCol w:w="3209"/>
        <w:gridCol w:w="3209"/>
        <w:gridCol w:w="3210"/>
      </w:tblGrid>
      <w:tr w:rsidR="0034389C" w14:paraId="690E82CF" w14:textId="77777777" w:rsidTr="00ED1FB5">
        <w:tc>
          <w:tcPr>
            <w:tcW w:w="3209" w:type="dxa"/>
            <w:tcBorders>
              <w:top w:val="single" w:sz="4" w:space="0" w:color="auto"/>
              <w:left w:val="single" w:sz="4" w:space="0" w:color="auto"/>
              <w:bottom w:val="single" w:sz="4" w:space="0" w:color="auto"/>
              <w:right w:val="single" w:sz="4" w:space="0" w:color="auto"/>
            </w:tcBorders>
            <w:vAlign w:val="center"/>
          </w:tcPr>
          <w:p w14:paraId="185B4FB2" w14:textId="4B350891" w:rsidR="0034389C" w:rsidRDefault="0034389C" w:rsidP="0034389C">
            <w:pPr>
              <w:rPr>
                <w:sz w:val="20"/>
                <w:lang w:eastAsia="lt-LT"/>
              </w:rPr>
            </w:pPr>
            <w:r w:rsidRPr="00410540">
              <w:rPr>
                <w:szCs w:val="24"/>
                <w:lang w:eastAsia="lt-LT"/>
              </w:rPr>
              <w:t>Užduotys</w:t>
            </w:r>
          </w:p>
        </w:tc>
        <w:tc>
          <w:tcPr>
            <w:tcW w:w="3209" w:type="dxa"/>
            <w:tcBorders>
              <w:top w:val="single" w:sz="4" w:space="0" w:color="auto"/>
              <w:left w:val="single" w:sz="4" w:space="0" w:color="auto"/>
              <w:bottom w:val="single" w:sz="4" w:space="0" w:color="auto"/>
              <w:right w:val="single" w:sz="4" w:space="0" w:color="auto"/>
            </w:tcBorders>
            <w:vAlign w:val="center"/>
          </w:tcPr>
          <w:p w14:paraId="020D2F78" w14:textId="4C9686EE" w:rsidR="0034389C" w:rsidRDefault="0034389C" w:rsidP="0034389C">
            <w:pPr>
              <w:rPr>
                <w:sz w:val="20"/>
                <w:lang w:eastAsia="lt-LT"/>
              </w:rPr>
            </w:pPr>
            <w:r w:rsidRPr="00410540">
              <w:rPr>
                <w:szCs w:val="24"/>
                <w:lang w:eastAsia="lt-LT"/>
              </w:rPr>
              <w:t>Siektini rezultatai</w:t>
            </w:r>
          </w:p>
        </w:tc>
        <w:tc>
          <w:tcPr>
            <w:tcW w:w="3210" w:type="dxa"/>
            <w:tcBorders>
              <w:top w:val="single" w:sz="4" w:space="0" w:color="auto"/>
              <w:left w:val="single" w:sz="4" w:space="0" w:color="auto"/>
              <w:bottom w:val="single" w:sz="4" w:space="0" w:color="auto"/>
              <w:right w:val="single" w:sz="4" w:space="0" w:color="auto"/>
            </w:tcBorders>
            <w:vAlign w:val="center"/>
          </w:tcPr>
          <w:p w14:paraId="4EE2ACDD" w14:textId="45C333A6" w:rsidR="0034389C" w:rsidRDefault="0034389C" w:rsidP="0034389C">
            <w:pPr>
              <w:rPr>
                <w:sz w:val="20"/>
                <w:lang w:eastAsia="lt-LT"/>
              </w:rPr>
            </w:pPr>
            <w:r w:rsidRPr="00410540">
              <w:rPr>
                <w:szCs w:val="24"/>
                <w:lang w:eastAsia="lt-LT"/>
              </w:rPr>
              <w:t>Rezultatų vertinimo rodikliai (kuriais vadovaujantis vertinama, ar nustatytos užduotys įvykdytos)</w:t>
            </w:r>
          </w:p>
        </w:tc>
      </w:tr>
      <w:tr w:rsidR="007C6508" w14:paraId="51830F65" w14:textId="77777777" w:rsidTr="0034389C">
        <w:tc>
          <w:tcPr>
            <w:tcW w:w="3209" w:type="dxa"/>
            <w:vMerge w:val="restart"/>
          </w:tcPr>
          <w:p w14:paraId="4ADA0958" w14:textId="77777777" w:rsidR="007C6508" w:rsidRPr="00410540" w:rsidRDefault="007C6508" w:rsidP="0034389C">
            <w:pPr>
              <w:overflowPunct w:val="0"/>
              <w:textAlignment w:val="baseline"/>
              <w:rPr>
                <w:szCs w:val="24"/>
                <w:lang w:eastAsia="lt-LT"/>
              </w:rPr>
            </w:pPr>
            <w:r w:rsidRPr="00410540">
              <w:rPr>
                <w:szCs w:val="24"/>
                <w:lang w:eastAsia="lt-LT"/>
              </w:rPr>
              <w:t xml:space="preserve">8.1. </w:t>
            </w:r>
            <w:r>
              <w:rPr>
                <w:szCs w:val="24"/>
                <w:lang w:eastAsia="lt-LT"/>
              </w:rPr>
              <w:t>Diegti įtraukiojo ugdymo principus siekiant kiekvieno mokinio pažangos</w:t>
            </w:r>
            <w:r w:rsidRPr="00410540">
              <w:rPr>
                <w:szCs w:val="24"/>
                <w:lang w:eastAsia="lt-LT"/>
              </w:rPr>
              <w:t>.</w:t>
            </w:r>
          </w:p>
          <w:p w14:paraId="29A54BD0" w14:textId="77777777" w:rsidR="007C6508" w:rsidRPr="00410540" w:rsidRDefault="007C6508" w:rsidP="0034389C">
            <w:pPr>
              <w:overflowPunct w:val="0"/>
              <w:textAlignment w:val="baseline"/>
              <w:rPr>
                <w:szCs w:val="24"/>
                <w:lang w:eastAsia="lt-LT"/>
              </w:rPr>
            </w:pPr>
            <w:r w:rsidRPr="00410540">
              <w:rPr>
                <w:szCs w:val="24"/>
                <w:lang w:eastAsia="lt-LT"/>
              </w:rPr>
              <w:t xml:space="preserve"> </w:t>
            </w:r>
          </w:p>
          <w:p w14:paraId="455A320B" w14:textId="77777777" w:rsidR="007C6508" w:rsidRPr="004879EB" w:rsidRDefault="007C6508" w:rsidP="0034389C">
            <w:pPr>
              <w:overflowPunct w:val="0"/>
              <w:textAlignment w:val="baseline"/>
              <w:rPr>
                <w:b/>
                <w:szCs w:val="24"/>
                <w:lang w:eastAsia="lt-LT"/>
              </w:rPr>
            </w:pPr>
            <w:r w:rsidRPr="004879EB">
              <w:rPr>
                <w:b/>
                <w:szCs w:val="24"/>
                <w:lang w:eastAsia="lt-LT"/>
              </w:rPr>
              <w:t>(Sritys:</w:t>
            </w:r>
          </w:p>
          <w:p w14:paraId="303EB4C7" w14:textId="77777777" w:rsidR="007C6508" w:rsidRPr="0034389C" w:rsidRDefault="007C6508" w:rsidP="0034389C">
            <w:pPr>
              <w:overflowPunct w:val="0"/>
              <w:textAlignment w:val="baseline"/>
              <w:rPr>
                <w:b/>
                <w:bCs/>
                <w:szCs w:val="24"/>
                <w:lang w:eastAsia="lt-LT"/>
              </w:rPr>
            </w:pPr>
            <w:r w:rsidRPr="0034389C">
              <w:rPr>
                <w:b/>
                <w:bCs/>
                <w:szCs w:val="24"/>
                <w:lang w:eastAsia="lt-LT"/>
              </w:rPr>
              <w:t xml:space="preserve">Asmenybės </w:t>
            </w:r>
            <w:proofErr w:type="spellStart"/>
            <w:r w:rsidRPr="0034389C">
              <w:rPr>
                <w:b/>
                <w:bCs/>
                <w:szCs w:val="24"/>
                <w:lang w:eastAsia="lt-LT"/>
              </w:rPr>
              <w:t>ūgtis</w:t>
            </w:r>
            <w:proofErr w:type="spellEnd"/>
          </w:p>
          <w:p w14:paraId="70A9F588" w14:textId="77777777" w:rsidR="007C6508" w:rsidRPr="0034389C" w:rsidRDefault="007C6508" w:rsidP="0034389C">
            <w:pPr>
              <w:overflowPunct w:val="0"/>
              <w:textAlignment w:val="baseline"/>
              <w:rPr>
                <w:b/>
                <w:bCs/>
                <w:szCs w:val="24"/>
                <w:lang w:eastAsia="lt-LT"/>
              </w:rPr>
            </w:pPr>
            <w:r w:rsidRPr="0034389C">
              <w:rPr>
                <w:b/>
                <w:bCs/>
                <w:szCs w:val="24"/>
                <w:lang w:eastAsia="lt-LT"/>
              </w:rPr>
              <w:t>Ugdymas(</w:t>
            </w:r>
            <w:proofErr w:type="spellStart"/>
            <w:r w:rsidRPr="0034389C">
              <w:rPr>
                <w:b/>
                <w:bCs/>
                <w:szCs w:val="24"/>
                <w:lang w:eastAsia="lt-LT"/>
              </w:rPr>
              <w:t>is</w:t>
            </w:r>
            <w:proofErr w:type="spellEnd"/>
            <w:r w:rsidRPr="0034389C">
              <w:rPr>
                <w:b/>
                <w:bCs/>
                <w:szCs w:val="24"/>
                <w:lang w:eastAsia="lt-LT"/>
              </w:rPr>
              <w:t>)</w:t>
            </w:r>
          </w:p>
          <w:p w14:paraId="433D47EF" w14:textId="77777777" w:rsidR="007C6508" w:rsidRPr="0034389C" w:rsidRDefault="007C6508" w:rsidP="0034389C">
            <w:pPr>
              <w:overflowPunct w:val="0"/>
              <w:textAlignment w:val="baseline"/>
              <w:rPr>
                <w:b/>
                <w:bCs/>
                <w:szCs w:val="24"/>
                <w:lang w:eastAsia="lt-LT"/>
              </w:rPr>
            </w:pPr>
            <w:r w:rsidRPr="0034389C">
              <w:rPr>
                <w:b/>
                <w:bCs/>
                <w:szCs w:val="24"/>
                <w:lang w:eastAsia="lt-LT"/>
              </w:rPr>
              <w:t>Gyvenimas mokykloje</w:t>
            </w:r>
          </w:p>
          <w:p w14:paraId="20FD7A76" w14:textId="77777777" w:rsidR="007C6508" w:rsidRPr="0034389C" w:rsidRDefault="007C6508" w:rsidP="0034389C">
            <w:pPr>
              <w:overflowPunct w:val="0"/>
              <w:textAlignment w:val="baseline"/>
              <w:rPr>
                <w:b/>
                <w:bCs/>
              </w:rPr>
            </w:pPr>
            <w:r w:rsidRPr="0034389C">
              <w:rPr>
                <w:b/>
                <w:bCs/>
                <w:szCs w:val="24"/>
                <w:lang w:eastAsia="lt-LT"/>
              </w:rPr>
              <w:t>Lyderystė ir vadyba)</w:t>
            </w:r>
            <w:r w:rsidRPr="0034389C">
              <w:rPr>
                <w:b/>
                <w:bCs/>
              </w:rPr>
              <w:t xml:space="preserve"> </w:t>
            </w:r>
          </w:p>
          <w:p w14:paraId="6CBD3EF3" w14:textId="77777777" w:rsidR="007C6508" w:rsidRDefault="007C6508" w:rsidP="0034389C">
            <w:pPr>
              <w:rPr>
                <w:sz w:val="20"/>
                <w:lang w:eastAsia="lt-LT"/>
              </w:rPr>
            </w:pPr>
          </w:p>
        </w:tc>
        <w:tc>
          <w:tcPr>
            <w:tcW w:w="3209" w:type="dxa"/>
            <w:vMerge w:val="restart"/>
          </w:tcPr>
          <w:p w14:paraId="0A24EA5B" w14:textId="77777777" w:rsidR="007C6508" w:rsidRPr="00410540" w:rsidRDefault="007C6508" w:rsidP="0034389C">
            <w:pPr>
              <w:rPr>
                <w:szCs w:val="24"/>
                <w:lang w:eastAsia="lt-LT"/>
              </w:rPr>
            </w:pPr>
            <w:r w:rsidRPr="00410540">
              <w:rPr>
                <w:szCs w:val="24"/>
                <w:lang w:eastAsia="lt-LT"/>
              </w:rPr>
              <w:t>8.1.1.</w:t>
            </w:r>
            <w:r>
              <w:rPr>
                <w:szCs w:val="24"/>
                <w:lang w:eastAsia="lt-LT"/>
              </w:rPr>
              <w:t>VIP (vaiko individualios pažangos) sistemos efektyvumo užtikrinimas</w:t>
            </w:r>
            <w:r w:rsidRPr="00410540">
              <w:rPr>
                <w:szCs w:val="24"/>
                <w:lang w:eastAsia="lt-LT"/>
              </w:rPr>
              <w:t>.</w:t>
            </w:r>
          </w:p>
          <w:p w14:paraId="3324E4DE" w14:textId="77777777" w:rsidR="007C6508" w:rsidRDefault="007C6508" w:rsidP="0034389C">
            <w:pPr>
              <w:rPr>
                <w:sz w:val="20"/>
                <w:lang w:eastAsia="lt-LT"/>
              </w:rPr>
            </w:pPr>
          </w:p>
        </w:tc>
        <w:tc>
          <w:tcPr>
            <w:tcW w:w="3210" w:type="dxa"/>
          </w:tcPr>
          <w:p w14:paraId="296CE467" w14:textId="65954BD6" w:rsidR="007C6508" w:rsidRPr="004E2DC2" w:rsidRDefault="007C6508" w:rsidP="004E2DC2">
            <w:pPr>
              <w:overflowPunct w:val="0"/>
              <w:textAlignment w:val="baseline"/>
              <w:rPr>
                <w:szCs w:val="24"/>
              </w:rPr>
            </w:pPr>
            <w:r w:rsidRPr="00C47808">
              <w:rPr>
                <w:szCs w:val="24"/>
              </w:rPr>
              <w:t>8.1.1.1.</w:t>
            </w:r>
            <w:r w:rsidRPr="00C47808">
              <w:t xml:space="preserve"> </w:t>
            </w:r>
            <w:r w:rsidRPr="00C47808">
              <w:rPr>
                <w:color w:val="000000"/>
                <w:szCs w:val="24"/>
                <w:lang w:eastAsia="lt-LT"/>
              </w:rPr>
              <w:t>Mokytojų ir pagalbos specialistų grupėje aptarus kiekvieno vaiko ugdymosi situaciją du kartus per metus tėvai bus informuojami apie  individualią pažangą</w:t>
            </w:r>
            <w:r w:rsidRPr="00C47808">
              <w:rPr>
                <w:szCs w:val="24"/>
              </w:rPr>
              <w:t>.</w:t>
            </w:r>
          </w:p>
        </w:tc>
      </w:tr>
      <w:tr w:rsidR="007C6508" w14:paraId="1C291C52" w14:textId="77777777" w:rsidTr="0034389C">
        <w:tc>
          <w:tcPr>
            <w:tcW w:w="3209" w:type="dxa"/>
            <w:vMerge/>
          </w:tcPr>
          <w:p w14:paraId="2BF27693" w14:textId="77777777" w:rsidR="007C6508" w:rsidRDefault="007C6508" w:rsidP="0034389C">
            <w:pPr>
              <w:rPr>
                <w:sz w:val="20"/>
                <w:lang w:eastAsia="lt-LT"/>
              </w:rPr>
            </w:pPr>
          </w:p>
        </w:tc>
        <w:tc>
          <w:tcPr>
            <w:tcW w:w="3209" w:type="dxa"/>
            <w:vMerge/>
          </w:tcPr>
          <w:p w14:paraId="0FBBB9ED" w14:textId="77777777" w:rsidR="007C6508" w:rsidRDefault="007C6508" w:rsidP="0034389C">
            <w:pPr>
              <w:rPr>
                <w:sz w:val="20"/>
                <w:lang w:eastAsia="lt-LT"/>
              </w:rPr>
            </w:pPr>
          </w:p>
        </w:tc>
        <w:tc>
          <w:tcPr>
            <w:tcW w:w="3210" w:type="dxa"/>
          </w:tcPr>
          <w:p w14:paraId="2FD86861" w14:textId="2B8B4FF9" w:rsidR="007C6508" w:rsidRPr="004E2DC2" w:rsidRDefault="007C6508" w:rsidP="004E2DC2">
            <w:pPr>
              <w:overflowPunct w:val="0"/>
              <w:textAlignment w:val="baseline"/>
              <w:rPr>
                <w:szCs w:val="24"/>
              </w:rPr>
            </w:pPr>
            <w:r w:rsidRPr="00C47808">
              <w:rPr>
                <w:szCs w:val="24"/>
              </w:rPr>
              <w:t>8.1.1.2. Ne mažiau kaip 9</w:t>
            </w:r>
            <w:r w:rsidRPr="00C47808">
              <w:rPr>
                <w:szCs w:val="24"/>
                <w:lang w:eastAsia="lt-LT"/>
              </w:rPr>
              <w:t xml:space="preserve"> </w:t>
            </w:r>
            <w:r w:rsidRPr="00C47808">
              <w:rPr>
                <w:color w:val="000000"/>
                <w:szCs w:val="24"/>
                <w:lang w:eastAsia="lt-LT"/>
              </w:rPr>
              <w:t>VGK pasitarimų metu aptarus mokinių akademinius pasiekimus, emocinę savijautą, aktyvumą socialinėje pilietinėje veikloje bus teikiama individuali pagalba pagal poreikius</w:t>
            </w:r>
            <w:r w:rsidRPr="00C47808">
              <w:rPr>
                <w:szCs w:val="24"/>
              </w:rPr>
              <w:t>.</w:t>
            </w:r>
          </w:p>
        </w:tc>
      </w:tr>
      <w:tr w:rsidR="007C6508" w14:paraId="60FFCA56" w14:textId="77777777" w:rsidTr="0034389C">
        <w:tc>
          <w:tcPr>
            <w:tcW w:w="3209" w:type="dxa"/>
            <w:vMerge/>
          </w:tcPr>
          <w:p w14:paraId="70302969" w14:textId="77777777" w:rsidR="007C6508" w:rsidRDefault="007C6508" w:rsidP="0034389C">
            <w:pPr>
              <w:rPr>
                <w:sz w:val="20"/>
                <w:lang w:eastAsia="lt-LT"/>
              </w:rPr>
            </w:pPr>
          </w:p>
        </w:tc>
        <w:tc>
          <w:tcPr>
            <w:tcW w:w="3209" w:type="dxa"/>
            <w:vMerge/>
          </w:tcPr>
          <w:p w14:paraId="02B1A71F" w14:textId="77777777" w:rsidR="007C6508" w:rsidRDefault="007C6508" w:rsidP="0034389C">
            <w:pPr>
              <w:rPr>
                <w:sz w:val="20"/>
                <w:lang w:eastAsia="lt-LT"/>
              </w:rPr>
            </w:pPr>
          </w:p>
        </w:tc>
        <w:tc>
          <w:tcPr>
            <w:tcW w:w="3210" w:type="dxa"/>
          </w:tcPr>
          <w:p w14:paraId="7464FB0B" w14:textId="1A87D2BC" w:rsidR="007C6508" w:rsidRPr="004E2DC2" w:rsidRDefault="007C6508" w:rsidP="004E2DC2">
            <w:pPr>
              <w:overflowPunct w:val="0"/>
              <w:textAlignment w:val="baseline"/>
              <w:rPr>
                <w:szCs w:val="24"/>
              </w:rPr>
            </w:pPr>
            <w:r w:rsidRPr="00C47808">
              <w:rPr>
                <w:szCs w:val="24"/>
              </w:rPr>
              <w:t xml:space="preserve">8.1.1.3. </w:t>
            </w:r>
            <w:r w:rsidRPr="00C47808">
              <w:rPr>
                <w:color w:val="000000"/>
                <w:szCs w:val="24"/>
                <w:lang w:eastAsia="lt-LT"/>
              </w:rPr>
              <w:t xml:space="preserve">Suteikta ne mažiau kaip </w:t>
            </w:r>
            <w:r w:rsidRPr="00C47808">
              <w:rPr>
                <w:szCs w:val="24"/>
                <w:lang w:eastAsia="lt-LT"/>
              </w:rPr>
              <w:t>20</w:t>
            </w:r>
            <w:r w:rsidRPr="00C47808">
              <w:rPr>
                <w:color w:val="000000"/>
                <w:szCs w:val="24"/>
                <w:lang w:eastAsia="lt-LT"/>
              </w:rPr>
              <w:t xml:space="preserve"> konsultacijų pagalbos mokiniui specialistams, siekiant įveikti mokinių mokymosi iššūkius.</w:t>
            </w:r>
            <w:r w:rsidRPr="00C47808">
              <w:rPr>
                <w:szCs w:val="24"/>
              </w:rPr>
              <w:t xml:space="preserve"> </w:t>
            </w:r>
          </w:p>
        </w:tc>
      </w:tr>
      <w:tr w:rsidR="007C6508" w14:paraId="7E8F645B" w14:textId="77777777" w:rsidTr="0034389C">
        <w:tc>
          <w:tcPr>
            <w:tcW w:w="3209" w:type="dxa"/>
            <w:vMerge/>
          </w:tcPr>
          <w:p w14:paraId="50022107" w14:textId="77777777" w:rsidR="007C6508" w:rsidRDefault="007C6508" w:rsidP="0034389C">
            <w:pPr>
              <w:rPr>
                <w:sz w:val="20"/>
                <w:lang w:eastAsia="lt-LT"/>
              </w:rPr>
            </w:pPr>
          </w:p>
        </w:tc>
        <w:tc>
          <w:tcPr>
            <w:tcW w:w="3209" w:type="dxa"/>
            <w:vMerge/>
          </w:tcPr>
          <w:p w14:paraId="7CB9F6EF" w14:textId="77777777" w:rsidR="007C6508" w:rsidRDefault="007C6508" w:rsidP="0034389C">
            <w:pPr>
              <w:rPr>
                <w:sz w:val="20"/>
                <w:lang w:eastAsia="lt-LT"/>
              </w:rPr>
            </w:pPr>
          </w:p>
        </w:tc>
        <w:tc>
          <w:tcPr>
            <w:tcW w:w="3210" w:type="dxa"/>
          </w:tcPr>
          <w:p w14:paraId="05433686" w14:textId="67AC3084" w:rsidR="007C6508" w:rsidRPr="004E2DC2" w:rsidRDefault="007C6508" w:rsidP="004E2DC2">
            <w:pPr>
              <w:overflowPunct w:val="0"/>
              <w:textAlignment w:val="baseline"/>
              <w:rPr>
                <w:szCs w:val="24"/>
              </w:rPr>
            </w:pPr>
            <w:r w:rsidRPr="00C47808">
              <w:rPr>
                <w:szCs w:val="24"/>
              </w:rPr>
              <w:t xml:space="preserve">8.1.1.4. </w:t>
            </w:r>
            <w:r w:rsidRPr="00C47808">
              <w:rPr>
                <w:color w:val="000000"/>
                <w:szCs w:val="24"/>
                <w:lang w:eastAsia="lt-LT"/>
              </w:rPr>
              <w:t>Du kartus per metus vyks patirties mainų mugės, kiekvienas mokytojas pasidalins bent 1 idėja, kaip tobulins pamoką atsižvelgdamas į mokinių GR.</w:t>
            </w:r>
          </w:p>
        </w:tc>
      </w:tr>
      <w:tr w:rsidR="007C6508" w14:paraId="7BF97047" w14:textId="77777777" w:rsidTr="0034389C">
        <w:tc>
          <w:tcPr>
            <w:tcW w:w="3209" w:type="dxa"/>
            <w:vMerge/>
          </w:tcPr>
          <w:p w14:paraId="5E09E14E" w14:textId="77777777" w:rsidR="007C6508" w:rsidRDefault="007C6508" w:rsidP="0034389C">
            <w:pPr>
              <w:rPr>
                <w:sz w:val="20"/>
                <w:lang w:eastAsia="lt-LT"/>
              </w:rPr>
            </w:pPr>
          </w:p>
        </w:tc>
        <w:tc>
          <w:tcPr>
            <w:tcW w:w="3209" w:type="dxa"/>
            <w:vMerge w:val="restart"/>
          </w:tcPr>
          <w:p w14:paraId="1F654C57" w14:textId="77777777" w:rsidR="007C6508" w:rsidRDefault="007C6508" w:rsidP="0034389C">
            <w:pPr>
              <w:rPr>
                <w:szCs w:val="24"/>
                <w:lang w:eastAsia="lt-LT"/>
              </w:rPr>
            </w:pPr>
            <w:r w:rsidRPr="00410540">
              <w:rPr>
                <w:szCs w:val="24"/>
                <w:lang w:eastAsia="lt-LT"/>
              </w:rPr>
              <w:t xml:space="preserve">8.1.2. </w:t>
            </w:r>
            <w:r>
              <w:rPr>
                <w:szCs w:val="24"/>
                <w:lang w:eastAsia="lt-LT"/>
              </w:rPr>
              <w:t>Akademinės mokymosi sėkmės skatinimas</w:t>
            </w:r>
            <w:r w:rsidRPr="00410540">
              <w:rPr>
                <w:szCs w:val="24"/>
                <w:lang w:eastAsia="lt-LT"/>
              </w:rPr>
              <w:t>.</w:t>
            </w:r>
          </w:p>
          <w:p w14:paraId="3C155D0E" w14:textId="77777777" w:rsidR="007C6508" w:rsidRDefault="007C6508" w:rsidP="0034389C">
            <w:pPr>
              <w:rPr>
                <w:sz w:val="20"/>
                <w:lang w:eastAsia="lt-LT"/>
              </w:rPr>
            </w:pPr>
          </w:p>
        </w:tc>
        <w:tc>
          <w:tcPr>
            <w:tcW w:w="3210" w:type="dxa"/>
          </w:tcPr>
          <w:p w14:paraId="1A9FB542" w14:textId="53CE16F6" w:rsidR="007C6508" w:rsidRPr="004E2DC2" w:rsidRDefault="007C6508" w:rsidP="004E2DC2">
            <w:pPr>
              <w:overflowPunct w:val="0"/>
              <w:textAlignment w:val="baseline"/>
              <w:rPr>
                <w:szCs w:val="24"/>
              </w:rPr>
            </w:pPr>
            <w:r w:rsidRPr="00C47808">
              <w:rPr>
                <w:szCs w:val="24"/>
              </w:rPr>
              <w:t xml:space="preserve">8.1.2.1. </w:t>
            </w:r>
            <w:r w:rsidRPr="00C47808">
              <w:rPr>
                <w:color w:val="000000"/>
                <w:szCs w:val="24"/>
                <w:lang w:eastAsia="lt-LT"/>
              </w:rPr>
              <w:t xml:space="preserve">1-4 kl. Mokinių, besinaudojančių </w:t>
            </w:r>
            <w:proofErr w:type="spellStart"/>
            <w:r w:rsidRPr="00C47808">
              <w:rPr>
                <w:color w:val="000000"/>
                <w:szCs w:val="24"/>
                <w:lang w:eastAsia="lt-LT"/>
              </w:rPr>
              <w:t>Eduten</w:t>
            </w:r>
            <w:proofErr w:type="spellEnd"/>
            <w:r w:rsidRPr="00C47808">
              <w:rPr>
                <w:color w:val="000000"/>
                <w:szCs w:val="24"/>
                <w:lang w:eastAsia="lt-LT"/>
              </w:rPr>
              <w:t xml:space="preserve"> platforma ir turinčių patenkinamą matematikos pasiekimų lygį, vertinimas gerės bent 2 proc., 5-8 kl. mokinių – bent 3 proc</w:t>
            </w:r>
            <w:r w:rsidRPr="00C47808">
              <w:rPr>
                <w:szCs w:val="24"/>
              </w:rPr>
              <w:t>.</w:t>
            </w:r>
          </w:p>
        </w:tc>
      </w:tr>
      <w:tr w:rsidR="007C6508" w14:paraId="0DC7B8BF" w14:textId="77777777" w:rsidTr="0034389C">
        <w:tc>
          <w:tcPr>
            <w:tcW w:w="3209" w:type="dxa"/>
            <w:vMerge/>
          </w:tcPr>
          <w:p w14:paraId="2B5542B0" w14:textId="77777777" w:rsidR="007C6508" w:rsidRDefault="007C6508" w:rsidP="0034389C">
            <w:pPr>
              <w:rPr>
                <w:sz w:val="20"/>
                <w:lang w:eastAsia="lt-LT"/>
              </w:rPr>
            </w:pPr>
          </w:p>
        </w:tc>
        <w:tc>
          <w:tcPr>
            <w:tcW w:w="3209" w:type="dxa"/>
            <w:vMerge/>
          </w:tcPr>
          <w:p w14:paraId="00EC2D30" w14:textId="77777777" w:rsidR="007C6508" w:rsidRDefault="007C6508" w:rsidP="0034389C">
            <w:pPr>
              <w:rPr>
                <w:sz w:val="20"/>
                <w:lang w:eastAsia="lt-LT"/>
              </w:rPr>
            </w:pPr>
          </w:p>
        </w:tc>
        <w:tc>
          <w:tcPr>
            <w:tcW w:w="3210" w:type="dxa"/>
          </w:tcPr>
          <w:p w14:paraId="7F8E3658" w14:textId="2453C17F" w:rsidR="007C6508" w:rsidRPr="004E2DC2" w:rsidRDefault="007C6508" w:rsidP="004E2DC2">
            <w:pPr>
              <w:overflowPunct w:val="0"/>
              <w:textAlignment w:val="baseline"/>
              <w:rPr>
                <w:szCs w:val="24"/>
              </w:rPr>
            </w:pPr>
            <w:r w:rsidRPr="00C47808">
              <w:rPr>
                <w:szCs w:val="24"/>
              </w:rPr>
              <w:t xml:space="preserve">8.1.2.2. </w:t>
            </w:r>
            <w:r w:rsidRPr="00C47808">
              <w:rPr>
                <w:color w:val="000000"/>
                <w:szCs w:val="24"/>
                <w:lang w:eastAsia="lt-LT"/>
              </w:rPr>
              <w:t>1-4 klasėse 3 proc. mažės mokinių, besimokančių patenkinamu lygmeniu</w:t>
            </w:r>
            <w:r>
              <w:rPr>
                <w:color w:val="000000"/>
                <w:szCs w:val="24"/>
                <w:lang w:eastAsia="lt-LT"/>
              </w:rPr>
              <w:t>.</w:t>
            </w:r>
          </w:p>
        </w:tc>
      </w:tr>
      <w:tr w:rsidR="007C6508" w14:paraId="576B4884" w14:textId="77777777" w:rsidTr="0034389C">
        <w:tc>
          <w:tcPr>
            <w:tcW w:w="3209" w:type="dxa"/>
            <w:vMerge/>
          </w:tcPr>
          <w:p w14:paraId="42073042" w14:textId="77777777" w:rsidR="007C6508" w:rsidRDefault="007C6508" w:rsidP="0034389C">
            <w:pPr>
              <w:rPr>
                <w:sz w:val="20"/>
                <w:lang w:eastAsia="lt-LT"/>
              </w:rPr>
            </w:pPr>
          </w:p>
        </w:tc>
        <w:tc>
          <w:tcPr>
            <w:tcW w:w="3209" w:type="dxa"/>
            <w:vMerge/>
          </w:tcPr>
          <w:p w14:paraId="28D328A6" w14:textId="77777777" w:rsidR="007C6508" w:rsidRDefault="007C6508" w:rsidP="0034389C">
            <w:pPr>
              <w:rPr>
                <w:sz w:val="20"/>
                <w:lang w:eastAsia="lt-LT"/>
              </w:rPr>
            </w:pPr>
          </w:p>
        </w:tc>
        <w:tc>
          <w:tcPr>
            <w:tcW w:w="3210" w:type="dxa"/>
          </w:tcPr>
          <w:p w14:paraId="47CB2585" w14:textId="3C32EEB8" w:rsidR="007C6508" w:rsidRPr="004E2DC2" w:rsidRDefault="007C6508" w:rsidP="004E2DC2">
            <w:pPr>
              <w:overflowPunct w:val="0"/>
              <w:textAlignment w:val="baseline"/>
              <w:rPr>
                <w:szCs w:val="24"/>
              </w:rPr>
            </w:pPr>
            <w:r w:rsidRPr="00C47808">
              <w:rPr>
                <w:szCs w:val="24"/>
              </w:rPr>
              <w:t xml:space="preserve">8.1.2.3. </w:t>
            </w:r>
            <w:r w:rsidRPr="00C47808">
              <w:rPr>
                <w:color w:val="000000"/>
                <w:szCs w:val="24"/>
                <w:lang w:eastAsia="lt-LT"/>
              </w:rPr>
              <w:t xml:space="preserve">Ne mažiau kaip 5 proc. didės mokinių, lankančių dalykų konsultacijas, skaičius, </w:t>
            </w:r>
            <w:r w:rsidRPr="00C47808">
              <w:rPr>
                <w:color w:val="000000"/>
                <w:szCs w:val="24"/>
                <w:lang w:eastAsia="lt-LT"/>
              </w:rPr>
              <w:lastRenderedPageBreak/>
              <w:t>ne mažiau kaip du kartus per metus bus stebimas mokinių poreikiams tenkinti skiriamų valandų tikslingumas</w:t>
            </w:r>
            <w:r w:rsidRPr="00C47808">
              <w:rPr>
                <w:szCs w:val="24"/>
              </w:rPr>
              <w:t>.</w:t>
            </w:r>
          </w:p>
        </w:tc>
      </w:tr>
      <w:tr w:rsidR="007C6508" w14:paraId="039D0770" w14:textId="77777777" w:rsidTr="0034389C">
        <w:tc>
          <w:tcPr>
            <w:tcW w:w="3209" w:type="dxa"/>
            <w:vMerge/>
          </w:tcPr>
          <w:p w14:paraId="5E888BF1" w14:textId="77777777" w:rsidR="007C6508" w:rsidRDefault="007C6508" w:rsidP="0034389C">
            <w:pPr>
              <w:rPr>
                <w:sz w:val="20"/>
                <w:lang w:eastAsia="lt-LT"/>
              </w:rPr>
            </w:pPr>
          </w:p>
        </w:tc>
        <w:tc>
          <w:tcPr>
            <w:tcW w:w="3209" w:type="dxa"/>
            <w:vMerge/>
          </w:tcPr>
          <w:p w14:paraId="376D739E" w14:textId="77777777" w:rsidR="007C6508" w:rsidRDefault="007C6508" w:rsidP="0034389C">
            <w:pPr>
              <w:rPr>
                <w:sz w:val="20"/>
                <w:lang w:eastAsia="lt-LT"/>
              </w:rPr>
            </w:pPr>
          </w:p>
        </w:tc>
        <w:tc>
          <w:tcPr>
            <w:tcW w:w="3210" w:type="dxa"/>
          </w:tcPr>
          <w:p w14:paraId="7CF950C8" w14:textId="08FCCA8F" w:rsidR="007C6508" w:rsidRPr="004E2DC2" w:rsidRDefault="007C6508" w:rsidP="004E2DC2">
            <w:pPr>
              <w:overflowPunct w:val="0"/>
              <w:textAlignment w:val="baseline"/>
              <w:rPr>
                <w:szCs w:val="24"/>
              </w:rPr>
            </w:pPr>
            <w:r w:rsidRPr="00C47808">
              <w:rPr>
                <w:szCs w:val="24"/>
              </w:rPr>
              <w:t xml:space="preserve">8.1.2.4. </w:t>
            </w:r>
            <w:r w:rsidRPr="00C47808">
              <w:rPr>
                <w:color w:val="000000"/>
                <w:szCs w:val="24"/>
                <w:lang w:eastAsia="lt-LT"/>
              </w:rPr>
              <w:t>Ne mažiau kaip trys 1-4 klasės po dvi savaites per metus išbandys fenomenais grįstą ugdymą</w:t>
            </w:r>
            <w:r w:rsidRPr="00C47808">
              <w:rPr>
                <w:szCs w:val="24"/>
              </w:rPr>
              <w:t>.</w:t>
            </w:r>
          </w:p>
        </w:tc>
      </w:tr>
      <w:tr w:rsidR="007C6508" w14:paraId="6DA9124B" w14:textId="77777777" w:rsidTr="0034389C">
        <w:tc>
          <w:tcPr>
            <w:tcW w:w="3209" w:type="dxa"/>
            <w:vMerge/>
          </w:tcPr>
          <w:p w14:paraId="3A33140D" w14:textId="77777777" w:rsidR="007C6508" w:rsidRDefault="007C6508" w:rsidP="0034389C">
            <w:pPr>
              <w:rPr>
                <w:sz w:val="20"/>
                <w:lang w:eastAsia="lt-LT"/>
              </w:rPr>
            </w:pPr>
          </w:p>
        </w:tc>
        <w:tc>
          <w:tcPr>
            <w:tcW w:w="3209" w:type="dxa"/>
            <w:vMerge/>
          </w:tcPr>
          <w:p w14:paraId="549511AF" w14:textId="77777777" w:rsidR="007C6508" w:rsidRDefault="007C6508" w:rsidP="0034389C">
            <w:pPr>
              <w:rPr>
                <w:sz w:val="20"/>
                <w:lang w:eastAsia="lt-LT"/>
              </w:rPr>
            </w:pPr>
          </w:p>
        </w:tc>
        <w:tc>
          <w:tcPr>
            <w:tcW w:w="3210" w:type="dxa"/>
          </w:tcPr>
          <w:p w14:paraId="75D4540B" w14:textId="64F38EE3" w:rsidR="007C6508" w:rsidRPr="004E2DC2" w:rsidRDefault="007C6508" w:rsidP="004E2DC2">
            <w:pPr>
              <w:overflowPunct w:val="0"/>
              <w:textAlignment w:val="baseline"/>
              <w:rPr>
                <w:szCs w:val="24"/>
              </w:rPr>
            </w:pPr>
            <w:r w:rsidRPr="00C47808">
              <w:rPr>
                <w:szCs w:val="24"/>
              </w:rPr>
              <w:t>8.1.2.5. Ne mažiau kaip 3 mokytojai įgis aukštesnę kvalifikacinę kategoriją.</w:t>
            </w:r>
          </w:p>
        </w:tc>
      </w:tr>
      <w:tr w:rsidR="007C6508" w14:paraId="11342907" w14:textId="77777777" w:rsidTr="0034389C">
        <w:tc>
          <w:tcPr>
            <w:tcW w:w="3209" w:type="dxa"/>
            <w:vMerge/>
          </w:tcPr>
          <w:p w14:paraId="0B245285" w14:textId="77777777" w:rsidR="007C6508" w:rsidRDefault="007C6508" w:rsidP="0034389C">
            <w:pPr>
              <w:rPr>
                <w:sz w:val="20"/>
                <w:lang w:eastAsia="lt-LT"/>
              </w:rPr>
            </w:pPr>
          </w:p>
        </w:tc>
        <w:tc>
          <w:tcPr>
            <w:tcW w:w="3209" w:type="dxa"/>
            <w:vMerge w:val="restart"/>
          </w:tcPr>
          <w:p w14:paraId="0B7E6B45" w14:textId="62C9A2EB" w:rsidR="007C6508" w:rsidRDefault="007C6508" w:rsidP="0034389C">
            <w:pPr>
              <w:rPr>
                <w:sz w:val="20"/>
                <w:lang w:eastAsia="lt-LT"/>
              </w:rPr>
            </w:pPr>
            <w:r>
              <w:rPr>
                <w:szCs w:val="24"/>
                <w:lang w:eastAsia="lt-LT"/>
              </w:rPr>
              <w:t>8.1.3. Integruoto ugdymo (ir STEAM) praktikos plėtotė.</w:t>
            </w:r>
          </w:p>
        </w:tc>
        <w:tc>
          <w:tcPr>
            <w:tcW w:w="3210" w:type="dxa"/>
          </w:tcPr>
          <w:p w14:paraId="0BE5FD54" w14:textId="6EBD8A7B" w:rsidR="007C6508" w:rsidRPr="004E2DC2" w:rsidRDefault="007C6508" w:rsidP="004E2DC2">
            <w:pPr>
              <w:overflowPunct w:val="0"/>
              <w:textAlignment w:val="baseline"/>
              <w:rPr>
                <w:color w:val="000000"/>
                <w:szCs w:val="24"/>
                <w:lang w:eastAsia="lt-LT"/>
              </w:rPr>
            </w:pPr>
            <w:r w:rsidRPr="00C47808">
              <w:rPr>
                <w:szCs w:val="24"/>
              </w:rPr>
              <w:t xml:space="preserve">8.1.3.1. </w:t>
            </w:r>
            <w:r w:rsidRPr="00C47808">
              <w:rPr>
                <w:color w:val="000000"/>
                <w:szCs w:val="24"/>
                <w:lang w:eastAsia="lt-LT"/>
              </w:rPr>
              <w:t>90 proc. mokytojų organizuos po 3 temine integracija paremtas veiklas.</w:t>
            </w:r>
          </w:p>
        </w:tc>
      </w:tr>
      <w:tr w:rsidR="007C6508" w14:paraId="69A63DFD" w14:textId="77777777" w:rsidTr="0034389C">
        <w:tc>
          <w:tcPr>
            <w:tcW w:w="3209" w:type="dxa"/>
            <w:vMerge/>
          </w:tcPr>
          <w:p w14:paraId="1916BD26" w14:textId="77777777" w:rsidR="007C6508" w:rsidRDefault="007C6508" w:rsidP="0034389C">
            <w:pPr>
              <w:rPr>
                <w:sz w:val="20"/>
                <w:lang w:eastAsia="lt-LT"/>
              </w:rPr>
            </w:pPr>
          </w:p>
        </w:tc>
        <w:tc>
          <w:tcPr>
            <w:tcW w:w="3209" w:type="dxa"/>
            <w:vMerge/>
          </w:tcPr>
          <w:p w14:paraId="186318D9" w14:textId="77777777" w:rsidR="007C6508" w:rsidRDefault="007C6508" w:rsidP="0034389C">
            <w:pPr>
              <w:rPr>
                <w:sz w:val="20"/>
                <w:lang w:eastAsia="lt-LT"/>
              </w:rPr>
            </w:pPr>
          </w:p>
        </w:tc>
        <w:tc>
          <w:tcPr>
            <w:tcW w:w="3210" w:type="dxa"/>
          </w:tcPr>
          <w:p w14:paraId="2CBCFF98" w14:textId="78767FB9" w:rsidR="007C6508" w:rsidRPr="004E2DC2" w:rsidRDefault="007C6508" w:rsidP="004E2DC2">
            <w:pPr>
              <w:overflowPunct w:val="0"/>
              <w:textAlignment w:val="baseline"/>
              <w:rPr>
                <w:color w:val="111111"/>
                <w:szCs w:val="24"/>
                <w:lang w:eastAsia="lt-LT"/>
              </w:rPr>
            </w:pPr>
            <w:r w:rsidRPr="00C47808">
              <w:rPr>
                <w:color w:val="000000"/>
                <w:szCs w:val="24"/>
                <w:lang w:eastAsia="lt-LT"/>
              </w:rPr>
              <w:t xml:space="preserve">8.1.3.2. </w:t>
            </w:r>
            <w:r w:rsidRPr="00C47808">
              <w:rPr>
                <w:color w:val="111111"/>
                <w:szCs w:val="24"/>
                <w:lang w:eastAsia="lt-LT"/>
              </w:rPr>
              <w:t>Bus sudaryta tikslinė 5 mokytojų komanda, kurios kiekvienas narys ves po 3 integruotas pamokas, įvyks 3 pamokų planavimo  ir reflektavimo susitikimai.</w:t>
            </w:r>
          </w:p>
        </w:tc>
      </w:tr>
      <w:tr w:rsidR="007C6508" w14:paraId="1EEFC30F" w14:textId="77777777" w:rsidTr="0034389C">
        <w:tc>
          <w:tcPr>
            <w:tcW w:w="3209" w:type="dxa"/>
            <w:vMerge/>
          </w:tcPr>
          <w:p w14:paraId="29A4EF99" w14:textId="77777777" w:rsidR="007C6508" w:rsidRDefault="007C6508" w:rsidP="0034389C">
            <w:pPr>
              <w:rPr>
                <w:sz w:val="20"/>
                <w:lang w:eastAsia="lt-LT"/>
              </w:rPr>
            </w:pPr>
          </w:p>
        </w:tc>
        <w:tc>
          <w:tcPr>
            <w:tcW w:w="3209" w:type="dxa"/>
            <w:vMerge/>
          </w:tcPr>
          <w:p w14:paraId="37888E82" w14:textId="77777777" w:rsidR="007C6508" w:rsidRDefault="007C6508" w:rsidP="0034389C">
            <w:pPr>
              <w:rPr>
                <w:sz w:val="20"/>
                <w:lang w:eastAsia="lt-LT"/>
              </w:rPr>
            </w:pPr>
          </w:p>
        </w:tc>
        <w:tc>
          <w:tcPr>
            <w:tcW w:w="3210" w:type="dxa"/>
          </w:tcPr>
          <w:p w14:paraId="0CCFE779" w14:textId="750EE3E6" w:rsidR="007C6508" w:rsidRPr="004E2DC2" w:rsidRDefault="007C6508" w:rsidP="004E2DC2">
            <w:pPr>
              <w:overflowPunct w:val="0"/>
              <w:textAlignment w:val="baseline"/>
              <w:rPr>
                <w:color w:val="000000"/>
                <w:szCs w:val="24"/>
                <w:lang w:eastAsia="lt-LT"/>
              </w:rPr>
            </w:pPr>
            <w:r w:rsidRPr="00C47808">
              <w:rPr>
                <w:color w:val="111111"/>
                <w:szCs w:val="24"/>
                <w:lang w:eastAsia="lt-LT"/>
              </w:rPr>
              <w:t xml:space="preserve">8.1.3.3. </w:t>
            </w:r>
            <w:r w:rsidRPr="00C47808">
              <w:rPr>
                <w:color w:val="000000"/>
                <w:szCs w:val="24"/>
                <w:lang w:eastAsia="lt-LT"/>
              </w:rPr>
              <w:t>Ne mažiau kaip 80 proc. mokytojų pristatys savo idėjas metodinėse grupėse, mokyklos svetainėje, FB paskyroje.</w:t>
            </w:r>
          </w:p>
        </w:tc>
      </w:tr>
      <w:tr w:rsidR="007C6508" w14:paraId="6DDA844E" w14:textId="77777777" w:rsidTr="0034389C">
        <w:tc>
          <w:tcPr>
            <w:tcW w:w="3209" w:type="dxa"/>
            <w:vMerge/>
          </w:tcPr>
          <w:p w14:paraId="6F1ACF78" w14:textId="77777777" w:rsidR="007C6508" w:rsidRDefault="007C6508" w:rsidP="0034389C">
            <w:pPr>
              <w:rPr>
                <w:sz w:val="20"/>
                <w:lang w:eastAsia="lt-LT"/>
              </w:rPr>
            </w:pPr>
          </w:p>
        </w:tc>
        <w:tc>
          <w:tcPr>
            <w:tcW w:w="3209" w:type="dxa"/>
            <w:vMerge/>
          </w:tcPr>
          <w:p w14:paraId="72961132" w14:textId="77777777" w:rsidR="007C6508" w:rsidRDefault="007C6508" w:rsidP="0034389C">
            <w:pPr>
              <w:rPr>
                <w:sz w:val="20"/>
                <w:lang w:eastAsia="lt-LT"/>
              </w:rPr>
            </w:pPr>
          </w:p>
        </w:tc>
        <w:tc>
          <w:tcPr>
            <w:tcW w:w="3210" w:type="dxa"/>
          </w:tcPr>
          <w:p w14:paraId="559CC13C" w14:textId="77777777" w:rsidR="007C6508" w:rsidRPr="00C47808" w:rsidRDefault="007C6508" w:rsidP="0034389C">
            <w:pPr>
              <w:overflowPunct w:val="0"/>
              <w:textAlignment w:val="baseline"/>
              <w:rPr>
                <w:szCs w:val="24"/>
                <w:lang w:eastAsia="lt-LT"/>
              </w:rPr>
            </w:pPr>
            <w:r w:rsidRPr="00C47808">
              <w:rPr>
                <w:color w:val="000000"/>
                <w:szCs w:val="24"/>
                <w:lang w:eastAsia="lt-LT"/>
              </w:rPr>
              <w:t xml:space="preserve">8.1.3.4. </w:t>
            </w:r>
            <w:r w:rsidRPr="00C47808">
              <w:rPr>
                <w:szCs w:val="24"/>
                <w:lang w:eastAsia="lt-LT"/>
              </w:rPr>
              <w:t>Trijų</w:t>
            </w:r>
            <w:r w:rsidRPr="00C47808">
              <w:rPr>
                <w:color w:val="000000"/>
                <w:szCs w:val="24"/>
                <w:lang w:eastAsia="lt-LT"/>
              </w:rPr>
              <w:t xml:space="preserve"> mokytojų, išbandančių STEM </w:t>
            </w:r>
            <w:proofErr w:type="spellStart"/>
            <w:r w:rsidRPr="00C47808">
              <w:rPr>
                <w:color w:val="000000"/>
                <w:szCs w:val="24"/>
                <w:lang w:eastAsia="lt-LT"/>
              </w:rPr>
              <w:t>School</w:t>
            </w:r>
            <w:proofErr w:type="spellEnd"/>
            <w:r w:rsidRPr="00C47808">
              <w:rPr>
                <w:color w:val="000000"/>
                <w:szCs w:val="24"/>
                <w:lang w:eastAsia="lt-LT"/>
              </w:rPr>
              <w:t xml:space="preserve"> </w:t>
            </w:r>
            <w:proofErr w:type="spellStart"/>
            <w:r w:rsidRPr="00C47808">
              <w:rPr>
                <w:color w:val="000000"/>
                <w:szCs w:val="24"/>
                <w:lang w:eastAsia="lt-LT"/>
              </w:rPr>
              <w:t>Label</w:t>
            </w:r>
            <w:proofErr w:type="spellEnd"/>
            <w:r w:rsidRPr="00C47808">
              <w:rPr>
                <w:color w:val="000000"/>
                <w:szCs w:val="24"/>
                <w:lang w:eastAsia="lt-LT"/>
              </w:rPr>
              <w:t xml:space="preserve"> platformą, grupė pateiks ne ma</w:t>
            </w:r>
            <w:r w:rsidRPr="00C47808">
              <w:rPr>
                <w:szCs w:val="24"/>
                <w:lang w:eastAsia="lt-LT"/>
              </w:rPr>
              <w:t>žiau kaip 20 patirties įrodymų.</w:t>
            </w:r>
          </w:p>
          <w:p w14:paraId="021EACDE" w14:textId="64E06414" w:rsidR="007C6508" w:rsidRDefault="007C6508" w:rsidP="0034389C">
            <w:pPr>
              <w:rPr>
                <w:sz w:val="20"/>
                <w:lang w:eastAsia="lt-LT"/>
              </w:rPr>
            </w:pPr>
            <w:r w:rsidRPr="00C47808">
              <w:rPr>
                <w:szCs w:val="24"/>
                <w:lang w:eastAsia="lt-LT"/>
              </w:rPr>
              <w:t xml:space="preserve">8.1.3.5. </w:t>
            </w:r>
            <w:r w:rsidRPr="00C47808">
              <w:rPr>
                <w:color w:val="000000"/>
                <w:szCs w:val="24"/>
                <w:lang w:eastAsia="lt-LT"/>
              </w:rPr>
              <w:t>Organizuotos ne mažiau kaip 3 STEAM veiklos.</w:t>
            </w:r>
          </w:p>
        </w:tc>
      </w:tr>
      <w:tr w:rsidR="007C6508" w14:paraId="4BA6E4B1" w14:textId="77777777" w:rsidTr="0034389C">
        <w:tc>
          <w:tcPr>
            <w:tcW w:w="3209" w:type="dxa"/>
            <w:vMerge w:val="restart"/>
          </w:tcPr>
          <w:p w14:paraId="0D9899E3" w14:textId="77777777" w:rsidR="007C6508" w:rsidRPr="00410540" w:rsidRDefault="007C6508" w:rsidP="0034389C">
            <w:pPr>
              <w:overflowPunct w:val="0"/>
              <w:textAlignment w:val="baseline"/>
              <w:rPr>
                <w:szCs w:val="24"/>
                <w:lang w:eastAsia="lt-LT"/>
              </w:rPr>
            </w:pPr>
            <w:r w:rsidRPr="00410540">
              <w:rPr>
                <w:szCs w:val="24"/>
                <w:lang w:eastAsia="lt-LT"/>
              </w:rPr>
              <w:t xml:space="preserve">8.2. Stiprinti </w:t>
            </w:r>
            <w:r>
              <w:rPr>
                <w:szCs w:val="24"/>
                <w:lang w:eastAsia="lt-LT"/>
              </w:rPr>
              <w:t>mokytojų profesinį meistriškumą orientuojantis į atnaujintų programų reikalavimus</w:t>
            </w:r>
            <w:r w:rsidRPr="00410540">
              <w:rPr>
                <w:szCs w:val="24"/>
                <w:lang w:eastAsia="lt-LT"/>
              </w:rPr>
              <w:t>.</w:t>
            </w:r>
          </w:p>
          <w:p w14:paraId="32545CE7" w14:textId="77777777" w:rsidR="007C6508" w:rsidRPr="00410540" w:rsidRDefault="007C6508" w:rsidP="0034389C">
            <w:pPr>
              <w:overflowPunct w:val="0"/>
              <w:textAlignment w:val="baseline"/>
              <w:rPr>
                <w:szCs w:val="24"/>
                <w:lang w:eastAsia="lt-LT"/>
              </w:rPr>
            </w:pPr>
          </w:p>
          <w:p w14:paraId="697CCFAD" w14:textId="77777777" w:rsidR="007C6508" w:rsidRPr="0034389C" w:rsidRDefault="007C6508" w:rsidP="0034389C">
            <w:pPr>
              <w:overflowPunct w:val="0"/>
              <w:textAlignment w:val="baseline"/>
              <w:rPr>
                <w:b/>
                <w:bCs/>
                <w:szCs w:val="24"/>
                <w:lang w:eastAsia="lt-LT"/>
              </w:rPr>
            </w:pPr>
            <w:r w:rsidRPr="0034389C">
              <w:rPr>
                <w:b/>
                <w:bCs/>
                <w:szCs w:val="24"/>
                <w:lang w:eastAsia="lt-LT"/>
              </w:rPr>
              <w:t>(Sritys:</w:t>
            </w:r>
          </w:p>
          <w:p w14:paraId="7437FDCE" w14:textId="77777777" w:rsidR="007C6508" w:rsidRPr="0034389C" w:rsidRDefault="007C6508" w:rsidP="0034389C">
            <w:pPr>
              <w:overflowPunct w:val="0"/>
              <w:textAlignment w:val="baseline"/>
              <w:rPr>
                <w:b/>
                <w:bCs/>
                <w:szCs w:val="24"/>
                <w:lang w:eastAsia="lt-LT"/>
              </w:rPr>
            </w:pPr>
            <w:r w:rsidRPr="0034389C">
              <w:rPr>
                <w:b/>
                <w:bCs/>
                <w:szCs w:val="24"/>
                <w:lang w:eastAsia="lt-LT"/>
              </w:rPr>
              <w:t>Ugdymas(</w:t>
            </w:r>
            <w:proofErr w:type="spellStart"/>
            <w:r w:rsidRPr="0034389C">
              <w:rPr>
                <w:b/>
                <w:bCs/>
                <w:szCs w:val="24"/>
                <w:lang w:eastAsia="lt-LT"/>
              </w:rPr>
              <w:t>is</w:t>
            </w:r>
            <w:proofErr w:type="spellEnd"/>
            <w:r w:rsidRPr="0034389C">
              <w:rPr>
                <w:b/>
                <w:bCs/>
                <w:szCs w:val="24"/>
                <w:lang w:eastAsia="lt-LT"/>
              </w:rPr>
              <w:t>)</w:t>
            </w:r>
          </w:p>
          <w:p w14:paraId="2310BF80" w14:textId="77777777" w:rsidR="007C6508" w:rsidRPr="0034389C" w:rsidRDefault="007C6508" w:rsidP="0034389C">
            <w:pPr>
              <w:overflowPunct w:val="0"/>
              <w:textAlignment w:val="baseline"/>
              <w:rPr>
                <w:b/>
                <w:bCs/>
                <w:szCs w:val="24"/>
                <w:lang w:eastAsia="lt-LT"/>
              </w:rPr>
            </w:pPr>
            <w:r w:rsidRPr="0034389C">
              <w:rPr>
                <w:b/>
                <w:bCs/>
                <w:szCs w:val="24"/>
                <w:lang w:eastAsia="lt-LT"/>
              </w:rPr>
              <w:t xml:space="preserve">Asmenybės </w:t>
            </w:r>
            <w:proofErr w:type="spellStart"/>
            <w:r w:rsidRPr="0034389C">
              <w:rPr>
                <w:b/>
                <w:bCs/>
                <w:szCs w:val="24"/>
                <w:lang w:eastAsia="lt-LT"/>
              </w:rPr>
              <w:t>ūgtis</w:t>
            </w:r>
            <w:proofErr w:type="spellEnd"/>
            <w:r w:rsidRPr="0034389C">
              <w:rPr>
                <w:b/>
                <w:bCs/>
                <w:szCs w:val="24"/>
                <w:lang w:eastAsia="lt-LT"/>
              </w:rPr>
              <w:t xml:space="preserve"> </w:t>
            </w:r>
          </w:p>
          <w:p w14:paraId="548F481F" w14:textId="02B48077" w:rsidR="007C6508" w:rsidRPr="0034389C" w:rsidRDefault="007C6508" w:rsidP="0034389C">
            <w:pPr>
              <w:overflowPunct w:val="0"/>
              <w:textAlignment w:val="baseline"/>
              <w:rPr>
                <w:b/>
                <w:bCs/>
                <w:szCs w:val="24"/>
                <w:lang w:eastAsia="lt-LT"/>
              </w:rPr>
            </w:pPr>
            <w:r w:rsidRPr="0034389C">
              <w:rPr>
                <w:b/>
                <w:bCs/>
                <w:szCs w:val="24"/>
                <w:lang w:eastAsia="lt-LT"/>
              </w:rPr>
              <w:t>Lyderystė</w:t>
            </w:r>
            <w:r>
              <w:rPr>
                <w:b/>
                <w:bCs/>
                <w:szCs w:val="24"/>
                <w:lang w:eastAsia="lt-LT"/>
              </w:rPr>
              <w:t xml:space="preserve"> ir vadyba</w:t>
            </w:r>
            <w:r w:rsidRPr="0034389C">
              <w:rPr>
                <w:b/>
                <w:bCs/>
                <w:szCs w:val="24"/>
                <w:lang w:eastAsia="lt-LT"/>
              </w:rPr>
              <w:t xml:space="preserve">) </w:t>
            </w:r>
          </w:p>
          <w:p w14:paraId="73C81A5A" w14:textId="77777777" w:rsidR="007C6508" w:rsidRDefault="007C6508" w:rsidP="0034389C">
            <w:pPr>
              <w:rPr>
                <w:sz w:val="20"/>
                <w:lang w:eastAsia="lt-LT"/>
              </w:rPr>
            </w:pPr>
          </w:p>
        </w:tc>
        <w:tc>
          <w:tcPr>
            <w:tcW w:w="3209" w:type="dxa"/>
            <w:vMerge w:val="restart"/>
          </w:tcPr>
          <w:p w14:paraId="738C75E1" w14:textId="77777777" w:rsidR="007C6508" w:rsidRPr="00410540" w:rsidRDefault="007C6508" w:rsidP="0034389C">
            <w:pPr>
              <w:overflowPunct w:val="0"/>
              <w:textAlignment w:val="baseline"/>
              <w:rPr>
                <w:szCs w:val="24"/>
                <w:lang w:eastAsia="lt-LT"/>
              </w:rPr>
            </w:pPr>
            <w:r w:rsidRPr="00410540">
              <w:rPr>
                <w:szCs w:val="24"/>
                <w:lang w:eastAsia="lt-LT"/>
              </w:rPr>
              <w:t>8.2.1.</w:t>
            </w:r>
            <w:r>
              <w:rPr>
                <w:szCs w:val="24"/>
                <w:lang w:eastAsia="lt-LT"/>
              </w:rPr>
              <w:t xml:space="preserve"> Kolegialaus bendradarbiavimo plėtotė pagal APT (asmeninio profesinio tobulėjimo) sistemą</w:t>
            </w:r>
            <w:r w:rsidRPr="00410540">
              <w:rPr>
                <w:szCs w:val="24"/>
                <w:lang w:eastAsia="lt-LT"/>
              </w:rPr>
              <w:t>.</w:t>
            </w:r>
          </w:p>
          <w:p w14:paraId="5EA7D3EC" w14:textId="77777777" w:rsidR="007C6508" w:rsidRDefault="007C6508" w:rsidP="0034389C">
            <w:pPr>
              <w:rPr>
                <w:sz w:val="20"/>
                <w:lang w:eastAsia="lt-LT"/>
              </w:rPr>
            </w:pPr>
          </w:p>
        </w:tc>
        <w:tc>
          <w:tcPr>
            <w:tcW w:w="3210" w:type="dxa"/>
          </w:tcPr>
          <w:p w14:paraId="6779EDDB" w14:textId="5749ECF5" w:rsidR="007C6508" w:rsidRPr="004E2DC2" w:rsidRDefault="007C6508" w:rsidP="004E2DC2">
            <w:pPr>
              <w:overflowPunct w:val="0"/>
              <w:textAlignment w:val="baseline"/>
              <w:rPr>
                <w:color w:val="000000"/>
                <w:position w:val="-1"/>
                <w:szCs w:val="24"/>
              </w:rPr>
            </w:pPr>
            <w:r w:rsidRPr="00C47808">
              <w:rPr>
                <w:color w:val="000000"/>
                <w:position w:val="-1"/>
                <w:szCs w:val="24"/>
              </w:rPr>
              <w:t xml:space="preserve">8.2.1.1. </w:t>
            </w:r>
            <w:r w:rsidRPr="00C47808">
              <w:rPr>
                <w:color w:val="000000"/>
                <w:szCs w:val="24"/>
                <w:lang w:eastAsia="lt-LT"/>
              </w:rPr>
              <w:t>Bus įvykdyta ne mažiau kaip 90 proc. APT veiklų</w:t>
            </w:r>
            <w:r w:rsidRPr="00C47808">
              <w:rPr>
                <w:color w:val="000000"/>
                <w:position w:val="-1"/>
                <w:szCs w:val="24"/>
              </w:rPr>
              <w:t>.</w:t>
            </w:r>
          </w:p>
        </w:tc>
      </w:tr>
      <w:tr w:rsidR="007C6508" w14:paraId="750A4801" w14:textId="77777777" w:rsidTr="0034389C">
        <w:tc>
          <w:tcPr>
            <w:tcW w:w="3209" w:type="dxa"/>
            <w:vMerge/>
          </w:tcPr>
          <w:p w14:paraId="5CA036FC" w14:textId="77777777" w:rsidR="007C6508" w:rsidRDefault="007C6508" w:rsidP="0034389C">
            <w:pPr>
              <w:rPr>
                <w:sz w:val="20"/>
                <w:lang w:eastAsia="lt-LT"/>
              </w:rPr>
            </w:pPr>
          </w:p>
        </w:tc>
        <w:tc>
          <w:tcPr>
            <w:tcW w:w="3209" w:type="dxa"/>
            <w:vMerge/>
          </w:tcPr>
          <w:p w14:paraId="096A55D7" w14:textId="77777777" w:rsidR="007C6508" w:rsidRDefault="007C6508" w:rsidP="0034389C">
            <w:pPr>
              <w:rPr>
                <w:sz w:val="20"/>
                <w:lang w:eastAsia="lt-LT"/>
              </w:rPr>
            </w:pPr>
          </w:p>
        </w:tc>
        <w:tc>
          <w:tcPr>
            <w:tcW w:w="3210" w:type="dxa"/>
          </w:tcPr>
          <w:p w14:paraId="7FF33C5B" w14:textId="77777777" w:rsidR="007C6508" w:rsidRPr="00C47808" w:rsidRDefault="007C6508" w:rsidP="0034389C">
            <w:pPr>
              <w:overflowPunct w:val="0"/>
              <w:textAlignment w:val="baseline"/>
              <w:rPr>
                <w:szCs w:val="24"/>
                <w:lang w:eastAsia="lt-LT"/>
              </w:rPr>
            </w:pPr>
            <w:r w:rsidRPr="00C47808">
              <w:rPr>
                <w:szCs w:val="24"/>
                <w:lang w:eastAsia="lt-LT"/>
              </w:rPr>
              <w:t xml:space="preserve">8.2.1.2. </w:t>
            </w:r>
            <w:r w:rsidRPr="00C47808">
              <w:rPr>
                <w:color w:val="000000"/>
                <w:szCs w:val="24"/>
                <w:highlight w:val="white"/>
                <w:lang w:eastAsia="lt-LT"/>
              </w:rPr>
              <w:t>Ugdomojo konsultavimo pokalbių metu 90 proc. mokytojų instrumentu ,,APT ratas“ įsivertins APT patirtis, sistemingai planuos profesinio tobulėjimo veiklą</w:t>
            </w:r>
            <w:r w:rsidRPr="00C47808">
              <w:rPr>
                <w:szCs w:val="24"/>
                <w:lang w:eastAsia="lt-LT"/>
              </w:rPr>
              <w:t>.</w:t>
            </w:r>
          </w:p>
          <w:p w14:paraId="4F6BC8FC" w14:textId="77777777" w:rsidR="007C6508" w:rsidRDefault="007C6508" w:rsidP="0034389C">
            <w:pPr>
              <w:rPr>
                <w:sz w:val="20"/>
                <w:lang w:eastAsia="lt-LT"/>
              </w:rPr>
            </w:pPr>
          </w:p>
        </w:tc>
      </w:tr>
      <w:tr w:rsidR="007C6508" w14:paraId="4BC5A554" w14:textId="77777777" w:rsidTr="0034389C">
        <w:tc>
          <w:tcPr>
            <w:tcW w:w="3209" w:type="dxa"/>
            <w:vMerge/>
          </w:tcPr>
          <w:p w14:paraId="2679541D" w14:textId="77777777" w:rsidR="007C6508" w:rsidRDefault="007C6508" w:rsidP="0034389C">
            <w:pPr>
              <w:rPr>
                <w:sz w:val="20"/>
                <w:lang w:eastAsia="lt-LT"/>
              </w:rPr>
            </w:pPr>
          </w:p>
        </w:tc>
        <w:tc>
          <w:tcPr>
            <w:tcW w:w="3209" w:type="dxa"/>
            <w:vMerge/>
          </w:tcPr>
          <w:p w14:paraId="179C98DB" w14:textId="77777777" w:rsidR="007C6508" w:rsidRDefault="007C6508" w:rsidP="0034389C">
            <w:pPr>
              <w:rPr>
                <w:sz w:val="20"/>
                <w:lang w:eastAsia="lt-LT"/>
              </w:rPr>
            </w:pPr>
          </w:p>
        </w:tc>
        <w:tc>
          <w:tcPr>
            <w:tcW w:w="3210" w:type="dxa"/>
          </w:tcPr>
          <w:p w14:paraId="6DA0C580" w14:textId="4A145D54" w:rsidR="007C6508" w:rsidRPr="004E2DC2" w:rsidRDefault="007C6508" w:rsidP="004E2DC2">
            <w:pPr>
              <w:overflowPunct w:val="0"/>
              <w:textAlignment w:val="baseline"/>
              <w:rPr>
                <w:szCs w:val="24"/>
                <w:lang w:eastAsia="lt-LT"/>
              </w:rPr>
            </w:pPr>
            <w:r w:rsidRPr="00C47808">
              <w:rPr>
                <w:szCs w:val="24"/>
                <w:lang w:eastAsia="lt-LT"/>
              </w:rPr>
              <w:t xml:space="preserve">8.2.1.3. Ne mažiau kaip 3 mokytojai iš kiekvienos metodinės grupės pasidalins pritaikytomis kolegų praktikomis ,,Patirčių mozaikos“ stende. </w:t>
            </w:r>
          </w:p>
        </w:tc>
      </w:tr>
      <w:tr w:rsidR="007C6508" w14:paraId="23912AB6" w14:textId="77777777" w:rsidTr="0034389C">
        <w:tc>
          <w:tcPr>
            <w:tcW w:w="3209" w:type="dxa"/>
            <w:vMerge/>
          </w:tcPr>
          <w:p w14:paraId="78645BA8" w14:textId="77777777" w:rsidR="007C6508" w:rsidRDefault="007C6508" w:rsidP="0034389C">
            <w:pPr>
              <w:rPr>
                <w:sz w:val="20"/>
                <w:lang w:eastAsia="lt-LT"/>
              </w:rPr>
            </w:pPr>
          </w:p>
        </w:tc>
        <w:tc>
          <w:tcPr>
            <w:tcW w:w="3209" w:type="dxa"/>
            <w:vMerge/>
          </w:tcPr>
          <w:p w14:paraId="3D1D3B8F" w14:textId="77777777" w:rsidR="007C6508" w:rsidRDefault="007C6508" w:rsidP="0034389C">
            <w:pPr>
              <w:rPr>
                <w:sz w:val="20"/>
                <w:lang w:eastAsia="lt-LT"/>
              </w:rPr>
            </w:pPr>
          </w:p>
        </w:tc>
        <w:tc>
          <w:tcPr>
            <w:tcW w:w="3210" w:type="dxa"/>
          </w:tcPr>
          <w:p w14:paraId="2582BCC9" w14:textId="0A4D2FB1" w:rsidR="007C6508" w:rsidRPr="004E2DC2" w:rsidRDefault="007C6508" w:rsidP="004E2DC2">
            <w:pPr>
              <w:overflowPunct w:val="0"/>
              <w:textAlignment w:val="baseline"/>
              <w:rPr>
                <w:szCs w:val="24"/>
                <w:lang w:eastAsia="lt-LT"/>
              </w:rPr>
            </w:pPr>
            <w:r w:rsidRPr="00C47808">
              <w:rPr>
                <w:szCs w:val="24"/>
                <w:lang w:eastAsia="lt-LT"/>
              </w:rPr>
              <w:t xml:space="preserve">8.2.1.4. </w:t>
            </w:r>
            <w:r w:rsidRPr="00C47808">
              <w:rPr>
                <w:color w:val="000000"/>
                <w:szCs w:val="24"/>
                <w:lang w:eastAsia="lt-LT"/>
              </w:rPr>
              <w:t xml:space="preserve">Ne mažiau kaip 70 proc. mokytojų dalyvaus </w:t>
            </w:r>
            <w:r w:rsidRPr="00C47808">
              <w:rPr>
                <w:color w:val="000000"/>
                <w:szCs w:val="24"/>
                <w:lang w:eastAsia="lt-LT"/>
              </w:rPr>
              <w:lastRenderedPageBreak/>
              <w:t xml:space="preserve">emocinės gerovės užsiėmimuose. </w:t>
            </w:r>
          </w:p>
        </w:tc>
      </w:tr>
      <w:tr w:rsidR="007C6508" w14:paraId="6EBBF94A" w14:textId="77777777" w:rsidTr="0034389C">
        <w:tc>
          <w:tcPr>
            <w:tcW w:w="3209" w:type="dxa"/>
            <w:vMerge/>
          </w:tcPr>
          <w:p w14:paraId="3CDC6E87" w14:textId="77777777" w:rsidR="007C6508" w:rsidRDefault="007C6508" w:rsidP="0034389C">
            <w:pPr>
              <w:rPr>
                <w:sz w:val="20"/>
                <w:lang w:eastAsia="lt-LT"/>
              </w:rPr>
            </w:pPr>
          </w:p>
        </w:tc>
        <w:tc>
          <w:tcPr>
            <w:tcW w:w="3209" w:type="dxa"/>
            <w:vMerge/>
          </w:tcPr>
          <w:p w14:paraId="6F890E53" w14:textId="77777777" w:rsidR="007C6508" w:rsidRDefault="007C6508" w:rsidP="0034389C">
            <w:pPr>
              <w:rPr>
                <w:sz w:val="20"/>
                <w:lang w:eastAsia="lt-LT"/>
              </w:rPr>
            </w:pPr>
          </w:p>
        </w:tc>
        <w:tc>
          <w:tcPr>
            <w:tcW w:w="3210" w:type="dxa"/>
          </w:tcPr>
          <w:p w14:paraId="77F78BD2" w14:textId="4E2B5A6A" w:rsidR="007C6508" w:rsidRPr="004E2DC2" w:rsidRDefault="007C6508" w:rsidP="004E2DC2">
            <w:pPr>
              <w:overflowPunct w:val="0"/>
              <w:textAlignment w:val="baseline"/>
              <w:rPr>
                <w:szCs w:val="24"/>
                <w:lang w:eastAsia="lt-LT"/>
              </w:rPr>
            </w:pPr>
            <w:r w:rsidRPr="00C47808">
              <w:rPr>
                <w:szCs w:val="24"/>
                <w:lang w:eastAsia="lt-LT"/>
              </w:rPr>
              <w:t xml:space="preserve">8.2.1.5. </w:t>
            </w:r>
            <w:r w:rsidRPr="00C47808">
              <w:rPr>
                <w:color w:val="000000"/>
                <w:szCs w:val="24"/>
                <w:lang w:eastAsia="lt-LT"/>
              </w:rPr>
              <w:t>Per metus</w:t>
            </w:r>
            <w:r w:rsidRPr="00C47808">
              <w:rPr>
                <w:szCs w:val="24"/>
                <w:lang w:eastAsia="lt-LT"/>
              </w:rPr>
              <w:t xml:space="preserve"> </w:t>
            </w:r>
            <w:r w:rsidRPr="00C47808">
              <w:rPr>
                <w:color w:val="000000"/>
                <w:szCs w:val="24"/>
                <w:lang w:eastAsia="lt-LT"/>
              </w:rPr>
              <w:t>du kartus</w:t>
            </w:r>
            <w:r w:rsidRPr="00C47808">
              <w:rPr>
                <w:szCs w:val="24"/>
                <w:lang w:eastAsia="lt-LT"/>
              </w:rPr>
              <w:t xml:space="preserve"> </w:t>
            </w:r>
            <w:r w:rsidRPr="00C47808">
              <w:rPr>
                <w:color w:val="000000"/>
                <w:szCs w:val="24"/>
                <w:lang w:eastAsia="lt-LT"/>
              </w:rPr>
              <w:t>atliekama</w:t>
            </w:r>
            <w:r w:rsidRPr="00C47808">
              <w:rPr>
                <w:szCs w:val="24"/>
                <w:lang w:eastAsia="lt-LT"/>
              </w:rPr>
              <w:t xml:space="preserve"> mokytojų </w:t>
            </w:r>
            <w:r w:rsidRPr="00C47808">
              <w:rPr>
                <w:color w:val="000000"/>
                <w:szCs w:val="24"/>
                <w:lang w:eastAsia="lt-LT"/>
              </w:rPr>
              <w:t>,,</w:t>
            </w:r>
            <w:proofErr w:type="spellStart"/>
            <w:r w:rsidRPr="00C47808">
              <w:rPr>
                <w:color w:val="000000"/>
                <w:szCs w:val="24"/>
                <w:lang w:eastAsia="lt-LT"/>
              </w:rPr>
              <w:t>Emometro</w:t>
            </w:r>
            <w:proofErr w:type="spellEnd"/>
            <w:r w:rsidRPr="00C47808">
              <w:rPr>
                <w:color w:val="000000"/>
                <w:szCs w:val="24"/>
                <w:lang w:eastAsia="lt-LT"/>
              </w:rPr>
              <w:t>“ apklausa padės stiprinti mikroklimatą.</w:t>
            </w:r>
          </w:p>
        </w:tc>
      </w:tr>
      <w:tr w:rsidR="007C6508" w14:paraId="37C3F984" w14:textId="77777777" w:rsidTr="0034389C">
        <w:tc>
          <w:tcPr>
            <w:tcW w:w="3209" w:type="dxa"/>
            <w:vMerge/>
          </w:tcPr>
          <w:p w14:paraId="3C576B6B" w14:textId="77777777" w:rsidR="007C6508" w:rsidRDefault="007C6508" w:rsidP="0034389C">
            <w:pPr>
              <w:rPr>
                <w:sz w:val="20"/>
                <w:lang w:eastAsia="lt-LT"/>
              </w:rPr>
            </w:pPr>
          </w:p>
        </w:tc>
        <w:tc>
          <w:tcPr>
            <w:tcW w:w="3209" w:type="dxa"/>
            <w:vMerge w:val="restart"/>
          </w:tcPr>
          <w:p w14:paraId="0813F3E6" w14:textId="77777777" w:rsidR="007C6508" w:rsidRDefault="007C6508" w:rsidP="0034389C">
            <w:pPr>
              <w:overflowPunct w:val="0"/>
              <w:textAlignment w:val="baseline"/>
              <w:rPr>
                <w:szCs w:val="24"/>
                <w:lang w:eastAsia="lt-LT"/>
              </w:rPr>
            </w:pPr>
            <w:r w:rsidRPr="00410540">
              <w:rPr>
                <w:szCs w:val="24"/>
                <w:lang w:eastAsia="lt-LT"/>
              </w:rPr>
              <w:t>8.2.2.</w:t>
            </w:r>
            <w:r w:rsidRPr="00410540">
              <w:t xml:space="preserve"> </w:t>
            </w:r>
            <w:r>
              <w:rPr>
                <w:szCs w:val="24"/>
                <w:lang w:eastAsia="lt-LT"/>
              </w:rPr>
              <w:t>Sąlygų mokytojų tobulėjimui kūrimas plėtojant Lietuvos VIP mokyklų tinklą</w:t>
            </w:r>
            <w:r w:rsidRPr="00410540">
              <w:rPr>
                <w:szCs w:val="24"/>
                <w:lang w:eastAsia="lt-LT"/>
              </w:rPr>
              <w:t>.</w:t>
            </w:r>
          </w:p>
          <w:p w14:paraId="00C0B221" w14:textId="77777777" w:rsidR="007C6508" w:rsidRDefault="007C6508" w:rsidP="0034389C">
            <w:pPr>
              <w:rPr>
                <w:sz w:val="20"/>
                <w:lang w:eastAsia="lt-LT"/>
              </w:rPr>
            </w:pPr>
          </w:p>
        </w:tc>
        <w:tc>
          <w:tcPr>
            <w:tcW w:w="3210" w:type="dxa"/>
          </w:tcPr>
          <w:p w14:paraId="7B7E4FAF" w14:textId="7038686D" w:rsidR="007C6508" w:rsidRPr="004E2DC2" w:rsidRDefault="007C6508" w:rsidP="004E2DC2">
            <w:pPr>
              <w:overflowPunct w:val="0"/>
              <w:textAlignment w:val="baseline"/>
              <w:rPr>
                <w:color w:val="000000"/>
                <w:szCs w:val="24"/>
                <w:lang w:eastAsia="lt-LT"/>
              </w:rPr>
            </w:pPr>
            <w:r w:rsidRPr="00C47808">
              <w:rPr>
                <w:szCs w:val="24"/>
                <w:lang w:eastAsia="lt-LT"/>
              </w:rPr>
              <w:t>8.2.2.1.</w:t>
            </w:r>
            <w:r w:rsidRPr="00C47808">
              <w:t xml:space="preserve"> </w:t>
            </w:r>
            <w:r w:rsidRPr="00C47808">
              <w:rPr>
                <w:color w:val="000000"/>
                <w:szCs w:val="24"/>
                <w:lang w:eastAsia="lt-LT"/>
              </w:rPr>
              <w:t>Progimnazijoje bus suorganizuotos ne mažiau kaip 5 stažuotės Lietuvos mokytojams, ne mažiau kaip 20 proc. pedagogų įsitrauks į dalijimąsi patirtimi.</w:t>
            </w:r>
          </w:p>
        </w:tc>
      </w:tr>
      <w:tr w:rsidR="007C6508" w14:paraId="05F60211" w14:textId="77777777" w:rsidTr="0034389C">
        <w:tc>
          <w:tcPr>
            <w:tcW w:w="3209" w:type="dxa"/>
            <w:vMerge/>
          </w:tcPr>
          <w:p w14:paraId="74481597" w14:textId="77777777" w:rsidR="007C6508" w:rsidRDefault="007C6508" w:rsidP="0034389C">
            <w:pPr>
              <w:rPr>
                <w:sz w:val="20"/>
                <w:lang w:eastAsia="lt-LT"/>
              </w:rPr>
            </w:pPr>
          </w:p>
        </w:tc>
        <w:tc>
          <w:tcPr>
            <w:tcW w:w="3209" w:type="dxa"/>
            <w:vMerge/>
          </w:tcPr>
          <w:p w14:paraId="0C713D7E" w14:textId="77777777" w:rsidR="007C6508" w:rsidRDefault="007C6508" w:rsidP="0034389C">
            <w:pPr>
              <w:rPr>
                <w:sz w:val="20"/>
                <w:lang w:eastAsia="lt-LT"/>
              </w:rPr>
            </w:pPr>
          </w:p>
        </w:tc>
        <w:tc>
          <w:tcPr>
            <w:tcW w:w="3210" w:type="dxa"/>
          </w:tcPr>
          <w:p w14:paraId="6F50B328" w14:textId="3F0B0839" w:rsidR="007C6508" w:rsidRPr="004E2DC2" w:rsidRDefault="007C6508" w:rsidP="004E2DC2">
            <w:pPr>
              <w:overflowPunct w:val="0"/>
              <w:textAlignment w:val="baseline"/>
              <w:rPr>
                <w:szCs w:val="24"/>
                <w:lang w:eastAsia="lt-LT"/>
              </w:rPr>
            </w:pPr>
            <w:r w:rsidRPr="00C47808">
              <w:rPr>
                <w:szCs w:val="24"/>
                <w:lang w:eastAsia="lt-LT"/>
              </w:rPr>
              <w:t>8.2.2.2</w:t>
            </w:r>
            <w:r w:rsidRPr="00C47808">
              <w:rPr>
                <w:color w:val="000000"/>
                <w:szCs w:val="24"/>
                <w:lang w:eastAsia="lt-LT"/>
              </w:rPr>
              <w:t xml:space="preserve"> Ne mažiau kaip 10 progimnazijos pedagogų tobulins kompetencijas 2 dienų mini stažuotėse VIP tinklo mokyklose</w:t>
            </w:r>
            <w:r w:rsidRPr="00C47808">
              <w:rPr>
                <w:szCs w:val="24"/>
                <w:lang w:eastAsia="lt-LT"/>
              </w:rPr>
              <w:t xml:space="preserve"> </w:t>
            </w:r>
          </w:p>
        </w:tc>
      </w:tr>
      <w:tr w:rsidR="007C6508" w14:paraId="71CD0894" w14:textId="77777777" w:rsidTr="0034389C">
        <w:tc>
          <w:tcPr>
            <w:tcW w:w="3209" w:type="dxa"/>
            <w:vMerge/>
          </w:tcPr>
          <w:p w14:paraId="49B9F575" w14:textId="77777777" w:rsidR="007C6508" w:rsidRDefault="007C6508" w:rsidP="0034389C">
            <w:pPr>
              <w:rPr>
                <w:sz w:val="20"/>
                <w:lang w:eastAsia="lt-LT"/>
              </w:rPr>
            </w:pPr>
          </w:p>
        </w:tc>
        <w:tc>
          <w:tcPr>
            <w:tcW w:w="3209" w:type="dxa"/>
            <w:vMerge/>
          </w:tcPr>
          <w:p w14:paraId="7E0A5494" w14:textId="77777777" w:rsidR="007C6508" w:rsidRDefault="007C6508" w:rsidP="0034389C">
            <w:pPr>
              <w:rPr>
                <w:sz w:val="20"/>
                <w:lang w:eastAsia="lt-LT"/>
              </w:rPr>
            </w:pPr>
          </w:p>
        </w:tc>
        <w:tc>
          <w:tcPr>
            <w:tcW w:w="3210" w:type="dxa"/>
          </w:tcPr>
          <w:p w14:paraId="6D5BB21E" w14:textId="25473878" w:rsidR="007C6508" w:rsidRPr="004E2DC2" w:rsidRDefault="007C6508" w:rsidP="004E2DC2">
            <w:pPr>
              <w:overflowPunct w:val="0"/>
              <w:textAlignment w:val="baseline"/>
              <w:rPr>
                <w:szCs w:val="24"/>
                <w:lang w:eastAsia="lt-LT"/>
              </w:rPr>
            </w:pPr>
            <w:r w:rsidRPr="00C47808">
              <w:rPr>
                <w:szCs w:val="24"/>
                <w:lang w:eastAsia="lt-LT"/>
              </w:rPr>
              <w:t>8.2.2.3. VIP tinklaveika bus viešinama nacionaliniu lygmeniu.</w:t>
            </w:r>
          </w:p>
        </w:tc>
      </w:tr>
      <w:tr w:rsidR="007C6508" w14:paraId="6981EEDF" w14:textId="77777777" w:rsidTr="0034389C">
        <w:tc>
          <w:tcPr>
            <w:tcW w:w="3209" w:type="dxa"/>
            <w:vMerge/>
          </w:tcPr>
          <w:p w14:paraId="61CF1451" w14:textId="77777777" w:rsidR="007C6508" w:rsidRDefault="007C6508" w:rsidP="0034389C">
            <w:pPr>
              <w:rPr>
                <w:sz w:val="20"/>
                <w:lang w:eastAsia="lt-LT"/>
              </w:rPr>
            </w:pPr>
          </w:p>
        </w:tc>
        <w:tc>
          <w:tcPr>
            <w:tcW w:w="3209" w:type="dxa"/>
            <w:vMerge w:val="restart"/>
          </w:tcPr>
          <w:p w14:paraId="3A84EB2E" w14:textId="77777777" w:rsidR="007C6508" w:rsidRPr="00410540" w:rsidRDefault="007C6508" w:rsidP="0034389C">
            <w:pPr>
              <w:overflowPunct w:val="0"/>
              <w:textAlignment w:val="baseline"/>
              <w:rPr>
                <w:szCs w:val="24"/>
                <w:lang w:eastAsia="lt-LT"/>
              </w:rPr>
            </w:pPr>
            <w:r>
              <w:rPr>
                <w:szCs w:val="24"/>
                <w:lang w:eastAsia="lt-LT"/>
              </w:rPr>
              <w:t xml:space="preserve">8.2.3. </w:t>
            </w:r>
            <w:proofErr w:type="spellStart"/>
            <w:r>
              <w:rPr>
                <w:szCs w:val="24"/>
                <w:lang w:eastAsia="lt-LT"/>
              </w:rPr>
              <w:t>Diadiniu</w:t>
            </w:r>
            <w:proofErr w:type="spellEnd"/>
            <w:r>
              <w:rPr>
                <w:szCs w:val="24"/>
                <w:lang w:eastAsia="lt-LT"/>
              </w:rPr>
              <w:t xml:space="preserve"> ryšiu grįstos bendradarbiavimo praktikos tobulinimas.</w:t>
            </w:r>
          </w:p>
          <w:p w14:paraId="604B5FAF" w14:textId="77777777" w:rsidR="007C6508" w:rsidRDefault="007C6508" w:rsidP="0034389C">
            <w:pPr>
              <w:rPr>
                <w:sz w:val="20"/>
                <w:lang w:eastAsia="lt-LT"/>
              </w:rPr>
            </w:pPr>
          </w:p>
        </w:tc>
        <w:tc>
          <w:tcPr>
            <w:tcW w:w="3210" w:type="dxa"/>
          </w:tcPr>
          <w:p w14:paraId="46A2AADE" w14:textId="384E0B31" w:rsidR="007C6508" w:rsidRPr="004E2DC2" w:rsidRDefault="007C6508" w:rsidP="004E2DC2">
            <w:pPr>
              <w:overflowPunct w:val="0"/>
              <w:textAlignment w:val="baseline"/>
              <w:rPr>
                <w:szCs w:val="24"/>
                <w:lang w:eastAsia="lt-LT"/>
              </w:rPr>
            </w:pPr>
            <w:r w:rsidRPr="00C47808">
              <w:rPr>
                <w:szCs w:val="24"/>
                <w:lang w:eastAsia="lt-LT"/>
              </w:rPr>
              <w:t>8.2.3.1. Mokytojų padėjėjai dalyvaus ne mažiau kaip 2 bendradarbiavimo ir kvalifikacijos tobulinimo veiklose.</w:t>
            </w:r>
          </w:p>
        </w:tc>
      </w:tr>
      <w:tr w:rsidR="007C6508" w14:paraId="0370669A" w14:textId="77777777" w:rsidTr="0034389C">
        <w:tc>
          <w:tcPr>
            <w:tcW w:w="3209" w:type="dxa"/>
            <w:vMerge/>
          </w:tcPr>
          <w:p w14:paraId="38B5D441" w14:textId="77777777" w:rsidR="007C6508" w:rsidRDefault="007C6508" w:rsidP="0034389C">
            <w:pPr>
              <w:rPr>
                <w:sz w:val="20"/>
                <w:lang w:eastAsia="lt-LT"/>
              </w:rPr>
            </w:pPr>
          </w:p>
        </w:tc>
        <w:tc>
          <w:tcPr>
            <w:tcW w:w="3209" w:type="dxa"/>
            <w:vMerge/>
          </w:tcPr>
          <w:p w14:paraId="329C8307" w14:textId="77777777" w:rsidR="007C6508" w:rsidRDefault="007C6508" w:rsidP="0034389C">
            <w:pPr>
              <w:rPr>
                <w:sz w:val="20"/>
                <w:lang w:eastAsia="lt-LT"/>
              </w:rPr>
            </w:pPr>
          </w:p>
        </w:tc>
        <w:tc>
          <w:tcPr>
            <w:tcW w:w="3210" w:type="dxa"/>
          </w:tcPr>
          <w:p w14:paraId="395B6CF9" w14:textId="4DF302C3" w:rsidR="007C6508" w:rsidRDefault="007C6508" w:rsidP="0034389C">
            <w:pPr>
              <w:rPr>
                <w:sz w:val="20"/>
                <w:lang w:eastAsia="lt-LT"/>
              </w:rPr>
            </w:pPr>
            <w:r w:rsidRPr="00C47808">
              <w:rPr>
                <w:szCs w:val="24"/>
                <w:lang w:eastAsia="lt-LT"/>
              </w:rPr>
              <w:t>8.2.3.2. Įvyks ne mažiau kaip dvi veiklos, skirtos dalintis mokytojų ir mokytojų bendradarbiavimo praktikomis, bus išskirtos ne mažiau kaip 3 veiksmingo bendradarbiavimo strategijos.</w:t>
            </w:r>
          </w:p>
        </w:tc>
      </w:tr>
      <w:tr w:rsidR="00C74657" w14:paraId="5243C438" w14:textId="77777777" w:rsidTr="0034389C">
        <w:tc>
          <w:tcPr>
            <w:tcW w:w="3209" w:type="dxa"/>
            <w:vMerge w:val="restart"/>
          </w:tcPr>
          <w:p w14:paraId="50050A41" w14:textId="77777777" w:rsidR="00C74657" w:rsidRPr="00410540" w:rsidRDefault="00C74657" w:rsidP="0034389C">
            <w:pPr>
              <w:overflowPunct w:val="0"/>
              <w:textAlignment w:val="baseline"/>
              <w:rPr>
                <w:szCs w:val="24"/>
                <w:lang w:eastAsia="lt-LT"/>
              </w:rPr>
            </w:pPr>
            <w:r w:rsidRPr="00410540">
              <w:rPr>
                <w:szCs w:val="24"/>
                <w:lang w:eastAsia="lt-LT"/>
              </w:rPr>
              <w:t xml:space="preserve">8.3. </w:t>
            </w:r>
            <w:r>
              <w:rPr>
                <w:szCs w:val="24"/>
                <w:lang w:eastAsia="lt-LT"/>
              </w:rPr>
              <w:t>Plėtoti socialinės partnerystės veiklas siekiant ugdymo galimybių įvairovės.</w:t>
            </w:r>
          </w:p>
          <w:p w14:paraId="6C673614" w14:textId="77777777" w:rsidR="00C74657" w:rsidRPr="00410540" w:rsidRDefault="00C74657" w:rsidP="0034389C">
            <w:pPr>
              <w:overflowPunct w:val="0"/>
              <w:textAlignment w:val="baseline"/>
              <w:rPr>
                <w:szCs w:val="24"/>
                <w:lang w:eastAsia="lt-LT"/>
              </w:rPr>
            </w:pPr>
          </w:p>
          <w:p w14:paraId="4E928EA2" w14:textId="77777777" w:rsidR="00C74657" w:rsidRPr="0034389C" w:rsidRDefault="00C74657" w:rsidP="0034389C">
            <w:pPr>
              <w:overflowPunct w:val="0"/>
              <w:textAlignment w:val="baseline"/>
              <w:rPr>
                <w:b/>
                <w:bCs/>
                <w:szCs w:val="24"/>
                <w:lang w:eastAsia="lt-LT"/>
              </w:rPr>
            </w:pPr>
            <w:r w:rsidRPr="0034389C">
              <w:rPr>
                <w:b/>
                <w:bCs/>
                <w:szCs w:val="24"/>
                <w:lang w:eastAsia="lt-LT"/>
              </w:rPr>
              <w:t>(Sritys:</w:t>
            </w:r>
          </w:p>
          <w:p w14:paraId="6776AFF2" w14:textId="77777777" w:rsidR="00C74657" w:rsidRPr="0034389C" w:rsidRDefault="00C74657" w:rsidP="0034389C">
            <w:pPr>
              <w:overflowPunct w:val="0"/>
              <w:textAlignment w:val="baseline"/>
              <w:rPr>
                <w:b/>
                <w:bCs/>
                <w:szCs w:val="24"/>
                <w:lang w:eastAsia="lt-LT"/>
              </w:rPr>
            </w:pPr>
            <w:r w:rsidRPr="0034389C">
              <w:rPr>
                <w:b/>
                <w:bCs/>
                <w:szCs w:val="24"/>
                <w:lang w:eastAsia="lt-LT"/>
              </w:rPr>
              <w:t xml:space="preserve">Asmenybės </w:t>
            </w:r>
            <w:proofErr w:type="spellStart"/>
            <w:r w:rsidRPr="0034389C">
              <w:rPr>
                <w:b/>
                <w:bCs/>
                <w:szCs w:val="24"/>
                <w:lang w:eastAsia="lt-LT"/>
              </w:rPr>
              <w:t>ūgtis</w:t>
            </w:r>
            <w:proofErr w:type="spellEnd"/>
          </w:p>
          <w:p w14:paraId="4F48C19D" w14:textId="77777777" w:rsidR="00C74657" w:rsidRPr="0034389C" w:rsidRDefault="00C74657" w:rsidP="0034389C">
            <w:pPr>
              <w:overflowPunct w:val="0"/>
              <w:textAlignment w:val="baseline"/>
              <w:rPr>
                <w:b/>
                <w:bCs/>
                <w:szCs w:val="24"/>
                <w:lang w:eastAsia="lt-LT"/>
              </w:rPr>
            </w:pPr>
            <w:r w:rsidRPr="0034389C">
              <w:rPr>
                <w:b/>
                <w:bCs/>
                <w:szCs w:val="24"/>
                <w:lang w:eastAsia="lt-LT"/>
              </w:rPr>
              <w:t>Ugdymo(</w:t>
            </w:r>
            <w:proofErr w:type="spellStart"/>
            <w:r w:rsidRPr="0034389C">
              <w:rPr>
                <w:b/>
                <w:bCs/>
                <w:szCs w:val="24"/>
                <w:lang w:eastAsia="lt-LT"/>
              </w:rPr>
              <w:t>si</w:t>
            </w:r>
            <w:proofErr w:type="spellEnd"/>
            <w:r w:rsidRPr="0034389C">
              <w:rPr>
                <w:b/>
                <w:bCs/>
                <w:szCs w:val="24"/>
                <w:lang w:eastAsia="lt-LT"/>
              </w:rPr>
              <w:t>) aplinka</w:t>
            </w:r>
          </w:p>
          <w:p w14:paraId="0A1CC2C4" w14:textId="2E4ACF8A" w:rsidR="00C74657" w:rsidRPr="007C6508" w:rsidRDefault="00C74657" w:rsidP="007C6508">
            <w:pPr>
              <w:overflowPunct w:val="0"/>
              <w:textAlignment w:val="baseline"/>
              <w:rPr>
                <w:b/>
                <w:bCs/>
                <w:szCs w:val="24"/>
                <w:lang w:eastAsia="lt-LT"/>
              </w:rPr>
            </w:pPr>
            <w:r w:rsidRPr="0034389C">
              <w:rPr>
                <w:b/>
                <w:bCs/>
                <w:szCs w:val="24"/>
                <w:lang w:eastAsia="lt-LT"/>
              </w:rPr>
              <w:t>Lyderystė ir vadyba)</w:t>
            </w:r>
          </w:p>
        </w:tc>
        <w:tc>
          <w:tcPr>
            <w:tcW w:w="3209" w:type="dxa"/>
            <w:vMerge w:val="restart"/>
          </w:tcPr>
          <w:p w14:paraId="0B05BFF3" w14:textId="77777777" w:rsidR="00C74657" w:rsidRPr="00410540" w:rsidRDefault="00C74657" w:rsidP="0034389C">
            <w:pPr>
              <w:overflowPunct w:val="0"/>
              <w:textAlignment w:val="baseline"/>
              <w:rPr>
                <w:szCs w:val="24"/>
                <w:lang w:eastAsia="lt-LT"/>
              </w:rPr>
            </w:pPr>
            <w:r w:rsidRPr="00410540">
              <w:rPr>
                <w:szCs w:val="24"/>
                <w:lang w:eastAsia="lt-LT"/>
              </w:rPr>
              <w:t>8.3.1.</w:t>
            </w:r>
            <w:r>
              <w:rPr>
                <w:szCs w:val="24"/>
                <w:lang w:eastAsia="lt-LT"/>
              </w:rPr>
              <w:t xml:space="preserve"> Ugdymo proceso turtinimas edukacinėmis naujovėmis.</w:t>
            </w:r>
          </w:p>
          <w:p w14:paraId="0C68A21D" w14:textId="77777777" w:rsidR="00C74657" w:rsidRDefault="00C74657" w:rsidP="0034389C">
            <w:pPr>
              <w:rPr>
                <w:sz w:val="20"/>
                <w:lang w:eastAsia="lt-LT"/>
              </w:rPr>
            </w:pPr>
          </w:p>
        </w:tc>
        <w:tc>
          <w:tcPr>
            <w:tcW w:w="3210" w:type="dxa"/>
          </w:tcPr>
          <w:p w14:paraId="251FDBE6" w14:textId="1E1F3541" w:rsidR="00C74657" w:rsidRPr="007C6508" w:rsidRDefault="00C74657" w:rsidP="007C6508">
            <w:pPr>
              <w:pBdr>
                <w:top w:val="nil"/>
                <w:left w:val="nil"/>
                <w:bottom w:val="nil"/>
                <w:right w:val="nil"/>
                <w:between w:val="nil"/>
              </w:pBdr>
              <w:rPr>
                <w:szCs w:val="24"/>
                <w:lang w:eastAsia="lt-LT"/>
              </w:rPr>
            </w:pPr>
            <w:r w:rsidRPr="00C47808">
              <w:rPr>
                <w:szCs w:val="24"/>
                <w:lang w:eastAsia="lt-LT"/>
              </w:rPr>
              <w:t xml:space="preserve">8.3.1.1. </w:t>
            </w:r>
            <w:r w:rsidRPr="00C47808">
              <w:rPr>
                <w:color w:val="000000"/>
                <w:szCs w:val="24"/>
                <w:lang w:eastAsia="lt-LT"/>
              </w:rPr>
              <w:t>VGTU programoje „Ateities inžinerija“ dalyvaus 25 mokiniai, kurie parengs 4 tiriamuosius darbus, mokykloje juos konsultuos 3 mokytojai.</w:t>
            </w:r>
          </w:p>
        </w:tc>
      </w:tr>
      <w:tr w:rsidR="00C74657" w14:paraId="13EAD16A" w14:textId="77777777" w:rsidTr="0034389C">
        <w:tc>
          <w:tcPr>
            <w:tcW w:w="3209" w:type="dxa"/>
            <w:vMerge/>
          </w:tcPr>
          <w:p w14:paraId="0CCB84FE" w14:textId="77777777" w:rsidR="00C74657" w:rsidRDefault="00C74657" w:rsidP="0034389C">
            <w:pPr>
              <w:rPr>
                <w:sz w:val="20"/>
                <w:lang w:eastAsia="lt-LT"/>
              </w:rPr>
            </w:pPr>
          </w:p>
        </w:tc>
        <w:tc>
          <w:tcPr>
            <w:tcW w:w="3209" w:type="dxa"/>
            <w:vMerge/>
          </w:tcPr>
          <w:p w14:paraId="76B9C648" w14:textId="77777777" w:rsidR="00C74657" w:rsidRDefault="00C74657" w:rsidP="0034389C">
            <w:pPr>
              <w:rPr>
                <w:sz w:val="20"/>
                <w:lang w:eastAsia="lt-LT"/>
              </w:rPr>
            </w:pPr>
          </w:p>
        </w:tc>
        <w:tc>
          <w:tcPr>
            <w:tcW w:w="3210" w:type="dxa"/>
          </w:tcPr>
          <w:p w14:paraId="4FF8B955" w14:textId="7F0973C8" w:rsidR="00C74657" w:rsidRDefault="00C74657" w:rsidP="0034389C">
            <w:pPr>
              <w:rPr>
                <w:sz w:val="20"/>
                <w:lang w:eastAsia="lt-LT"/>
              </w:rPr>
            </w:pPr>
            <w:r w:rsidRPr="00C47808">
              <w:rPr>
                <w:szCs w:val="24"/>
                <w:lang w:eastAsia="lt-LT"/>
              </w:rPr>
              <w:t>8.3.1.2. VDU programoje „Sumanaus moksleivio akademija“ dalyvaus  n</w:t>
            </w:r>
            <w:r w:rsidRPr="00C47808">
              <w:rPr>
                <w:color w:val="000000"/>
                <w:szCs w:val="24"/>
                <w:lang w:eastAsia="lt-LT"/>
              </w:rPr>
              <w:t>e mažiau kaip 25 mokiniai</w:t>
            </w:r>
            <w:r w:rsidRPr="00C47808">
              <w:rPr>
                <w:szCs w:val="24"/>
                <w:lang w:eastAsia="lt-LT"/>
              </w:rPr>
              <w:t>.</w:t>
            </w:r>
          </w:p>
        </w:tc>
      </w:tr>
      <w:tr w:rsidR="00C74657" w14:paraId="56D8081F" w14:textId="77777777" w:rsidTr="0034389C">
        <w:tc>
          <w:tcPr>
            <w:tcW w:w="3209" w:type="dxa"/>
            <w:vMerge/>
          </w:tcPr>
          <w:p w14:paraId="78014E63" w14:textId="77777777" w:rsidR="00C74657" w:rsidRDefault="00C74657" w:rsidP="0034389C">
            <w:pPr>
              <w:rPr>
                <w:sz w:val="20"/>
                <w:lang w:eastAsia="lt-LT"/>
              </w:rPr>
            </w:pPr>
          </w:p>
        </w:tc>
        <w:tc>
          <w:tcPr>
            <w:tcW w:w="3209" w:type="dxa"/>
            <w:vMerge/>
          </w:tcPr>
          <w:p w14:paraId="6529172F" w14:textId="77777777" w:rsidR="00C74657" w:rsidRDefault="00C74657" w:rsidP="0034389C">
            <w:pPr>
              <w:rPr>
                <w:sz w:val="20"/>
                <w:lang w:eastAsia="lt-LT"/>
              </w:rPr>
            </w:pPr>
          </w:p>
        </w:tc>
        <w:tc>
          <w:tcPr>
            <w:tcW w:w="3210" w:type="dxa"/>
          </w:tcPr>
          <w:p w14:paraId="746B6394" w14:textId="2510281A" w:rsidR="00C74657" w:rsidRPr="004E2DC2" w:rsidRDefault="00C74657" w:rsidP="0034389C">
            <w:pPr>
              <w:rPr>
                <w:szCs w:val="24"/>
                <w:lang w:eastAsia="lt-LT"/>
              </w:rPr>
            </w:pPr>
            <w:r w:rsidRPr="00C47808">
              <w:rPr>
                <w:szCs w:val="24"/>
                <w:lang w:eastAsia="lt-LT"/>
              </w:rPr>
              <w:t xml:space="preserve">8.3.1.3. </w:t>
            </w:r>
            <w:r w:rsidRPr="00C47808">
              <w:rPr>
                <w:color w:val="000000"/>
                <w:szCs w:val="24"/>
                <w:lang w:eastAsia="lt-LT"/>
              </w:rPr>
              <w:t xml:space="preserve">4 kartus per metus socialinių partnerių erdvėse vyks progimnazijos projekto veiklos, kurių metu visi mokiniai </w:t>
            </w:r>
            <w:r w:rsidRPr="00C47808">
              <w:rPr>
                <w:szCs w:val="24"/>
                <w:lang w:eastAsia="lt-LT"/>
              </w:rPr>
              <w:t xml:space="preserve">ugdysis </w:t>
            </w:r>
            <w:r w:rsidRPr="00C47808">
              <w:rPr>
                <w:color w:val="000000"/>
                <w:szCs w:val="24"/>
                <w:lang w:eastAsia="lt-LT"/>
              </w:rPr>
              <w:t>ir įsivertins  bendrąsias kompetencijas (dienoraščiuose PAAUK, AUGU).</w:t>
            </w:r>
            <w:r w:rsidRPr="00C47808">
              <w:rPr>
                <w:szCs w:val="24"/>
                <w:lang w:eastAsia="lt-LT"/>
              </w:rPr>
              <w:t xml:space="preserve"> </w:t>
            </w:r>
          </w:p>
        </w:tc>
      </w:tr>
      <w:tr w:rsidR="00C74657" w14:paraId="675F0082" w14:textId="77777777" w:rsidTr="0034389C">
        <w:tc>
          <w:tcPr>
            <w:tcW w:w="3209" w:type="dxa"/>
            <w:vMerge/>
          </w:tcPr>
          <w:p w14:paraId="38BC61B5" w14:textId="77777777" w:rsidR="00C74657" w:rsidRDefault="00C74657" w:rsidP="0034389C">
            <w:pPr>
              <w:rPr>
                <w:sz w:val="20"/>
                <w:lang w:eastAsia="lt-LT"/>
              </w:rPr>
            </w:pPr>
          </w:p>
        </w:tc>
        <w:tc>
          <w:tcPr>
            <w:tcW w:w="3209" w:type="dxa"/>
            <w:vMerge/>
          </w:tcPr>
          <w:p w14:paraId="2DFD2B6E" w14:textId="77777777" w:rsidR="00C74657" w:rsidRDefault="00C74657" w:rsidP="0034389C">
            <w:pPr>
              <w:rPr>
                <w:sz w:val="20"/>
                <w:lang w:eastAsia="lt-LT"/>
              </w:rPr>
            </w:pPr>
          </w:p>
        </w:tc>
        <w:tc>
          <w:tcPr>
            <w:tcW w:w="3210" w:type="dxa"/>
          </w:tcPr>
          <w:p w14:paraId="6477EA29" w14:textId="77DF23FD" w:rsidR="00C74657" w:rsidRPr="004E2DC2" w:rsidRDefault="00C74657" w:rsidP="0034389C">
            <w:pPr>
              <w:rPr>
                <w:szCs w:val="24"/>
                <w:lang w:eastAsia="lt-LT"/>
              </w:rPr>
            </w:pPr>
            <w:r w:rsidRPr="00C47808">
              <w:rPr>
                <w:szCs w:val="24"/>
                <w:lang w:eastAsia="lt-LT"/>
              </w:rPr>
              <w:t>8.3.1.4. Visi 3</w:t>
            </w:r>
            <w:r w:rsidRPr="00C47808">
              <w:rPr>
                <w:rFonts w:ascii="Arial" w:eastAsia="Arial" w:hAnsi="Arial" w:cs="Arial"/>
                <w:sz w:val="27"/>
                <w:szCs w:val="27"/>
                <w:lang w:eastAsia="lt-LT"/>
              </w:rPr>
              <w:t>–</w:t>
            </w:r>
            <w:r w:rsidRPr="00C47808">
              <w:rPr>
                <w:szCs w:val="24"/>
                <w:lang w:eastAsia="lt-LT"/>
              </w:rPr>
              <w:t xml:space="preserve">8 kl. mokiniai kartą per savaitę dalyvaus </w:t>
            </w:r>
            <w:r w:rsidRPr="00C47808">
              <w:rPr>
                <w:szCs w:val="24"/>
                <w:lang w:eastAsia="lt-LT"/>
              </w:rPr>
              <w:lastRenderedPageBreak/>
              <w:t>fizinio ugdymo užsiėmimuose Šiaulių lengvosios atletikos ir sveikatingumo centre.</w:t>
            </w:r>
          </w:p>
        </w:tc>
      </w:tr>
      <w:tr w:rsidR="00C74657" w14:paraId="3FCD0613" w14:textId="77777777" w:rsidTr="0034389C">
        <w:tc>
          <w:tcPr>
            <w:tcW w:w="3209" w:type="dxa"/>
            <w:vMerge/>
          </w:tcPr>
          <w:p w14:paraId="42A35E5B" w14:textId="77777777" w:rsidR="00C74657" w:rsidRDefault="00C74657" w:rsidP="0034389C">
            <w:pPr>
              <w:rPr>
                <w:sz w:val="20"/>
                <w:lang w:eastAsia="lt-LT"/>
              </w:rPr>
            </w:pPr>
          </w:p>
        </w:tc>
        <w:tc>
          <w:tcPr>
            <w:tcW w:w="3209" w:type="dxa"/>
            <w:vMerge/>
          </w:tcPr>
          <w:p w14:paraId="1067AED0" w14:textId="77777777" w:rsidR="00C74657" w:rsidRDefault="00C74657" w:rsidP="0034389C">
            <w:pPr>
              <w:rPr>
                <w:sz w:val="20"/>
                <w:lang w:eastAsia="lt-LT"/>
              </w:rPr>
            </w:pPr>
          </w:p>
        </w:tc>
        <w:tc>
          <w:tcPr>
            <w:tcW w:w="3210" w:type="dxa"/>
          </w:tcPr>
          <w:p w14:paraId="74AA2EA9" w14:textId="4674AA1B" w:rsidR="00C74657" w:rsidRPr="004E2DC2" w:rsidRDefault="00C74657" w:rsidP="0034389C">
            <w:pPr>
              <w:rPr>
                <w:szCs w:val="24"/>
                <w:lang w:eastAsia="lt-LT"/>
              </w:rPr>
            </w:pPr>
            <w:r w:rsidRPr="00C47808">
              <w:rPr>
                <w:szCs w:val="24"/>
                <w:lang w:eastAsia="lt-LT"/>
              </w:rPr>
              <w:t xml:space="preserve">8.3.1.5. </w:t>
            </w:r>
            <w:r w:rsidRPr="00C47808">
              <w:rPr>
                <w:color w:val="000000"/>
                <w:szCs w:val="24"/>
                <w:lang w:eastAsia="lt-LT"/>
              </w:rPr>
              <w:t xml:space="preserve">Visi mokiniai surinks nustatytą SKU valandų skaičių, visi mokiniai dalyvaus bent viename profesinio </w:t>
            </w:r>
            <w:proofErr w:type="spellStart"/>
            <w:r w:rsidRPr="00C47808">
              <w:rPr>
                <w:color w:val="000000"/>
                <w:szCs w:val="24"/>
                <w:lang w:eastAsia="lt-LT"/>
              </w:rPr>
              <w:t>veiklinimo</w:t>
            </w:r>
            <w:proofErr w:type="spellEnd"/>
            <w:r w:rsidRPr="00C47808">
              <w:rPr>
                <w:color w:val="000000"/>
                <w:szCs w:val="24"/>
                <w:lang w:eastAsia="lt-LT"/>
              </w:rPr>
              <w:t xml:space="preserve"> užsiėmime</w:t>
            </w:r>
            <w:r w:rsidRPr="00C47808">
              <w:rPr>
                <w:szCs w:val="24"/>
                <w:lang w:eastAsia="lt-LT"/>
              </w:rPr>
              <w:t>.</w:t>
            </w:r>
          </w:p>
        </w:tc>
      </w:tr>
      <w:tr w:rsidR="00C74657" w14:paraId="61576E92" w14:textId="77777777" w:rsidTr="0034389C">
        <w:tc>
          <w:tcPr>
            <w:tcW w:w="3209" w:type="dxa"/>
            <w:vMerge/>
          </w:tcPr>
          <w:p w14:paraId="55AE2944" w14:textId="77777777" w:rsidR="00C74657" w:rsidRDefault="00C74657" w:rsidP="0034389C">
            <w:pPr>
              <w:rPr>
                <w:sz w:val="20"/>
                <w:lang w:eastAsia="lt-LT"/>
              </w:rPr>
            </w:pPr>
          </w:p>
        </w:tc>
        <w:tc>
          <w:tcPr>
            <w:tcW w:w="3209" w:type="dxa"/>
            <w:vMerge w:val="restart"/>
          </w:tcPr>
          <w:p w14:paraId="0153F15D" w14:textId="77777777" w:rsidR="00C74657" w:rsidRPr="00410540" w:rsidRDefault="00C74657" w:rsidP="007C6508">
            <w:pPr>
              <w:overflowPunct w:val="0"/>
              <w:textAlignment w:val="baseline"/>
              <w:rPr>
                <w:szCs w:val="24"/>
                <w:lang w:eastAsia="lt-LT"/>
              </w:rPr>
            </w:pPr>
            <w:r w:rsidRPr="00410540">
              <w:rPr>
                <w:szCs w:val="24"/>
                <w:lang w:eastAsia="lt-LT"/>
              </w:rPr>
              <w:t xml:space="preserve">8.3.2. </w:t>
            </w:r>
            <w:r>
              <w:rPr>
                <w:szCs w:val="24"/>
                <w:lang w:eastAsia="lt-LT"/>
              </w:rPr>
              <w:t>Tarptautinių projektų integravimas į progimnazijos ugdymo procesą siekiant mokinių poreikių tenkinimo</w:t>
            </w:r>
            <w:r w:rsidRPr="00410540">
              <w:rPr>
                <w:szCs w:val="24"/>
                <w:lang w:eastAsia="lt-LT"/>
              </w:rPr>
              <w:t>.</w:t>
            </w:r>
          </w:p>
          <w:p w14:paraId="1571EB0D" w14:textId="77777777" w:rsidR="00C74657" w:rsidRDefault="00C74657" w:rsidP="0034389C">
            <w:pPr>
              <w:rPr>
                <w:sz w:val="20"/>
                <w:lang w:eastAsia="lt-LT"/>
              </w:rPr>
            </w:pPr>
          </w:p>
        </w:tc>
        <w:tc>
          <w:tcPr>
            <w:tcW w:w="3210" w:type="dxa"/>
          </w:tcPr>
          <w:p w14:paraId="4E5300ED" w14:textId="04AE97C4" w:rsidR="00C74657" w:rsidRPr="004E2DC2" w:rsidRDefault="00C74657" w:rsidP="0034389C">
            <w:pPr>
              <w:rPr>
                <w:szCs w:val="24"/>
                <w:lang w:eastAsia="lt-LT"/>
              </w:rPr>
            </w:pPr>
            <w:r w:rsidRPr="00C47808">
              <w:rPr>
                <w:szCs w:val="24"/>
                <w:lang w:eastAsia="lt-LT"/>
              </w:rPr>
              <w:t>8.3.2.1. Įvyks 50 proc. “Erasmus+” KA1 projekto “Mokomės priimti: tarpkultūrinis ugdymas šiuolaikinėje mokykloje” veiklų.</w:t>
            </w:r>
          </w:p>
        </w:tc>
      </w:tr>
      <w:tr w:rsidR="00C74657" w14:paraId="34F1336D" w14:textId="77777777" w:rsidTr="0034389C">
        <w:tc>
          <w:tcPr>
            <w:tcW w:w="3209" w:type="dxa"/>
            <w:vMerge/>
          </w:tcPr>
          <w:p w14:paraId="7239B525" w14:textId="77777777" w:rsidR="00C74657" w:rsidRDefault="00C74657" w:rsidP="0034389C">
            <w:pPr>
              <w:rPr>
                <w:sz w:val="20"/>
                <w:lang w:eastAsia="lt-LT"/>
              </w:rPr>
            </w:pPr>
          </w:p>
        </w:tc>
        <w:tc>
          <w:tcPr>
            <w:tcW w:w="3209" w:type="dxa"/>
            <w:vMerge/>
          </w:tcPr>
          <w:p w14:paraId="2AE7520A" w14:textId="77777777" w:rsidR="00C74657" w:rsidRDefault="00C74657" w:rsidP="0034389C">
            <w:pPr>
              <w:rPr>
                <w:sz w:val="20"/>
                <w:lang w:eastAsia="lt-LT"/>
              </w:rPr>
            </w:pPr>
          </w:p>
        </w:tc>
        <w:tc>
          <w:tcPr>
            <w:tcW w:w="3210" w:type="dxa"/>
          </w:tcPr>
          <w:p w14:paraId="07431E61" w14:textId="3900F865" w:rsidR="00C74657" w:rsidRPr="004E2DC2" w:rsidRDefault="00C74657" w:rsidP="0034389C">
            <w:pPr>
              <w:rPr>
                <w:szCs w:val="24"/>
                <w:lang w:eastAsia="lt-LT"/>
              </w:rPr>
            </w:pPr>
            <w:r w:rsidRPr="00C47808">
              <w:rPr>
                <w:szCs w:val="24"/>
                <w:lang w:eastAsia="lt-LT"/>
              </w:rPr>
              <w:t xml:space="preserve">8.3.2.2. Įvyks ne </w:t>
            </w:r>
            <w:r w:rsidRPr="00C47808">
              <w:rPr>
                <w:color w:val="000000"/>
                <w:szCs w:val="24"/>
                <w:lang w:eastAsia="lt-LT"/>
              </w:rPr>
              <w:t xml:space="preserve">mažiau kaip </w:t>
            </w:r>
            <w:r w:rsidRPr="00C47808">
              <w:rPr>
                <w:szCs w:val="24"/>
                <w:lang w:eastAsia="lt-LT"/>
              </w:rPr>
              <w:t xml:space="preserve">8 </w:t>
            </w:r>
            <w:proofErr w:type="spellStart"/>
            <w:r w:rsidRPr="00C47808">
              <w:rPr>
                <w:color w:val="000000"/>
                <w:szCs w:val="24"/>
                <w:lang w:eastAsia="lt-LT"/>
              </w:rPr>
              <w:t>eTwinning</w:t>
            </w:r>
            <w:proofErr w:type="spellEnd"/>
            <w:r w:rsidRPr="00C47808">
              <w:rPr>
                <w:color w:val="000000"/>
                <w:szCs w:val="24"/>
                <w:lang w:eastAsia="lt-LT"/>
              </w:rPr>
              <w:t xml:space="preserve"> projekt</w:t>
            </w:r>
            <w:r w:rsidRPr="00C47808">
              <w:rPr>
                <w:szCs w:val="24"/>
                <w:lang w:eastAsia="lt-LT"/>
              </w:rPr>
              <w:t xml:space="preserve">ai, skatinantys mokinių asmeninę </w:t>
            </w:r>
            <w:proofErr w:type="spellStart"/>
            <w:r w:rsidRPr="00C47808">
              <w:rPr>
                <w:szCs w:val="24"/>
                <w:lang w:eastAsia="lt-LT"/>
              </w:rPr>
              <w:t>ūgtį</w:t>
            </w:r>
            <w:proofErr w:type="spellEnd"/>
            <w:r w:rsidRPr="00C47808">
              <w:rPr>
                <w:szCs w:val="24"/>
                <w:lang w:eastAsia="lt-LT"/>
              </w:rPr>
              <w:t>.</w:t>
            </w:r>
          </w:p>
        </w:tc>
      </w:tr>
      <w:tr w:rsidR="00C74657" w14:paraId="7EA4E275" w14:textId="77777777" w:rsidTr="0034389C">
        <w:tc>
          <w:tcPr>
            <w:tcW w:w="3209" w:type="dxa"/>
            <w:vMerge/>
          </w:tcPr>
          <w:p w14:paraId="244E9B51" w14:textId="77777777" w:rsidR="00C74657" w:rsidRDefault="00C74657" w:rsidP="0034389C">
            <w:pPr>
              <w:rPr>
                <w:sz w:val="20"/>
                <w:lang w:eastAsia="lt-LT"/>
              </w:rPr>
            </w:pPr>
          </w:p>
        </w:tc>
        <w:tc>
          <w:tcPr>
            <w:tcW w:w="3209" w:type="dxa"/>
            <w:vMerge/>
          </w:tcPr>
          <w:p w14:paraId="76A9272C" w14:textId="77777777" w:rsidR="00C74657" w:rsidRDefault="00C74657" w:rsidP="0034389C">
            <w:pPr>
              <w:rPr>
                <w:sz w:val="20"/>
                <w:lang w:eastAsia="lt-LT"/>
              </w:rPr>
            </w:pPr>
          </w:p>
        </w:tc>
        <w:tc>
          <w:tcPr>
            <w:tcW w:w="3210" w:type="dxa"/>
          </w:tcPr>
          <w:p w14:paraId="5250BE64" w14:textId="75460B63" w:rsidR="00C74657" w:rsidRPr="004E2DC2" w:rsidRDefault="00C74657" w:rsidP="0034389C">
            <w:pPr>
              <w:rPr>
                <w:color w:val="000000"/>
                <w:szCs w:val="24"/>
                <w:lang w:eastAsia="lt-LT"/>
              </w:rPr>
            </w:pPr>
            <w:r w:rsidRPr="00C47808">
              <w:rPr>
                <w:szCs w:val="24"/>
                <w:lang w:eastAsia="lt-LT"/>
              </w:rPr>
              <w:t xml:space="preserve">8.3.2.3. Bus parengtas finansavimui gauti  </w:t>
            </w:r>
            <w:r w:rsidRPr="00C47808">
              <w:rPr>
                <w:color w:val="000000"/>
                <w:szCs w:val="24"/>
                <w:lang w:eastAsia="lt-LT"/>
              </w:rPr>
              <w:t xml:space="preserve">“Erasmus+” projektas įtraukiojo ugdymo tema. </w:t>
            </w:r>
          </w:p>
        </w:tc>
      </w:tr>
      <w:tr w:rsidR="00C74657" w14:paraId="05B4D996" w14:textId="77777777" w:rsidTr="0034389C">
        <w:tc>
          <w:tcPr>
            <w:tcW w:w="3209" w:type="dxa"/>
            <w:vMerge/>
          </w:tcPr>
          <w:p w14:paraId="1690A46F" w14:textId="77777777" w:rsidR="00C74657" w:rsidRDefault="00C74657" w:rsidP="0034389C">
            <w:pPr>
              <w:rPr>
                <w:sz w:val="20"/>
                <w:lang w:eastAsia="lt-LT"/>
              </w:rPr>
            </w:pPr>
          </w:p>
        </w:tc>
        <w:tc>
          <w:tcPr>
            <w:tcW w:w="3209" w:type="dxa"/>
            <w:vMerge/>
          </w:tcPr>
          <w:p w14:paraId="4600E89A" w14:textId="77777777" w:rsidR="00C74657" w:rsidRDefault="00C74657" w:rsidP="0034389C">
            <w:pPr>
              <w:rPr>
                <w:sz w:val="20"/>
                <w:lang w:eastAsia="lt-LT"/>
              </w:rPr>
            </w:pPr>
          </w:p>
        </w:tc>
        <w:tc>
          <w:tcPr>
            <w:tcW w:w="3210" w:type="dxa"/>
          </w:tcPr>
          <w:p w14:paraId="2BE83137" w14:textId="336201B9" w:rsidR="00C74657" w:rsidRDefault="00C74657" w:rsidP="0034389C">
            <w:pPr>
              <w:rPr>
                <w:sz w:val="20"/>
                <w:lang w:eastAsia="lt-LT"/>
              </w:rPr>
            </w:pPr>
            <w:r w:rsidRPr="00C47808">
              <w:rPr>
                <w:szCs w:val="24"/>
                <w:lang w:eastAsia="lt-LT"/>
              </w:rPr>
              <w:t xml:space="preserve">8.3.2.4. Bus </w:t>
            </w:r>
            <w:r w:rsidRPr="00C47808">
              <w:rPr>
                <w:color w:val="000000"/>
                <w:szCs w:val="24"/>
                <w:lang w:eastAsia="lt-LT"/>
              </w:rPr>
              <w:t>parengta paraiška</w:t>
            </w:r>
            <w:r w:rsidRPr="00C47808">
              <w:rPr>
                <w:szCs w:val="24"/>
                <w:lang w:eastAsia="lt-LT"/>
              </w:rPr>
              <w:t xml:space="preserve"> tarptautinių projektų</w:t>
            </w:r>
            <w:r w:rsidRPr="00C47808">
              <w:rPr>
                <w:color w:val="000000"/>
                <w:szCs w:val="24"/>
                <w:lang w:eastAsia="lt-LT"/>
              </w:rPr>
              <w:t xml:space="preserve"> akreditacijai gauti.</w:t>
            </w:r>
          </w:p>
        </w:tc>
      </w:tr>
      <w:tr w:rsidR="00C74657" w14:paraId="69DE5156" w14:textId="77777777" w:rsidTr="0034389C">
        <w:tc>
          <w:tcPr>
            <w:tcW w:w="3209" w:type="dxa"/>
            <w:vMerge/>
          </w:tcPr>
          <w:p w14:paraId="433E637E" w14:textId="77777777" w:rsidR="00C74657" w:rsidRPr="00410540" w:rsidRDefault="00C74657" w:rsidP="007C6508">
            <w:pPr>
              <w:overflowPunct w:val="0"/>
              <w:textAlignment w:val="baseline"/>
              <w:rPr>
                <w:szCs w:val="24"/>
                <w:lang w:eastAsia="lt-LT"/>
              </w:rPr>
            </w:pPr>
          </w:p>
        </w:tc>
        <w:tc>
          <w:tcPr>
            <w:tcW w:w="3209" w:type="dxa"/>
            <w:vMerge w:val="restart"/>
          </w:tcPr>
          <w:p w14:paraId="4B7BC44C" w14:textId="3DE6DE32" w:rsidR="00C74657" w:rsidRPr="00410540" w:rsidRDefault="00C74657" w:rsidP="007C6508">
            <w:pPr>
              <w:overflowPunct w:val="0"/>
              <w:textAlignment w:val="baseline"/>
              <w:rPr>
                <w:szCs w:val="24"/>
                <w:lang w:eastAsia="lt-LT"/>
              </w:rPr>
            </w:pPr>
            <w:r>
              <w:rPr>
                <w:szCs w:val="24"/>
                <w:lang w:eastAsia="lt-LT"/>
              </w:rPr>
              <w:t>8.3.3. Mokyklos bendruomenės fizinio aktyvumo didinimas ir sporto infrastruktūros panaudojimas miesto bendruomenės poreikiams.</w:t>
            </w:r>
          </w:p>
        </w:tc>
        <w:tc>
          <w:tcPr>
            <w:tcW w:w="3210" w:type="dxa"/>
          </w:tcPr>
          <w:p w14:paraId="6626642F" w14:textId="58E84AD1" w:rsidR="00C74657" w:rsidRPr="00410540" w:rsidRDefault="00C74657" w:rsidP="0034389C">
            <w:pPr>
              <w:rPr>
                <w:lang w:eastAsia="lt-LT"/>
              </w:rPr>
            </w:pPr>
            <w:r>
              <w:rPr>
                <w:lang w:eastAsia="lt-LT"/>
              </w:rPr>
              <w:t>8.3.3.1. Šiaulių lengvosios atletikos ir sveikatingumo centre progimnazijos  3-8 klasių mokiniams įvyks ne mažiau kaip 230 užsiėmimų, juose dalyvaus po 400 mokinių kas savaitę, veiklas organizuos 9 progimnazijos mokytojai.</w:t>
            </w:r>
          </w:p>
        </w:tc>
      </w:tr>
      <w:tr w:rsidR="00C74657" w14:paraId="4C941D62" w14:textId="77777777" w:rsidTr="0034389C">
        <w:tc>
          <w:tcPr>
            <w:tcW w:w="3209" w:type="dxa"/>
            <w:vMerge/>
          </w:tcPr>
          <w:p w14:paraId="44A9CDDC" w14:textId="77777777" w:rsidR="00C74657" w:rsidRPr="00410540" w:rsidRDefault="00C74657" w:rsidP="007C6508">
            <w:pPr>
              <w:overflowPunct w:val="0"/>
              <w:textAlignment w:val="baseline"/>
              <w:rPr>
                <w:szCs w:val="24"/>
                <w:lang w:eastAsia="lt-LT"/>
              </w:rPr>
            </w:pPr>
          </w:p>
        </w:tc>
        <w:tc>
          <w:tcPr>
            <w:tcW w:w="3209" w:type="dxa"/>
            <w:vMerge/>
          </w:tcPr>
          <w:p w14:paraId="414B491D" w14:textId="77777777" w:rsidR="00C74657" w:rsidRDefault="00C74657" w:rsidP="007C6508">
            <w:pPr>
              <w:overflowPunct w:val="0"/>
              <w:textAlignment w:val="baseline"/>
              <w:rPr>
                <w:szCs w:val="24"/>
                <w:lang w:eastAsia="lt-LT"/>
              </w:rPr>
            </w:pPr>
          </w:p>
        </w:tc>
        <w:tc>
          <w:tcPr>
            <w:tcW w:w="3210" w:type="dxa"/>
          </w:tcPr>
          <w:p w14:paraId="0040AF5C" w14:textId="38C7A969" w:rsidR="00C74657" w:rsidRDefault="00C74657" w:rsidP="0034389C">
            <w:pPr>
              <w:rPr>
                <w:lang w:eastAsia="lt-LT"/>
              </w:rPr>
            </w:pPr>
            <w:r>
              <w:rPr>
                <w:lang w:eastAsia="lt-LT"/>
              </w:rPr>
              <w:t xml:space="preserve">8.3.3.2. </w:t>
            </w:r>
            <w:r w:rsidRPr="00165769">
              <w:rPr>
                <w:lang w:eastAsia="lt-LT"/>
              </w:rPr>
              <w:t>Mokyklos internetinėje svetainėje talpinama ir atnaujinama sporto salių ir stadionų (sporto aikštynų) užimtumo Google kalendoriaus informacija, užtikrinamas Google kalendoriaus funkcionalumas.</w:t>
            </w:r>
          </w:p>
        </w:tc>
      </w:tr>
      <w:tr w:rsidR="00C74657" w14:paraId="1E40D23C" w14:textId="77777777" w:rsidTr="0034389C">
        <w:tc>
          <w:tcPr>
            <w:tcW w:w="3209" w:type="dxa"/>
            <w:vMerge/>
          </w:tcPr>
          <w:p w14:paraId="0E3E3273" w14:textId="77777777" w:rsidR="00C74657" w:rsidRPr="00410540" w:rsidRDefault="00C74657" w:rsidP="007C6508">
            <w:pPr>
              <w:overflowPunct w:val="0"/>
              <w:textAlignment w:val="baseline"/>
              <w:rPr>
                <w:szCs w:val="24"/>
                <w:lang w:eastAsia="lt-LT"/>
              </w:rPr>
            </w:pPr>
          </w:p>
        </w:tc>
        <w:tc>
          <w:tcPr>
            <w:tcW w:w="3209" w:type="dxa"/>
            <w:vMerge/>
          </w:tcPr>
          <w:p w14:paraId="032226BF" w14:textId="77777777" w:rsidR="00C74657" w:rsidRDefault="00C74657" w:rsidP="007C6508">
            <w:pPr>
              <w:overflowPunct w:val="0"/>
              <w:textAlignment w:val="baseline"/>
              <w:rPr>
                <w:szCs w:val="24"/>
                <w:lang w:eastAsia="lt-LT"/>
              </w:rPr>
            </w:pPr>
          </w:p>
        </w:tc>
        <w:tc>
          <w:tcPr>
            <w:tcW w:w="3210" w:type="dxa"/>
          </w:tcPr>
          <w:p w14:paraId="50350D01" w14:textId="444FDD55" w:rsidR="00C74657" w:rsidRPr="00410540" w:rsidRDefault="00C74657" w:rsidP="0034389C">
            <w:pPr>
              <w:rPr>
                <w:lang w:eastAsia="lt-LT"/>
              </w:rPr>
            </w:pPr>
            <w:r>
              <w:rPr>
                <w:lang w:eastAsia="lt-LT"/>
              </w:rPr>
              <w:t xml:space="preserve">8.3.3.3. </w:t>
            </w:r>
            <w:r w:rsidRPr="00165769">
              <w:rPr>
                <w:lang w:eastAsia="lt-LT"/>
              </w:rPr>
              <w:t>Sudarytos galimybės Šiaulių miesto bendruomenei nemokamai naudotis mokyklos sporto infrastruktūra, kai ja nesinaudoja mokykla ir (ar) nuomininkai.</w:t>
            </w:r>
          </w:p>
        </w:tc>
      </w:tr>
      <w:tr w:rsidR="00FB74A6" w14:paraId="62156ACB" w14:textId="77777777" w:rsidTr="0034389C">
        <w:tc>
          <w:tcPr>
            <w:tcW w:w="3209" w:type="dxa"/>
            <w:vMerge w:val="restart"/>
          </w:tcPr>
          <w:p w14:paraId="30D3BBC1" w14:textId="77777777" w:rsidR="00FB74A6" w:rsidRPr="00410540" w:rsidRDefault="00FB74A6" w:rsidP="007C6508">
            <w:pPr>
              <w:overflowPunct w:val="0"/>
              <w:textAlignment w:val="baseline"/>
            </w:pPr>
            <w:r w:rsidRPr="00410540">
              <w:rPr>
                <w:szCs w:val="24"/>
                <w:lang w:eastAsia="lt-LT"/>
              </w:rPr>
              <w:t>8.4.</w:t>
            </w:r>
            <w:r>
              <w:t xml:space="preserve"> Kurti mokymuisi palankias aplinkas</w:t>
            </w:r>
            <w:r w:rsidRPr="00410540">
              <w:t xml:space="preserve"> </w:t>
            </w:r>
            <w:r>
              <w:t xml:space="preserve">kokybiško </w:t>
            </w:r>
            <w:r>
              <w:lastRenderedPageBreak/>
              <w:t>ugdymo proceso organizavimui</w:t>
            </w:r>
            <w:r w:rsidRPr="00410540">
              <w:t>.</w:t>
            </w:r>
          </w:p>
          <w:p w14:paraId="45D6A4B1" w14:textId="77777777" w:rsidR="00FB74A6" w:rsidRPr="00410540" w:rsidRDefault="00FB74A6" w:rsidP="007C6508">
            <w:pPr>
              <w:overflowPunct w:val="0"/>
              <w:textAlignment w:val="baseline"/>
            </w:pPr>
          </w:p>
          <w:p w14:paraId="56790260" w14:textId="77777777" w:rsidR="00FB74A6" w:rsidRPr="007C6508" w:rsidRDefault="00FB74A6" w:rsidP="007C6508">
            <w:pPr>
              <w:overflowPunct w:val="0"/>
              <w:textAlignment w:val="baseline"/>
              <w:rPr>
                <w:b/>
                <w:bCs/>
              </w:rPr>
            </w:pPr>
            <w:r w:rsidRPr="007C6508">
              <w:rPr>
                <w:b/>
                <w:bCs/>
              </w:rPr>
              <w:t>(Sritys:</w:t>
            </w:r>
          </w:p>
          <w:p w14:paraId="7B5D022D" w14:textId="77777777" w:rsidR="00FB74A6" w:rsidRPr="007C6508" w:rsidRDefault="00FB74A6" w:rsidP="007C6508">
            <w:pPr>
              <w:overflowPunct w:val="0"/>
              <w:textAlignment w:val="baseline"/>
              <w:rPr>
                <w:b/>
                <w:bCs/>
              </w:rPr>
            </w:pPr>
            <w:r w:rsidRPr="007C6508">
              <w:rPr>
                <w:b/>
                <w:bCs/>
              </w:rPr>
              <w:t xml:space="preserve">Asmeninė </w:t>
            </w:r>
            <w:proofErr w:type="spellStart"/>
            <w:r w:rsidRPr="007C6508">
              <w:rPr>
                <w:b/>
                <w:bCs/>
              </w:rPr>
              <w:t>ūgtis</w:t>
            </w:r>
            <w:proofErr w:type="spellEnd"/>
          </w:p>
          <w:p w14:paraId="3A29685E" w14:textId="77777777" w:rsidR="00FB74A6" w:rsidRPr="007C6508" w:rsidRDefault="00FB74A6" w:rsidP="007C6508">
            <w:pPr>
              <w:overflowPunct w:val="0"/>
              <w:textAlignment w:val="baseline"/>
              <w:rPr>
                <w:b/>
                <w:bCs/>
              </w:rPr>
            </w:pPr>
            <w:r w:rsidRPr="007C6508">
              <w:rPr>
                <w:b/>
                <w:bCs/>
              </w:rPr>
              <w:t>Ugdymas(</w:t>
            </w:r>
            <w:proofErr w:type="spellStart"/>
            <w:r w:rsidRPr="007C6508">
              <w:rPr>
                <w:b/>
                <w:bCs/>
              </w:rPr>
              <w:t>is</w:t>
            </w:r>
            <w:proofErr w:type="spellEnd"/>
            <w:r w:rsidRPr="007C6508">
              <w:rPr>
                <w:b/>
                <w:bCs/>
              </w:rPr>
              <w:t>)</w:t>
            </w:r>
          </w:p>
          <w:p w14:paraId="6195A6E7" w14:textId="77777777" w:rsidR="00FB74A6" w:rsidRPr="007C6508" w:rsidRDefault="00FB74A6" w:rsidP="007C6508">
            <w:pPr>
              <w:overflowPunct w:val="0"/>
              <w:textAlignment w:val="baseline"/>
              <w:rPr>
                <w:b/>
                <w:bCs/>
              </w:rPr>
            </w:pPr>
            <w:r w:rsidRPr="007C6508">
              <w:rPr>
                <w:b/>
                <w:bCs/>
              </w:rPr>
              <w:t>Ugdymo(</w:t>
            </w:r>
            <w:proofErr w:type="spellStart"/>
            <w:r w:rsidRPr="007C6508">
              <w:rPr>
                <w:b/>
                <w:bCs/>
              </w:rPr>
              <w:t>si</w:t>
            </w:r>
            <w:proofErr w:type="spellEnd"/>
            <w:r w:rsidRPr="007C6508">
              <w:rPr>
                <w:b/>
                <w:bCs/>
              </w:rPr>
              <w:t>) aplinka)</w:t>
            </w:r>
          </w:p>
          <w:p w14:paraId="060BF15D" w14:textId="77777777" w:rsidR="00FB74A6" w:rsidRDefault="00FB74A6" w:rsidP="0034389C">
            <w:pPr>
              <w:rPr>
                <w:sz w:val="20"/>
                <w:lang w:eastAsia="lt-LT"/>
              </w:rPr>
            </w:pPr>
          </w:p>
        </w:tc>
        <w:tc>
          <w:tcPr>
            <w:tcW w:w="3209" w:type="dxa"/>
            <w:vMerge w:val="restart"/>
          </w:tcPr>
          <w:p w14:paraId="250F4315" w14:textId="77777777" w:rsidR="00FB74A6" w:rsidRPr="00410540" w:rsidRDefault="00FB74A6" w:rsidP="007C6508">
            <w:pPr>
              <w:overflowPunct w:val="0"/>
              <w:textAlignment w:val="baseline"/>
            </w:pPr>
            <w:r w:rsidRPr="00410540">
              <w:rPr>
                <w:szCs w:val="24"/>
                <w:lang w:eastAsia="lt-LT"/>
              </w:rPr>
              <w:lastRenderedPageBreak/>
              <w:t>8.4.1</w:t>
            </w:r>
            <w:r w:rsidRPr="00410540">
              <w:t xml:space="preserve"> </w:t>
            </w:r>
            <w:r>
              <w:rPr>
                <w:szCs w:val="24"/>
                <w:lang w:eastAsia="lt-LT"/>
              </w:rPr>
              <w:t xml:space="preserve">Mokinių </w:t>
            </w:r>
            <w:r w:rsidRPr="007635D7">
              <w:rPr>
                <w:szCs w:val="24"/>
                <w:lang w:eastAsia="lt-LT"/>
              </w:rPr>
              <w:t xml:space="preserve">socialinės emocinės ir </w:t>
            </w:r>
            <w:r>
              <w:rPr>
                <w:szCs w:val="24"/>
                <w:lang w:eastAsia="lt-LT"/>
              </w:rPr>
              <w:t xml:space="preserve">sveikos </w:t>
            </w:r>
            <w:r>
              <w:rPr>
                <w:szCs w:val="24"/>
                <w:lang w:eastAsia="lt-LT"/>
              </w:rPr>
              <w:lastRenderedPageBreak/>
              <w:t>gyvensenos kompetencijos stiprinimas</w:t>
            </w:r>
            <w:r w:rsidRPr="00410540">
              <w:t>.</w:t>
            </w:r>
          </w:p>
          <w:p w14:paraId="558D314D" w14:textId="77777777" w:rsidR="00FB74A6" w:rsidRPr="00410540" w:rsidRDefault="00FB74A6" w:rsidP="007C6508">
            <w:pPr>
              <w:overflowPunct w:val="0"/>
              <w:textAlignment w:val="baseline"/>
            </w:pPr>
          </w:p>
          <w:p w14:paraId="13373429" w14:textId="77777777" w:rsidR="00FB74A6" w:rsidRDefault="00FB74A6" w:rsidP="0034389C">
            <w:pPr>
              <w:rPr>
                <w:sz w:val="20"/>
                <w:lang w:eastAsia="lt-LT"/>
              </w:rPr>
            </w:pPr>
          </w:p>
        </w:tc>
        <w:tc>
          <w:tcPr>
            <w:tcW w:w="3210" w:type="dxa"/>
          </w:tcPr>
          <w:p w14:paraId="47D8C549" w14:textId="1B2FC6DC" w:rsidR="00FB74A6" w:rsidRPr="004E2DC2" w:rsidRDefault="00FB74A6" w:rsidP="0034389C">
            <w:pPr>
              <w:rPr>
                <w:lang w:eastAsia="lt-LT"/>
              </w:rPr>
            </w:pPr>
            <w:r w:rsidRPr="00410540">
              <w:rPr>
                <w:lang w:eastAsia="lt-LT"/>
              </w:rPr>
              <w:lastRenderedPageBreak/>
              <w:t xml:space="preserve">8.4.1.1. </w:t>
            </w:r>
            <w:r>
              <w:rPr>
                <w:color w:val="000000"/>
                <w:szCs w:val="24"/>
                <w:lang w:eastAsia="lt-LT"/>
              </w:rPr>
              <w:t>Bus p</w:t>
            </w:r>
            <w:r w:rsidRPr="007635D7">
              <w:rPr>
                <w:color w:val="000000"/>
                <w:szCs w:val="24"/>
                <w:lang w:eastAsia="lt-LT"/>
              </w:rPr>
              <w:t>arengtas</w:t>
            </w:r>
            <w:r>
              <w:rPr>
                <w:color w:val="000000"/>
                <w:szCs w:val="24"/>
                <w:lang w:eastAsia="lt-LT"/>
              </w:rPr>
              <w:t xml:space="preserve"> programos </w:t>
            </w:r>
            <w:r w:rsidRPr="007635D7">
              <w:rPr>
                <w:color w:val="000000"/>
                <w:szCs w:val="24"/>
                <w:lang w:eastAsia="lt-LT"/>
              </w:rPr>
              <w:t>,,Sveika mokykla“</w:t>
            </w:r>
            <w:r>
              <w:rPr>
                <w:color w:val="000000"/>
                <w:szCs w:val="24"/>
                <w:lang w:eastAsia="lt-LT"/>
              </w:rPr>
              <w:t xml:space="preserve"> </w:t>
            </w:r>
            <w:r>
              <w:rPr>
                <w:color w:val="000000"/>
                <w:szCs w:val="24"/>
                <w:lang w:eastAsia="lt-LT"/>
              </w:rPr>
              <w:lastRenderedPageBreak/>
              <w:t>planas</w:t>
            </w:r>
            <w:r w:rsidRPr="007635D7">
              <w:rPr>
                <w:color w:val="000000"/>
                <w:szCs w:val="24"/>
                <w:lang w:eastAsia="lt-LT"/>
              </w:rPr>
              <w:t xml:space="preserve">, įgyvendinta ne mažiau kaip </w:t>
            </w:r>
            <w:r w:rsidRPr="007635D7">
              <w:rPr>
                <w:color w:val="000000"/>
                <w:szCs w:val="24"/>
                <w:lang w:val="en-US" w:eastAsia="lt-LT"/>
              </w:rPr>
              <w:t xml:space="preserve">10 </w:t>
            </w:r>
            <w:r w:rsidRPr="00C47808">
              <w:rPr>
                <w:color w:val="000000"/>
                <w:szCs w:val="24"/>
                <w:lang w:eastAsia="lt-LT"/>
              </w:rPr>
              <w:t>veiklų</w:t>
            </w:r>
            <w:r w:rsidRPr="00C47808">
              <w:rPr>
                <w:lang w:eastAsia="lt-LT"/>
              </w:rPr>
              <w:t>.</w:t>
            </w:r>
          </w:p>
        </w:tc>
      </w:tr>
      <w:tr w:rsidR="00FB74A6" w14:paraId="5A7336D2" w14:textId="77777777" w:rsidTr="0034389C">
        <w:tc>
          <w:tcPr>
            <w:tcW w:w="3209" w:type="dxa"/>
            <w:vMerge/>
          </w:tcPr>
          <w:p w14:paraId="6AAECF73" w14:textId="77777777" w:rsidR="00FB74A6" w:rsidRDefault="00FB74A6" w:rsidP="0034389C">
            <w:pPr>
              <w:rPr>
                <w:sz w:val="20"/>
                <w:lang w:eastAsia="lt-LT"/>
              </w:rPr>
            </w:pPr>
          </w:p>
        </w:tc>
        <w:tc>
          <w:tcPr>
            <w:tcW w:w="3209" w:type="dxa"/>
            <w:vMerge/>
          </w:tcPr>
          <w:p w14:paraId="4F596996" w14:textId="77777777" w:rsidR="00FB74A6" w:rsidRDefault="00FB74A6" w:rsidP="0034389C">
            <w:pPr>
              <w:rPr>
                <w:sz w:val="20"/>
                <w:lang w:eastAsia="lt-LT"/>
              </w:rPr>
            </w:pPr>
          </w:p>
        </w:tc>
        <w:tc>
          <w:tcPr>
            <w:tcW w:w="3210" w:type="dxa"/>
          </w:tcPr>
          <w:p w14:paraId="52EA814E" w14:textId="77777777" w:rsidR="00FB74A6" w:rsidRPr="00C47808" w:rsidRDefault="00FB74A6" w:rsidP="007C6508">
            <w:pPr>
              <w:rPr>
                <w:lang w:eastAsia="lt-LT"/>
              </w:rPr>
            </w:pPr>
            <w:r w:rsidRPr="00C47808">
              <w:rPr>
                <w:lang w:eastAsia="lt-LT"/>
              </w:rPr>
              <w:t xml:space="preserve">8.4.1.2. </w:t>
            </w:r>
            <w:r w:rsidRPr="00C47808">
              <w:rPr>
                <w:color w:val="000000"/>
                <w:szCs w:val="24"/>
                <w:lang w:eastAsia="lt-LT"/>
              </w:rPr>
              <w:t>2 kartus per metus atlikta progimnazijos anketos ,,Termometras” duomenų analizė, pateiktos išvados ir rekomendacijos klasių vadovams, priimti sprendimai dėl emocinio mikroklimato gerinimo</w:t>
            </w:r>
            <w:r w:rsidRPr="00C47808">
              <w:rPr>
                <w:lang w:eastAsia="lt-LT"/>
              </w:rPr>
              <w:t>.</w:t>
            </w:r>
          </w:p>
          <w:p w14:paraId="34346E2B" w14:textId="77777777" w:rsidR="00FB74A6" w:rsidRDefault="00FB74A6" w:rsidP="0034389C">
            <w:pPr>
              <w:rPr>
                <w:sz w:val="20"/>
                <w:lang w:eastAsia="lt-LT"/>
              </w:rPr>
            </w:pPr>
          </w:p>
        </w:tc>
      </w:tr>
      <w:tr w:rsidR="00FB74A6" w14:paraId="551CBD4F" w14:textId="77777777" w:rsidTr="0034389C">
        <w:tc>
          <w:tcPr>
            <w:tcW w:w="3209" w:type="dxa"/>
            <w:vMerge/>
          </w:tcPr>
          <w:p w14:paraId="66FD9B7C" w14:textId="77777777" w:rsidR="00FB74A6" w:rsidRDefault="00FB74A6" w:rsidP="0034389C">
            <w:pPr>
              <w:rPr>
                <w:sz w:val="20"/>
                <w:lang w:eastAsia="lt-LT"/>
              </w:rPr>
            </w:pPr>
          </w:p>
        </w:tc>
        <w:tc>
          <w:tcPr>
            <w:tcW w:w="3209" w:type="dxa"/>
            <w:vMerge/>
          </w:tcPr>
          <w:p w14:paraId="2A42E2C1" w14:textId="77777777" w:rsidR="00FB74A6" w:rsidRDefault="00FB74A6" w:rsidP="0034389C">
            <w:pPr>
              <w:rPr>
                <w:sz w:val="20"/>
                <w:lang w:eastAsia="lt-LT"/>
              </w:rPr>
            </w:pPr>
          </w:p>
        </w:tc>
        <w:tc>
          <w:tcPr>
            <w:tcW w:w="3210" w:type="dxa"/>
          </w:tcPr>
          <w:p w14:paraId="6301BF82" w14:textId="12EC9CFF" w:rsidR="00FB74A6" w:rsidRPr="004E2DC2" w:rsidRDefault="00FB74A6" w:rsidP="0034389C">
            <w:pPr>
              <w:rPr>
                <w:lang w:eastAsia="lt-LT"/>
              </w:rPr>
            </w:pPr>
            <w:r w:rsidRPr="00C47808">
              <w:rPr>
                <w:lang w:eastAsia="lt-LT"/>
              </w:rPr>
              <w:t xml:space="preserve">8.4.1.3. </w:t>
            </w:r>
            <w:r w:rsidRPr="00C47808">
              <w:rPr>
                <w:color w:val="000000"/>
                <w:szCs w:val="24"/>
                <w:lang w:eastAsia="lt-LT"/>
              </w:rPr>
              <w:t>Ne mažiau kaip 40</w:t>
            </w:r>
            <w:r w:rsidRPr="007635D7">
              <w:rPr>
                <w:color w:val="000000"/>
                <w:szCs w:val="24"/>
                <w:lang w:eastAsia="lt-LT"/>
              </w:rPr>
              <w:t xml:space="preserve"> proc. </w:t>
            </w:r>
            <w:r>
              <w:rPr>
                <w:color w:val="000000"/>
                <w:szCs w:val="24"/>
                <w:lang w:eastAsia="lt-LT"/>
              </w:rPr>
              <w:t>„</w:t>
            </w:r>
            <w:proofErr w:type="spellStart"/>
            <w:r>
              <w:rPr>
                <w:color w:val="000000"/>
                <w:szCs w:val="24"/>
                <w:lang w:eastAsia="lt-LT"/>
              </w:rPr>
              <w:t>DofE</w:t>
            </w:r>
            <w:proofErr w:type="spellEnd"/>
            <w:r>
              <w:rPr>
                <w:color w:val="000000"/>
                <w:szCs w:val="24"/>
                <w:lang w:eastAsia="lt-LT"/>
              </w:rPr>
              <w:t xml:space="preserve">“ </w:t>
            </w:r>
            <w:r w:rsidRPr="007635D7">
              <w:rPr>
                <w:color w:val="000000"/>
                <w:szCs w:val="24"/>
                <w:lang w:eastAsia="lt-LT"/>
              </w:rPr>
              <w:t>programos dalyvių įgyvendins savo tikslus</w:t>
            </w:r>
            <w:r>
              <w:rPr>
                <w:color w:val="000000"/>
                <w:szCs w:val="24"/>
                <w:lang w:eastAsia="lt-LT"/>
              </w:rPr>
              <w:t>.</w:t>
            </w:r>
          </w:p>
        </w:tc>
      </w:tr>
      <w:tr w:rsidR="00FB74A6" w14:paraId="1D704F69" w14:textId="77777777" w:rsidTr="0034389C">
        <w:tc>
          <w:tcPr>
            <w:tcW w:w="3209" w:type="dxa"/>
            <w:vMerge/>
          </w:tcPr>
          <w:p w14:paraId="4A976CCB" w14:textId="77777777" w:rsidR="00FB74A6" w:rsidRDefault="00FB74A6" w:rsidP="0034389C">
            <w:pPr>
              <w:rPr>
                <w:sz w:val="20"/>
                <w:lang w:eastAsia="lt-LT"/>
              </w:rPr>
            </w:pPr>
          </w:p>
        </w:tc>
        <w:tc>
          <w:tcPr>
            <w:tcW w:w="3209" w:type="dxa"/>
            <w:vMerge w:val="restart"/>
          </w:tcPr>
          <w:p w14:paraId="2E359392" w14:textId="7137CFB8" w:rsidR="00FB74A6" w:rsidRDefault="00FB74A6" w:rsidP="0034389C">
            <w:pPr>
              <w:rPr>
                <w:sz w:val="20"/>
                <w:lang w:eastAsia="lt-LT"/>
              </w:rPr>
            </w:pPr>
            <w:r w:rsidRPr="00410540">
              <w:rPr>
                <w:szCs w:val="24"/>
                <w:lang w:eastAsia="lt-LT"/>
              </w:rPr>
              <w:t xml:space="preserve">8.4.2. </w:t>
            </w:r>
            <w:r w:rsidRPr="007635D7">
              <w:rPr>
                <w:szCs w:val="24"/>
                <w:lang w:eastAsia="lt-LT"/>
              </w:rPr>
              <w:t>Ugdymosi aplinkų, gerinančių ugdymo kokybę ir skatinančių mokinių įsitraukimą, kūrimas.</w:t>
            </w:r>
          </w:p>
        </w:tc>
        <w:tc>
          <w:tcPr>
            <w:tcW w:w="3210" w:type="dxa"/>
          </w:tcPr>
          <w:p w14:paraId="586B0A20" w14:textId="1A4FA986" w:rsidR="00FB74A6" w:rsidRPr="004E2DC2" w:rsidRDefault="00FB74A6" w:rsidP="0034389C">
            <w:pPr>
              <w:rPr>
                <w:lang w:eastAsia="lt-LT"/>
              </w:rPr>
            </w:pPr>
            <w:r w:rsidRPr="00410540">
              <w:rPr>
                <w:lang w:eastAsia="lt-LT"/>
              </w:rPr>
              <w:t>8.4.2.1.</w:t>
            </w:r>
            <w:r w:rsidRPr="00410540">
              <w:t xml:space="preserve"> </w:t>
            </w:r>
            <w:r>
              <w:rPr>
                <w:szCs w:val="24"/>
                <w:lang w:eastAsia="lt-LT"/>
              </w:rPr>
              <w:t>Bus s</w:t>
            </w:r>
            <w:r w:rsidRPr="007635D7">
              <w:rPr>
                <w:szCs w:val="24"/>
                <w:lang w:eastAsia="lt-LT"/>
              </w:rPr>
              <w:t>ukurta funkcionali erdvė pagalbos mokiniui teikimui, atnaujinti baldai.</w:t>
            </w:r>
          </w:p>
        </w:tc>
      </w:tr>
      <w:tr w:rsidR="00FB74A6" w14:paraId="2C5F082B" w14:textId="77777777" w:rsidTr="0034389C">
        <w:tc>
          <w:tcPr>
            <w:tcW w:w="3209" w:type="dxa"/>
            <w:vMerge/>
          </w:tcPr>
          <w:p w14:paraId="66BB94D5" w14:textId="77777777" w:rsidR="00FB74A6" w:rsidRDefault="00FB74A6" w:rsidP="0034389C">
            <w:pPr>
              <w:rPr>
                <w:sz w:val="20"/>
                <w:lang w:eastAsia="lt-LT"/>
              </w:rPr>
            </w:pPr>
          </w:p>
        </w:tc>
        <w:tc>
          <w:tcPr>
            <w:tcW w:w="3209" w:type="dxa"/>
            <w:vMerge/>
          </w:tcPr>
          <w:p w14:paraId="4549A04C" w14:textId="77777777" w:rsidR="00FB74A6" w:rsidRDefault="00FB74A6" w:rsidP="0034389C">
            <w:pPr>
              <w:rPr>
                <w:sz w:val="20"/>
                <w:lang w:eastAsia="lt-LT"/>
              </w:rPr>
            </w:pPr>
          </w:p>
        </w:tc>
        <w:tc>
          <w:tcPr>
            <w:tcW w:w="3210" w:type="dxa"/>
          </w:tcPr>
          <w:p w14:paraId="3497532F" w14:textId="7D2726B5" w:rsidR="00FB74A6" w:rsidRPr="004E2DC2" w:rsidRDefault="00FB74A6" w:rsidP="0034389C">
            <w:r w:rsidRPr="00410540">
              <w:rPr>
                <w:lang w:eastAsia="lt-LT"/>
              </w:rPr>
              <w:t>8.4.2.2.</w:t>
            </w:r>
            <w:r w:rsidRPr="00410540">
              <w:t xml:space="preserve"> Bus </w:t>
            </w:r>
            <w:r>
              <w:rPr>
                <w:color w:val="000000"/>
                <w:szCs w:val="24"/>
                <w:lang w:eastAsia="lt-LT"/>
              </w:rPr>
              <w:t>į</w:t>
            </w:r>
            <w:r w:rsidRPr="007635D7">
              <w:rPr>
                <w:color w:val="000000"/>
                <w:szCs w:val="24"/>
                <w:lang w:eastAsia="lt-LT"/>
              </w:rPr>
              <w:t>kurtas edukacinis centras</w:t>
            </w:r>
            <w:r w:rsidRPr="00410540">
              <w:t>.</w:t>
            </w:r>
          </w:p>
        </w:tc>
      </w:tr>
      <w:tr w:rsidR="00FB74A6" w14:paraId="086D73F0" w14:textId="77777777" w:rsidTr="00FB74A6">
        <w:trPr>
          <w:trHeight w:val="894"/>
        </w:trPr>
        <w:tc>
          <w:tcPr>
            <w:tcW w:w="3209" w:type="dxa"/>
            <w:vMerge/>
          </w:tcPr>
          <w:p w14:paraId="1E9F55EF" w14:textId="77777777" w:rsidR="00FB74A6" w:rsidRDefault="00FB74A6" w:rsidP="0034389C">
            <w:pPr>
              <w:rPr>
                <w:sz w:val="20"/>
                <w:lang w:eastAsia="lt-LT"/>
              </w:rPr>
            </w:pPr>
          </w:p>
        </w:tc>
        <w:tc>
          <w:tcPr>
            <w:tcW w:w="3209" w:type="dxa"/>
            <w:vMerge/>
          </w:tcPr>
          <w:p w14:paraId="61B07555" w14:textId="77777777" w:rsidR="00FB74A6" w:rsidRDefault="00FB74A6" w:rsidP="0034389C">
            <w:pPr>
              <w:rPr>
                <w:sz w:val="20"/>
                <w:lang w:eastAsia="lt-LT"/>
              </w:rPr>
            </w:pPr>
          </w:p>
        </w:tc>
        <w:tc>
          <w:tcPr>
            <w:tcW w:w="3210" w:type="dxa"/>
          </w:tcPr>
          <w:p w14:paraId="499230F8" w14:textId="0D676CC7" w:rsidR="00FB74A6" w:rsidRPr="00410540" w:rsidRDefault="00FB74A6" w:rsidP="007C6508">
            <w:pPr>
              <w:rPr>
                <w:lang w:eastAsia="lt-LT"/>
              </w:rPr>
            </w:pPr>
            <w:r w:rsidRPr="00410540">
              <w:t>8.4.2.3.</w:t>
            </w:r>
            <w:r>
              <w:t xml:space="preserve"> </w:t>
            </w:r>
            <w:r>
              <w:rPr>
                <w:color w:val="000000"/>
                <w:szCs w:val="24"/>
                <w:lang w:eastAsia="lt-LT"/>
              </w:rPr>
              <w:t>Technologijų</w:t>
            </w:r>
            <w:r w:rsidRPr="007635D7">
              <w:rPr>
                <w:color w:val="000000"/>
                <w:szCs w:val="24"/>
                <w:lang w:eastAsia="lt-LT"/>
              </w:rPr>
              <w:t xml:space="preserve"> kabinetas </w:t>
            </w:r>
            <w:r>
              <w:rPr>
                <w:color w:val="000000"/>
                <w:szCs w:val="24"/>
                <w:lang w:eastAsia="lt-LT"/>
              </w:rPr>
              <w:t xml:space="preserve">bus </w:t>
            </w:r>
            <w:r w:rsidRPr="007635D7">
              <w:rPr>
                <w:color w:val="000000"/>
                <w:szCs w:val="24"/>
                <w:lang w:eastAsia="lt-LT"/>
              </w:rPr>
              <w:t>pritaikytas integruotam ugdymui</w:t>
            </w:r>
            <w:r>
              <w:rPr>
                <w:color w:val="000000"/>
                <w:szCs w:val="24"/>
                <w:lang w:eastAsia="lt-LT"/>
              </w:rPr>
              <w:t>.</w:t>
            </w:r>
          </w:p>
        </w:tc>
      </w:tr>
      <w:tr w:rsidR="00FB74A6" w14:paraId="30C4E4BF" w14:textId="77777777" w:rsidTr="0034389C">
        <w:tc>
          <w:tcPr>
            <w:tcW w:w="3209" w:type="dxa"/>
            <w:vMerge w:val="restart"/>
          </w:tcPr>
          <w:p w14:paraId="66D22B0D" w14:textId="77777777" w:rsidR="0067630D" w:rsidRDefault="00FB74A6" w:rsidP="0067630D">
            <w:pPr>
              <w:spacing w:line="254" w:lineRule="auto"/>
              <w:rPr>
                <w:szCs w:val="24"/>
                <w:lang w:eastAsia="lt-LT"/>
              </w:rPr>
            </w:pPr>
            <w:r w:rsidRPr="00FB74A6">
              <w:rPr>
                <w:szCs w:val="22"/>
                <w:lang w:eastAsia="lt-LT"/>
              </w:rPr>
              <w:t xml:space="preserve">8.5. Tobulinti </w:t>
            </w:r>
            <w:r w:rsidRPr="00FB74A6">
              <w:rPr>
                <w:szCs w:val="24"/>
                <w:lang w:eastAsia="lt-LT"/>
              </w:rPr>
              <w:t xml:space="preserve">darbuotojų lyderystės kompetencijas. </w:t>
            </w:r>
          </w:p>
          <w:p w14:paraId="3056CF06" w14:textId="67F655CB" w:rsidR="0067630D" w:rsidRPr="0067630D" w:rsidRDefault="0067630D" w:rsidP="0067630D">
            <w:pPr>
              <w:spacing w:line="254" w:lineRule="auto"/>
              <w:rPr>
                <w:b/>
                <w:szCs w:val="22"/>
                <w:lang w:eastAsia="lt-LT"/>
              </w:rPr>
            </w:pPr>
            <w:r w:rsidRPr="0067630D">
              <w:rPr>
                <w:b/>
                <w:szCs w:val="24"/>
                <w:lang w:eastAsia="lt-LT"/>
              </w:rPr>
              <w:t>(Sri</w:t>
            </w:r>
            <w:r w:rsidR="004879EB">
              <w:rPr>
                <w:b/>
                <w:szCs w:val="24"/>
                <w:lang w:eastAsia="lt-LT"/>
              </w:rPr>
              <w:t xml:space="preserve">tis - </w:t>
            </w:r>
            <w:r w:rsidRPr="0067630D">
              <w:rPr>
                <w:b/>
                <w:szCs w:val="22"/>
                <w:lang w:eastAsia="lt-LT"/>
              </w:rPr>
              <w:t>Lyderystė ir vadyba)</w:t>
            </w:r>
          </w:p>
          <w:p w14:paraId="67ABCFCB" w14:textId="41FDB130" w:rsidR="00FB74A6" w:rsidRPr="007C6508" w:rsidRDefault="00FB74A6" w:rsidP="00FB74A6">
            <w:pPr>
              <w:spacing w:line="254" w:lineRule="auto"/>
              <w:rPr>
                <w:szCs w:val="24"/>
                <w:lang w:eastAsia="lt-LT"/>
              </w:rPr>
            </w:pPr>
          </w:p>
        </w:tc>
        <w:tc>
          <w:tcPr>
            <w:tcW w:w="3209" w:type="dxa"/>
            <w:vMerge w:val="restart"/>
          </w:tcPr>
          <w:p w14:paraId="0D0E4548" w14:textId="77777777" w:rsidR="00FB74A6" w:rsidRPr="00FB74A6" w:rsidRDefault="00FB74A6" w:rsidP="00FB74A6">
            <w:pPr>
              <w:tabs>
                <w:tab w:val="left" w:pos="55"/>
                <w:tab w:val="left" w:pos="622"/>
              </w:tabs>
              <w:spacing w:line="254" w:lineRule="auto"/>
              <w:contextualSpacing/>
              <w:rPr>
                <w:rFonts w:eastAsia="Calibri"/>
                <w:sz w:val="22"/>
                <w:szCs w:val="22"/>
              </w:rPr>
            </w:pPr>
            <w:r w:rsidRPr="00FB74A6">
              <w:rPr>
                <w:szCs w:val="22"/>
                <w:lang w:eastAsia="lt-LT"/>
              </w:rPr>
              <w:t>8.5.1.</w:t>
            </w:r>
            <w:r w:rsidRPr="00FB74A6">
              <w:rPr>
                <w:rFonts w:eastAsia="Calibri"/>
                <w:sz w:val="22"/>
                <w:szCs w:val="22"/>
              </w:rPr>
              <w:t xml:space="preserve"> Darbuotojų kompetencijų ugdymas kokybės valdymo klausimais.</w:t>
            </w:r>
          </w:p>
          <w:p w14:paraId="454F9D86" w14:textId="168525F7" w:rsidR="00FB74A6" w:rsidRPr="007C6508" w:rsidRDefault="00FB74A6" w:rsidP="0034389C">
            <w:pPr>
              <w:rPr>
                <w:szCs w:val="24"/>
                <w:lang w:eastAsia="lt-LT"/>
              </w:rPr>
            </w:pPr>
          </w:p>
        </w:tc>
        <w:tc>
          <w:tcPr>
            <w:tcW w:w="3210" w:type="dxa"/>
          </w:tcPr>
          <w:p w14:paraId="1A5B0469" w14:textId="1EF6AAE2" w:rsidR="00FB74A6" w:rsidRPr="007C6508" w:rsidRDefault="00FB74A6" w:rsidP="007C6508">
            <w:pPr>
              <w:rPr>
                <w:szCs w:val="24"/>
                <w:lang w:eastAsia="lt-LT"/>
              </w:rPr>
            </w:pPr>
            <w:r w:rsidRPr="00FB7069">
              <w:rPr>
                <w:lang w:eastAsia="lt-LT"/>
              </w:rPr>
              <w:t>8.5.1.1. Kokybės valdymo klausimams skirtuose mokymuose dalyvaus ne mažiau kaip 50 proc. darbuotojų.</w:t>
            </w:r>
          </w:p>
        </w:tc>
      </w:tr>
      <w:tr w:rsidR="00FB74A6" w14:paraId="3773BB0B" w14:textId="77777777" w:rsidTr="0034389C">
        <w:tc>
          <w:tcPr>
            <w:tcW w:w="3209" w:type="dxa"/>
            <w:vMerge/>
          </w:tcPr>
          <w:p w14:paraId="0C883A7F" w14:textId="77777777" w:rsidR="00FB74A6" w:rsidRPr="007C6508" w:rsidRDefault="00FB74A6" w:rsidP="0034389C">
            <w:pPr>
              <w:rPr>
                <w:szCs w:val="24"/>
                <w:lang w:eastAsia="lt-LT"/>
              </w:rPr>
            </w:pPr>
          </w:p>
        </w:tc>
        <w:tc>
          <w:tcPr>
            <w:tcW w:w="3209" w:type="dxa"/>
            <w:vMerge/>
          </w:tcPr>
          <w:p w14:paraId="6138DC12" w14:textId="2487764B" w:rsidR="00FB74A6" w:rsidRPr="007C6508" w:rsidRDefault="00FB74A6" w:rsidP="0034389C">
            <w:pPr>
              <w:rPr>
                <w:szCs w:val="24"/>
                <w:lang w:eastAsia="lt-LT"/>
              </w:rPr>
            </w:pPr>
          </w:p>
        </w:tc>
        <w:tc>
          <w:tcPr>
            <w:tcW w:w="3210" w:type="dxa"/>
          </w:tcPr>
          <w:p w14:paraId="5D5F98BF" w14:textId="7B7D9FFC" w:rsidR="00FB74A6" w:rsidRPr="007C6508" w:rsidRDefault="00FB74A6" w:rsidP="007C6508">
            <w:pPr>
              <w:rPr>
                <w:szCs w:val="24"/>
                <w:lang w:eastAsia="lt-LT"/>
              </w:rPr>
            </w:pPr>
            <w:r w:rsidRPr="00FB7069">
              <w:rPr>
                <w:lang w:eastAsia="lt-LT"/>
              </w:rPr>
              <w:t>8.5.1.2. Bus organizuotas bendruomenės narių forumas „Kas mums yra kokybė?“</w:t>
            </w:r>
          </w:p>
        </w:tc>
      </w:tr>
      <w:tr w:rsidR="00FB74A6" w14:paraId="0AA48A64" w14:textId="77777777" w:rsidTr="0034389C">
        <w:tc>
          <w:tcPr>
            <w:tcW w:w="3209" w:type="dxa"/>
            <w:vMerge/>
          </w:tcPr>
          <w:p w14:paraId="6DDB5ECC" w14:textId="77777777" w:rsidR="00FB74A6" w:rsidRPr="007C6508" w:rsidRDefault="00FB74A6" w:rsidP="0034389C">
            <w:pPr>
              <w:rPr>
                <w:szCs w:val="24"/>
                <w:lang w:eastAsia="lt-LT"/>
              </w:rPr>
            </w:pPr>
          </w:p>
        </w:tc>
        <w:tc>
          <w:tcPr>
            <w:tcW w:w="3209" w:type="dxa"/>
            <w:vMerge/>
          </w:tcPr>
          <w:p w14:paraId="13D0B518" w14:textId="7BD1EE0A" w:rsidR="00FB74A6" w:rsidRPr="007C6508" w:rsidRDefault="00FB74A6" w:rsidP="0034389C">
            <w:pPr>
              <w:rPr>
                <w:szCs w:val="24"/>
                <w:lang w:eastAsia="lt-LT"/>
              </w:rPr>
            </w:pPr>
          </w:p>
        </w:tc>
        <w:tc>
          <w:tcPr>
            <w:tcW w:w="3210" w:type="dxa"/>
          </w:tcPr>
          <w:p w14:paraId="48C00C4C" w14:textId="4121671F" w:rsidR="00FB74A6" w:rsidRPr="007C6508" w:rsidRDefault="0067630D" w:rsidP="0067630D">
            <w:pPr>
              <w:rPr>
                <w:szCs w:val="24"/>
                <w:lang w:eastAsia="lt-LT"/>
              </w:rPr>
            </w:pPr>
            <w:r>
              <w:rPr>
                <w:lang w:eastAsia="lt-LT"/>
              </w:rPr>
              <w:t xml:space="preserve">8.5.1.3. Progimnazija </w:t>
            </w:r>
            <w:r w:rsidR="00FB74A6" w:rsidRPr="00FB7069">
              <w:rPr>
                <w:lang w:eastAsia="lt-LT"/>
              </w:rPr>
              <w:t>įsitrauks į steigėjo organizuojamas Kokybės valdymo modelio (BVM) kūrimo veiklas</w:t>
            </w:r>
            <w:r>
              <w:rPr>
                <w:lang w:eastAsia="lt-LT"/>
              </w:rPr>
              <w:t>, bendradarbiaus su kitomis įstaigomis</w:t>
            </w:r>
            <w:r w:rsidR="00FB74A6" w:rsidRPr="00FB7069">
              <w:rPr>
                <w:lang w:eastAsia="lt-LT"/>
              </w:rPr>
              <w:t>.</w:t>
            </w:r>
          </w:p>
        </w:tc>
      </w:tr>
      <w:tr w:rsidR="00FB74A6" w14:paraId="0609C16C" w14:textId="77777777" w:rsidTr="00ED1FB5">
        <w:tc>
          <w:tcPr>
            <w:tcW w:w="3209" w:type="dxa"/>
            <w:vMerge/>
          </w:tcPr>
          <w:p w14:paraId="655DDC71" w14:textId="77777777" w:rsidR="00FB74A6" w:rsidRPr="007C6508" w:rsidRDefault="00FB74A6" w:rsidP="00FB74A6">
            <w:pPr>
              <w:rPr>
                <w:szCs w:val="24"/>
                <w:lang w:eastAsia="lt-LT"/>
              </w:rPr>
            </w:pPr>
          </w:p>
        </w:tc>
        <w:tc>
          <w:tcPr>
            <w:tcW w:w="3209" w:type="dxa"/>
            <w:vMerge w:val="restart"/>
          </w:tcPr>
          <w:p w14:paraId="36C9982E" w14:textId="77777777" w:rsidR="00FB74A6" w:rsidRPr="00FB74A6" w:rsidRDefault="00FB74A6" w:rsidP="00FB74A6">
            <w:pPr>
              <w:tabs>
                <w:tab w:val="left" w:pos="55"/>
                <w:tab w:val="left" w:pos="622"/>
              </w:tabs>
              <w:spacing w:line="254" w:lineRule="auto"/>
              <w:contextualSpacing/>
              <w:rPr>
                <w:rFonts w:eastAsia="Calibri"/>
                <w:szCs w:val="24"/>
              </w:rPr>
            </w:pPr>
            <w:r w:rsidRPr="00FB74A6">
              <w:rPr>
                <w:rFonts w:eastAsia="Calibri"/>
                <w:szCs w:val="24"/>
              </w:rPr>
              <w:t xml:space="preserve">8.5.2. </w:t>
            </w:r>
            <w:r w:rsidRPr="00FB74A6">
              <w:rPr>
                <w:szCs w:val="24"/>
                <w:lang w:eastAsia="lt-LT"/>
              </w:rPr>
              <w:t>Kokybės valdymo modelio diegimo veiklos.</w:t>
            </w:r>
          </w:p>
          <w:p w14:paraId="5CDECB24" w14:textId="77777777" w:rsidR="00FB74A6" w:rsidRPr="007C6508" w:rsidRDefault="00FB74A6" w:rsidP="00FB74A6">
            <w:pPr>
              <w:rPr>
                <w:szCs w:val="24"/>
                <w:lang w:eastAsia="lt-LT"/>
              </w:rPr>
            </w:pPr>
          </w:p>
        </w:tc>
        <w:tc>
          <w:tcPr>
            <w:tcW w:w="3210" w:type="dxa"/>
            <w:tcBorders>
              <w:top w:val="single" w:sz="4" w:space="0" w:color="auto"/>
              <w:left w:val="single" w:sz="4" w:space="0" w:color="auto"/>
              <w:right w:val="single" w:sz="4" w:space="0" w:color="auto"/>
            </w:tcBorders>
            <w:shd w:val="clear" w:color="auto" w:fill="auto"/>
          </w:tcPr>
          <w:p w14:paraId="6A241A17" w14:textId="21BDC5AE" w:rsidR="00FB74A6" w:rsidRPr="007C6508" w:rsidRDefault="00FB74A6" w:rsidP="00FB74A6">
            <w:pPr>
              <w:rPr>
                <w:szCs w:val="24"/>
                <w:lang w:eastAsia="lt-LT"/>
              </w:rPr>
            </w:pPr>
            <w:r w:rsidRPr="00FB7069">
              <w:rPr>
                <w:lang w:eastAsia="lt-LT"/>
              </w:rPr>
              <w:t>8.5.2.1. Bus sudaryta darbo grupė kokybės valdymo modeliui diegti.</w:t>
            </w:r>
          </w:p>
        </w:tc>
      </w:tr>
      <w:tr w:rsidR="00FB74A6" w14:paraId="2612E063" w14:textId="77777777" w:rsidTr="00ED1FB5">
        <w:tc>
          <w:tcPr>
            <w:tcW w:w="3209" w:type="dxa"/>
            <w:vMerge/>
          </w:tcPr>
          <w:p w14:paraId="3F4DF046" w14:textId="77777777" w:rsidR="00FB74A6" w:rsidRPr="007C6508" w:rsidRDefault="00FB74A6" w:rsidP="00FB74A6">
            <w:pPr>
              <w:rPr>
                <w:szCs w:val="24"/>
                <w:lang w:eastAsia="lt-LT"/>
              </w:rPr>
            </w:pPr>
          </w:p>
        </w:tc>
        <w:tc>
          <w:tcPr>
            <w:tcW w:w="3209" w:type="dxa"/>
            <w:vMerge/>
          </w:tcPr>
          <w:p w14:paraId="2C07956F" w14:textId="77777777" w:rsidR="00FB74A6" w:rsidRPr="007C6508" w:rsidRDefault="00FB74A6" w:rsidP="00FB74A6">
            <w:pPr>
              <w:rPr>
                <w:szCs w:val="24"/>
                <w:lang w:eastAsia="lt-LT"/>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39FC7B4C" w14:textId="08555704" w:rsidR="00FB74A6" w:rsidRPr="007C6508" w:rsidRDefault="00FB74A6" w:rsidP="00FB74A6">
            <w:pPr>
              <w:rPr>
                <w:szCs w:val="24"/>
                <w:lang w:eastAsia="lt-LT"/>
              </w:rPr>
            </w:pPr>
            <w:r w:rsidRPr="00FB7069">
              <w:t>8.5.2.2. Bus p</w:t>
            </w:r>
            <w:r w:rsidRPr="00FB7069">
              <w:rPr>
                <w:lang w:eastAsia="lt-LT"/>
              </w:rPr>
              <w:t>arengtas progimnazijos veiklos kokybės valdymo modelio aprašas.</w:t>
            </w:r>
          </w:p>
        </w:tc>
      </w:tr>
      <w:tr w:rsidR="00FB74A6" w14:paraId="53305927" w14:textId="77777777" w:rsidTr="00ED1FB5">
        <w:tc>
          <w:tcPr>
            <w:tcW w:w="3209" w:type="dxa"/>
            <w:vMerge/>
          </w:tcPr>
          <w:p w14:paraId="4B9A0448" w14:textId="77777777" w:rsidR="00FB74A6" w:rsidRPr="007C6508" w:rsidRDefault="00FB74A6" w:rsidP="00FB74A6">
            <w:pPr>
              <w:rPr>
                <w:szCs w:val="24"/>
                <w:lang w:eastAsia="lt-LT"/>
              </w:rPr>
            </w:pPr>
          </w:p>
        </w:tc>
        <w:tc>
          <w:tcPr>
            <w:tcW w:w="3209" w:type="dxa"/>
            <w:vMerge/>
          </w:tcPr>
          <w:p w14:paraId="6EA325B4" w14:textId="77777777" w:rsidR="00FB74A6" w:rsidRPr="007C6508" w:rsidRDefault="00FB74A6" w:rsidP="00FB74A6">
            <w:pPr>
              <w:rPr>
                <w:szCs w:val="24"/>
                <w:lang w:eastAsia="lt-LT"/>
              </w:rPr>
            </w:pP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03EA6BA5" w14:textId="4CF7EDC6" w:rsidR="00FB74A6" w:rsidRPr="007C6508" w:rsidRDefault="00FB74A6" w:rsidP="00FB74A6">
            <w:pPr>
              <w:rPr>
                <w:szCs w:val="24"/>
                <w:lang w:eastAsia="lt-LT"/>
              </w:rPr>
            </w:pPr>
            <w:r w:rsidRPr="00FB7069">
              <w:t xml:space="preserve">8.5.2.3. </w:t>
            </w:r>
            <w:r w:rsidRPr="00FB7069">
              <w:rPr>
                <w:lang w:eastAsia="lt-LT"/>
              </w:rPr>
              <w:t>Bus diegiamas progimnazijos kokybės valdymo modelis.</w:t>
            </w:r>
          </w:p>
        </w:tc>
      </w:tr>
      <w:tr w:rsidR="00FB74A6" w14:paraId="2B30CF49" w14:textId="77777777" w:rsidTr="00ED1FB5">
        <w:tc>
          <w:tcPr>
            <w:tcW w:w="3209" w:type="dxa"/>
            <w:vMerge/>
          </w:tcPr>
          <w:p w14:paraId="00D92090" w14:textId="77777777" w:rsidR="00FB74A6" w:rsidRPr="007C6508" w:rsidRDefault="00FB74A6" w:rsidP="00FB74A6">
            <w:pPr>
              <w:rPr>
                <w:szCs w:val="24"/>
                <w:lang w:eastAsia="lt-LT"/>
              </w:rPr>
            </w:pPr>
          </w:p>
        </w:tc>
        <w:tc>
          <w:tcPr>
            <w:tcW w:w="3209" w:type="dxa"/>
            <w:vMerge/>
          </w:tcPr>
          <w:p w14:paraId="24C2DD4D" w14:textId="77777777" w:rsidR="00FB74A6" w:rsidRPr="007C6508" w:rsidRDefault="00FB74A6" w:rsidP="00FB74A6">
            <w:pPr>
              <w:rPr>
                <w:szCs w:val="24"/>
                <w:lang w:eastAsia="lt-LT"/>
              </w:rPr>
            </w:pPr>
          </w:p>
        </w:tc>
        <w:tc>
          <w:tcPr>
            <w:tcW w:w="3210" w:type="dxa"/>
            <w:tcBorders>
              <w:top w:val="single" w:sz="4" w:space="0" w:color="auto"/>
              <w:left w:val="single" w:sz="4" w:space="0" w:color="auto"/>
              <w:right w:val="single" w:sz="4" w:space="0" w:color="auto"/>
            </w:tcBorders>
            <w:shd w:val="clear" w:color="auto" w:fill="auto"/>
          </w:tcPr>
          <w:p w14:paraId="62B09429" w14:textId="5E699D0B" w:rsidR="00FB74A6" w:rsidRPr="007C6508" w:rsidRDefault="00FB74A6" w:rsidP="00FB74A6">
            <w:pPr>
              <w:rPr>
                <w:szCs w:val="24"/>
                <w:lang w:eastAsia="lt-LT"/>
              </w:rPr>
            </w:pPr>
            <w:r w:rsidRPr="00FB7069">
              <w:t xml:space="preserve">8.5.2.4. </w:t>
            </w:r>
            <w:r w:rsidRPr="00FB7069">
              <w:rPr>
                <w:lang w:eastAsia="lt-LT"/>
              </w:rPr>
              <w:t>Remiantis BVM įsivertinimo duomenimis, bus parengtas progimnazijos veiklos tobulinimo planas.</w:t>
            </w:r>
          </w:p>
        </w:tc>
      </w:tr>
    </w:tbl>
    <w:p w14:paraId="3DFFF6F8" w14:textId="77777777" w:rsidR="00410540" w:rsidRPr="00410540" w:rsidRDefault="00410540" w:rsidP="00410540">
      <w:pPr>
        <w:rPr>
          <w:szCs w:val="24"/>
        </w:rPr>
      </w:pPr>
    </w:p>
    <w:p w14:paraId="1FB26F33" w14:textId="77777777" w:rsidR="00410540" w:rsidRPr="00410540" w:rsidRDefault="00410540" w:rsidP="00410540">
      <w:pPr>
        <w:tabs>
          <w:tab w:val="left" w:pos="426"/>
        </w:tabs>
        <w:jc w:val="both"/>
        <w:rPr>
          <w:b/>
          <w:szCs w:val="24"/>
          <w:lang w:eastAsia="lt-LT"/>
        </w:rPr>
      </w:pPr>
      <w:r w:rsidRPr="00410540">
        <w:rPr>
          <w:b/>
          <w:szCs w:val="24"/>
          <w:lang w:eastAsia="lt-LT"/>
        </w:rPr>
        <w:lastRenderedPageBreak/>
        <w:t>9.</w:t>
      </w:r>
      <w:r w:rsidRPr="00410540">
        <w:rPr>
          <w:b/>
          <w:szCs w:val="24"/>
          <w:lang w:eastAsia="lt-LT"/>
        </w:rPr>
        <w:tab/>
        <w:t>Rizika, kuriai esant nustatytos užduotys gali būti neįvykdytos</w:t>
      </w:r>
      <w:r w:rsidRPr="00410540">
        <w:rPr>
          <w:szCs w:val="24"/>
          <w:lang w:eastAsia="lt-LT"/>
        </w:rPr>
        <w:t xml:space="preserve"> </w:t>
      </w:r>
      <w:r w:rsidRPr="00410540">
        <w:rPr>
          <w:b/>
          <w:szCs w:val="24"/>
          <w:lang w:eastAsia="lt-LT"/>
        </w:rPr>
        <w:t>(aplinkybės, kurios gali turėti neigiamos įtakos įvykdyti šias užduotis)</w:t>
      </w:r>
    </w:p>
    <w:p w14:paraId="1B60A89C" w14:textId="77777777" w:rsidR="00410540" w:rsidRPr="00410540" w:rsidRDefault="00410540" w:rsidP="00410540">
      <w:pPr>
        <w:rPr>
          <w:sz w:val="20"/>
          <w:lang w:eastAsia="lt-LT"/>
        </w:rPr>
      </w:pPr>
      <w:r w:rsidRPr="00410540">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10540" w:rsidRPr="00410540" w14:paraId="04EC5129" w14:textId="77777777" w:rsidTr="007D3E92">
        <w:tc>
          <w:tcPr>
            <w:tcW w:w="9493" w:type="dxa"/>
            <w:tcBorders>
              <w:top w:val="single" w:sz="4" w:space="0" w:color="auto"/>
              <w:left w:val="single" w:sz="4" w:space="0" w:color="auto"/>
              <w:bottom w:val="single" w:sz="4" w:space="0" w:color="auto"/>
              <w:right w:val="single" w:sz="4" w:space="0" w:color="auto"/>
            </w:tcBorders>
            <w:hideMark/>
          </w:tcPr>
          <w:p w14:paraId="66311B2C" w14:textId="26E4F6BA" w:rsidR="00410540" w:rsidRPr="00410540" w:rsidRDefault="00410540" w:rsidP="00410540">
            <w:pPr>
              <w:jc w:val="both"/>
              <w:rPr>
                <w:szCs w:val="24"/>
                <w:lang w:eastAsia="lt-LT"/>
              </w:rPr>
            </w:pPr>
            <w:r w:rsidRPr="00410540">
              <w:rPr>
                <w:szCs w:val="24"/>
                <w:lang w:eastAsia="lt-LT"/>
              </w:rPr>
              <w:t>9.1. Žmogiškieji faktoriai</w:t>
            </w:r>
            <w:r w:rsidR="00C27522">
              <w:rPr>
                <w:szCs w:val="24"/>
                <w:lang w:eastAsia="lt-LT"/>
              </w:rPr>
              <w:t xml:space="preserve"> (nedarbingumas, darbuotojų kaita ar jų trūkumas).</w:t>
            </w:r>
          </w:p>
        </w:tc>
      </w:tr>
      <w:tr w:rsidR="00410540" w:rsidRPr="00410540" w14:paraId="039265B6" w14:textId="77777777" w:rsidTr="007D3E92">
        <w:tc>
          <w:tcPr>
            <w:tcW w:w="9493" w:type="dxa"/>
            <w:tcBorders>
              <w:top w:val="single" w:sz="4" w:space="0" w:color="auto"/>
              <w:left w:val="single" w:sz="4" w:space="0" w:color="auto"/>
              <w:bottom w:val="single" w:sz="4" w:space="0" w:color="auto"/>
              <w:right w:val="single" w:sz="4" w:space="0" w:color="auto"/>
            </w:tcBorders>
            <w:hideMark/>
          </w:tcPr>
          <w:p w14:paraId="78F25421" w14:textId="1586AD3C" w:rsidR="00410540" w:rsidRPr="00410540" w:rsidRDefault="00410540" w:rsidP="00410540">
            <w:pPr>
              <w:jc w:val="both"/>
              <w:rPr>
                <w:szCs w:val="24"/>
                <w:lang w:eastAsia="lt-LT"/>
              </w:rPr>
            </w:pPr>
            <w:r w:rsidRPr="00410540">
              <w:rPr>
                <w:szCs w:val="24"/>
                <w:lang w:eastAsia="lt-LT"/>
              </w:rPr>
              <w:t>9.2. Veiklų derinimas su socialiniais partneriais</w:t>
            </w:r>
            <w:r w:rsidR="00C27522">
              <w:rPr>
                <w:szCs w:val="24"/>
                <w:lang w:eastAsia="lt-LT"/>
              </w:rPr>
              <w:t xml:space="preserve">. </w:t>
            </w:r>
          </w:p>
        </w:tc>
      </w:tr>
      <w:tr w:rsidR="00C27522" w:rsidRPr="00410540" w14:paraId="76F904E0" w14:textId="77777777" w:rsidTr="007D3E92">
        <w:tc>
          <w:tcPr>
            <w:tcW w:w="9493" w:type="dxa"/>
            <w:tcBorders>
              <w:top w:val="single" w:sz="4" w:space="0" w:color="auto"/>
              <w:left w:val="single" w:sz="4" w:space="0" w:color="auto"/>
              <w:bottom w:val="single" w:sz="4" w:space="0" w:color="auto"/>
              <w:right w:val="single" w:sz="4" w:space="0" w:color="auto"/>
            </w:tcBorders>
          </w:tcPr>
          <w:p w14:paraId="10931E2B" w14:textId="38D28CED" w:rsidR="00C27522" w:rsidRPr="00410540" w:rsidRDefault="00C27522" w:rsidP="00410540">
            <w:pPr>
              <w:jc w:val="both"/>
              <w:rPr>
                <w:szCs w:val="24"/>
                <w:lang w:eastAsia="lt-LT"/>
              </w:rPr>
            </w:pPr>
            <w:r>
              <w:rPr>
                <w:szCs w:val="24"/>
                <w:lang w:eastAsia="lt-LT"/>
              </w:rPr>
              <w:t>9.3. Keisis ar nebus priimti teisės aktai.</w:t>
            </w:r>
          </w:p>
        </w:tc>
      </w:tr>
      <w:tr w:rsidR="00C27522" w:rsidRPr="00410540" w14:paraId="2D7FDDFD" w14:textId="77777777" w:rsidTr="007D3E92">
        <w:tc>
          <w:tcPr>
            <w:tcW w:w="9493" w:type="dxa"/>
            <w:tcBorders>
              <w:top w:val="single" w:sz="4" w:space="0" w:color="auto"/>
              <w:left w:val="single" w:sz="4" w:space="0" w:color="auto"/>
              <w:bottom w:val="single" w:sz="4" w:space="0" w:color="auto"/>
              <w:right w:val="single" w:sz="4" w:space="0" w:color="auto"/>
            </w:tcBorders>
          </w:tcPr>
          <w:p w14:paraId="5D4EA795" w14:textId="288DA848" w:rsidR="00C27522" w:rsidRDefault="00C27522" w:rsidP="00410540">
            <w:pPr>
              <w:jc w:val="both"/>
              <w:rPr>
                <w:szCs w:val="24"/>
                <w:lang w:eastAsia="lt-LT"/>
              </w:rPr>
            </w:pPr>
            <w:r>
              <w:rPr>
                <w:szCs w:val="24"/>
                <w:lang w:eastAsia="lt-LT"/>
              </w:rPr>
              <w:t>9.4. Negautas finansavimas.</w:t>
            </w:r>
          </w:p>
        </w:tc>
      </w:tr>
      <w:tr w:rsidR="00C27522" w:rsidRPr="00410540" w14:paraId="405892D1" w14:textId="77777777" w:rsidTr="007D3E92">
        <w:tc>
          <w:tcPr>
            <w:tcW w:w="9493" w:type="dxa"/>
            <w:tcBorders>
              <w:top w:val="single" w:sz="4" w:space="0" w:color="auto"/>
              <w:left w:val="single" w:sz="4" w:space="0" w:color="auto"/>
              <w:bottom w:val="single" w:sz="4" w:space="0" w:color="auto"/>
              <w:right w:val="single" w:sz="4" w:space="0" w:color="auto"/>
            </w:tcBorders>
          </w:tcPr>
          <w:p w14:paraId="1DE6F52D" w14:textId="04EC3FCF" w:rsidR="00C27522" w:rsidRDefault="00C27522" w:rsidP="00410540">
            <w:pPr>
              <w:jc w:val="both"/>
              <w:rPr>
                <w:szCs w:val="24"/>
                <w:lang w:eastAsia="lt-LT"/>
              </w:rPr>
            </w:pPr>
            <w:r>
              <w:rPr>
                <w:szCs w:val="24"/>
                <w:lang w:eastAsia="lt-LT"/>
              </w:rPr>
              <w:t>9.5. Nenugalimos jėgos (pandemija ar kt.)</w:t>
            </w:r>
          </w:p>
        </w:tc>
      </w:tr>
    </w:tbl>
    <w:p w14:paraId="23744FD7" w14:textId="35157BEC" w:rsidR="00410540" w:rsidRDefault="00410540" w:rsidP="00410540">
      <w:pPr>
        <w:jc w:val="center"/>
        <w:rPr>
          <w:b/>
          <w:lang w:eastAsia="lt-LT"/>
        </w:rPr>
      </w:pPr>
    </w:p>
    <w:p w14:paraId="4CEF1785" w14:textId="77777777" w:rsidR="00254168" w:rsidRPr="00BF43BB" w:rsidRDefault="00254168" w:rsidP="00254168">
      <w:pPr>
        <w:tabs>
          <w:tab w:val="left" w:pos="1276"/>
          <w:tab w:val="left" w:pos="5954"/>
          <w:tab w:val="left" w:pos="8364"/>
        </w:tabs>
      </w:pPr>
      <w:r w:rsidRPr="00BF43BB">
        <w:t xml:space="preserve">Savivaldybės administracijos  Švietimo skyriaus siūlymas: </w:t>
      </w:r>
    </w:p>
    <w:p w14:paraId="0B6636CA" w14:textId="77777777" w:rsidR="00254168" w:rsidRPr="00BF43BB" w:rsidRDefault="00254168" w:rsidP="00254168">
      <w:pPr>
        <w:tabs>
          <w:tab w:val="left" w:pos="1276"/>
          <w:tab w:val="left" w:pos="5954"/>
          <w:tab w:val="left" w:pos="8364"/>
        </w:tabs>
        <w:rPr>
          <w:b/>
        </w:rPr>
      </w:pPr>
      <w:r w:rsidRPr="00BF43BB">
        <w:rPr>
          <w:b/>
        </w:rPr>
        <w:t xml:space="preserve">Pritarti 2023 metų veiklos užduotims. </w:t>
      </w:r>
    </w:p>
    <w:p w14:paraId="2C666644" w14:textId="77777777" w:rsidR="00254168" w:rsidRPr="00410540" w:rsidRDefault="00254168" w:rsidP="00254168">
      <w:pPr>
        <w:rPr>
          <w:b/>
          <w:lang w:eastAsia="lt-LT"/>
        </w:rPr>
      </w:pPr>
    </w:p>
    <w:p w14:paraId="4027BEBA" w14:textId="77777777" w:rsidR="00410540" w:rsidRPr="00410540" w:rsidRDefault="00410540" w:rsidP="00410540">
      <w:pPr>
        <w:jc w:val="center"/>
        <w:rPr>
          <w:b/>
          <w:szCs w:val="24"/>
          <w:lang w:eastAsia="lt-LT"/>
        </w:rPr>
      </w:pPr>
      <w:r w:rsidRPr="00410540">
        <w:rPr>
          <w:b/>
          <w:szCs w:val="24"/>
          <w:lang w:eastAsia="lt-LT"/>
        </w:rPr>
        <w:t>VI SKYRIUS</w:t>
      </w:r>
    </w:p>
    <w:p w14:paraId="4FCCB452" w14:textId="77777777" w:rsidR="00410540" w:rsidRPr="00410540" w:rsidRDefault="00410540" w:rsidP="00410540">
      <w:pPr>
        <w:jc w:val="center"/>
        <w:rPr>
          <w:b/>
          <w:szCs w:val="24"/>
          <w:lang w:eastAsia="lt-LT"/>
        </w:rPr>
      </w:pPr>
      <w:r w:rsidRPr="00410540">
        <w:rPr>
          <w:b/>
          <w:szCs w:val="24"/>
          <w:lang w:eastAsia="lt-LT"/>
        </w:rPr>
        <w:t>VERTINIMO PAGRINDIMAS IR SIŪLYMAI</w:t>
      </w:r>
    </w:p>
    <w:p w14:paraId="7B2E83F4" w14:textId="77777777" w:rsidR="00410540" w:rsidRPr="00410540" w:rsidRDefault="00410540" w:rsidP="00410540">
      <w:pPr>
        <w:jc w:val="center"/>
        <w:rPr>
          <w:lang w:eastAsia="lt-LT"/>
        </w:rPr>
      </w:pPr>
    </w:p>
    <w:p w14:paraId="4289237F" w14:textId="77777777" w:rsidR="00410540" w:rsidRPr="00410540" w:rsidRDefault="00410540" w:rsidP="00410540">
      <w:pPr>
        <w:jc w:val="both"/>
        <w:rPr>
          <w:szCs w:val="24"/>
          <w:lang w:eastAsia="lt-LT"/>
        </w:rPr>
      </w:pPr>
      <w:r w:rsidRPr="00410540">
        <w:rPr>
          <w:b/>
          <w:szCs w:val="24"/>
          <w:lang w:eastAsia="lt-LT"/>
        </w:rPr>
        <w:t>10. Įvertinimas, jo pagrindimas ir siūlymai:</w:t>
      </w:r>
      <w:r w:rsidRPr="00410540">
        <w:rPr>
          <w:szCs w:val="24"/>
          <w:lang w:eastAsia="lt-LT"/>
        </w:rPr>
        <w:t xml:space="preserve"> </w:t>
      </w:r>
    </w:p>
    <w:p w14:paraId="4DC8796E" w14:textId="36D4C437" w:rsidR="00AD22E2" w:rsidRPr="004F0DC9" w:rsidRDefault="009C0EBD" w:rsidP="009C0EBD">
      <w:pPr>
        <w:jc w:val="both"/>
        <w:rPr>
          <w:szCs w:val="24"/>
          <w:lang w:eastAsia="lt-LT"/>
        </w:rPr>
      </w:pPr>
      <w:r>
        <w:rPr>
          <w:szCs w:val="24"/>
          <w:lang w:eastAsia="lt-LT"/>
        </w:rPr>
        <w:t xml:space="preserve">      </w:t>
      </w:r>
      <w:r w:rsidR="00410540" w:rsidRPr="004F0DC9">
        <w:rPr>
          <w:szCs w:val="24"/>
          <w:lang w:eastAsia="lt-LT"/>
        </w:rPr>
        <w:t xml:space="preserve">Salduvės progimnazijos direktorė įgyvendino praėjusių metų veiklos užduotis: </w:t>
      </w:r>
      <w:r w:rsidR="004F0DC9" w:rsidRPr="004F0DC9">
        <w:rPr>
          <w:szCs w:val="24"/>
          <w:lang w:eastAsia="lt-LT"/>
        </w:rPr>
        <w:t xml:space="preserve">kryptingai plėtotos mokytojų kompetencijos siekiant sklandaus atnaujinto ugdymo turinio </w:t>
      </w:r>
      <w:r w:rsidR="004F0DC9">
        <w:rPr>
          <w:szCs w:val="24"/>
          <w:lang w:eastAsia="lt-LT"/>
        </w:rPr>
        <w:t>diegimo</w:t>
      </w:r>
      <w:r w:rsidR="004F0DC9" w:rsidRPr="004F0DC9">
        <w:rPr>
          <w:szCs w:val="24"/>
          <w:lang w:eastAsia="lt-LT"/>
        </w:rPr>
        <w:t>, didelis dėmesys skirtas STEAM veikloms, bendradarbiavimui su mokslo įstaigomis bei mokytojų iš kitų šalių kolegialiu bendradarbiavimu, sėkmingai vystė pradėtą vaiko individualios pažangos mokyklų tinklo idėją plėsdama partnerių, besidalinančių idėjomis, sėkmingomis praktikomis, inicijuojančių bendras veiklas, tinklą, užtikrino mokyklos mokytojų tarptautinį bendradarbiavimą per ,,</w:t>
      </w:r>
      <w:proofErr w:type="spellStart"/>
      <w:r w:rsidR="004F0DC9" w:rsidRPr="004F0DC9">
        <w:rPr>
          <w:szCs w:val="24"/>
          <w:lang w:eastAsia="lt-LT"/>
        </w:rPr>
        <w:t>eTwining</w:t>
      </w:r>
      <w:proofErr w:type="spellEnd"/>
      <w:r w:rsidR="004F0DC9" w:rsidRPr="004F0DC9">
        <w:rPr>
          <w:szCs w:val="24"/>
          <w:lang w:eastAsia="lt-LT"/>
        </w:rPr>
        <w:t>“, ,,Erasmus+“  projektų įgyvendinimą, kryptingai siekė formaliojo ir neformaliojo ugdymo dermės inicijuodama klasių krypčių koncepcijos sukūrimą ir jos įgyvendinimą, gerino ugdymo(</w:t>
      </w:r>
      <w:proofErr w:type="spellStart"/>
      <w:r w:rsidR="004F0DC9" w:rsidRPr="004F0DC9">
        <w:rPr>
          <w:szCs w:val="24"/>
          <w:lang w:eastAsia="lt-LT"/>
        </w:rPr>
        <w:t>si</w:t>
      </w:r>
      <w:proofErr w:type="spellEnd"/>
      <w:r w:rsidR="004F0DC9" w:rsidRPr="004F0DC9">
        <w:rPr>
          <w:szCs w:val="24"/>
          <w:lang w:eastAsia="lt-LT"/>
        </w:rPr>
        <w:t xml:space="preserve">) ir darbo sąlygas mokyklos mokiniams ir darbuotojams. Parengdama ,,Kokybės krepšelis 2“ ir ,,Tūkstantmečio mokyklos“ projektus </w:t>
      </w:r>
      <w:r w:rsidR="0003726E">
        <w:rPr>
          <w:szCs w:val="24"/>
          <w:lang w:eastAsia="lt-LT"/>
        </w:rPr>
        <w:t xml:space="preserve">papildomai </w:t>
      </w:r>
      <w:r w:rsidR="004F0DC9" w:rsidRPr="004F0DC9">
        <w:rPr>
          <w:szCs w:val="24"/>
          <w:lang w:eastAsia="lt-LT"/>
        </w:rPr>
        <w:t xml:space="preserve">pritraukė per 850 000 Eur lėšų mokyklos veiklos </w:t>
      </w:r>
      <w:r w:rsidR="004F0DC9">
        <w:rPr>
          <w:szCs w:val="24"/>
          <w:lang w:eastAsia="lt-LT"/>
        </w:rPr>
        <w:t xml:space="preserve">kokybės </w:t>
      </w:r>
      <w:r w:rsidR="004F0DC9" w:rsidRPr="004F0DC9">
        <w:rPr>
          <w:szCs w:val="24"/>
          <w:lang w:eastAsia="lt-LT"/>
        </w:rPr>
        <w:t>tobulinimui.</w:t>
      </w:r>
    </w:p>
    <w:p w14:paraId="4C262FAE" w14:textId="37DFFF57" w:rsidR="00410540" w:rsidRPr="00410540" w:rsidRDefault="00410540" w:rsidP="00410540">
      <w:pPr>
        <w:jc w:val="both"/>
        <w:rPr>
          <w:szCs w:val="24"/>
          <w:lang w:eastAsia="lt-LT"/>
        </w:rPr>
      </w:pPr>
      <w:r w:rsidRPr="004F0DC9">
        <w:rPr>
          <w:szCs w:val="24"/>
          <w:lang w:eastAsia="lt-LT"/>
        </w:rPr>
        <w:t>Siūlau progimnazijos direkt</w:t>
      </w:r>
      <w:r w:rsidR="00D60499" w:rsidRPr="004F0DC9">
        <w:rPr>
          <w:szCs w:val="24"/>
          <w:lang w:eastAsia="lt-LT"/>
        </w:rPr>
        <w:t>orės Natalijos Kaunickienės 2022</w:t>
      </w:r>
      <w:r w:rsidRPr="004F0DC9">
        <w:rPr>
          <w:szCs w:val="24"/>
          <w:lang w:eastAsia="lt-LT"/>
        </w:rPr>
        <w:t xml:space="preserve"> metų veiklą vertinti labai gerai.</w:t>
      </w:r>
    </w:p>
    <w:p w14:paraId="700000F2" w14:textId="77777777" w:rsidR="00410540" w:rsidRPr="00410540" w:rsidRDefault="00410540" w:rsidP="00410540">
      <w:pPr>
        <w:tabs>
          <w:tab w:val="right" w:leader="underscore" w:pos="9071"/>
        </w:tabs>
        <w:jc w:val="both"/>
        <w:rPr>
          <w:szCs w:val="24"/>
          <w:lang w:eastAsia="lt-LT"/>
        </w:rPr>
      </w:pPr>
    </w:p>
    <w:p w14:paraId="4B3142D8" w14:textId="77777777" w:rsidR="00410540" w:rsidRPr="00410540" w:rsidRDefault="00410540" w:rsidP="00410540">
      <w:pPr>
        <w:tabs>
          <w:tab w:val="right" w:leader="underscore" w:pos="9071"/>
        </w:tabs>
        <w:jc w:val="both"/>
        <w:rPr>
          <w:szCs w:val="24"/>
          <w:lang w:eastAsia="lt-LT"/>
        </w:rPr>
      </w:pPr>
    </w:p>
    <w:p w14:paraId="3BDE26EB" w14:textId="2A146C37" w:rsidR="00410540" w:rsidRPr="00410540" w:rsidRDefault="009C0EBD" w:rsidP="00410540">
      <w:pPr>
        <w:tabs>
          <w:tab w:val="left" w:pos="4253"/>
          <w:tab w:val="left" w:pos="6946"/>
        </w:tabs>
        <w:jc w:val="both"/>
        <w:rPr>
          <w:szCs w:val="24"/>
          <w:lang w:eastAsia="lt-LT"/>
        </w:rPr>
      </w:pPr>
      <w:r>
        <w:rPr>
          <w:szCs w:val="24"/>
          <w:lang w:eastAsia="lt-LT"/>
        </w:rPr>
        <w:t>Šiaulių Salduvės p</w:t>
      </w:r>
      <w:r w:rsidR="00410540" w:rsidRPr="00410540">
        <w:rPr>
          <w:szCs w:val="24"/>
          <w:lang w:eastAsia="lt-LT"/>
        </w:rPr>
        <w:t xml:space="preserve">rogimnazijos tarybos pirmininkas    __________    </w:t>
      </w:r>
      <w:r w:rsidR="00410540" w:rsidRPr="00410540">
        <w:rPr>
          <w:color w:val="000000"/>
          <w:szCs w:val="24"/>
          <w:lang w:eastAsia="lt-LT"/>
        </w:rPr>
        <w:t>Saulius Baltakis</w:t>
      </w:r>
      <w:r w:rsidR="00410540" w:rsidRPr="00410540">
        <w:rPr>
          <w:color w:val="FF0000"/>
          <w:szCs w:val="24"/>
          <w:lang w:eastAsia="lt-LT"/>
        </w:rPr>
        <w:t xml:space="preserve"> </w:t>
      </w:r>
      <w:r w:rsidR="00410540" w:rsidRPr="00410540">
        <w:rPr>
          <w:szCs w:val="24"/>
          <w:lang w:eastAsia="lt-LT"/>
        </w:rPr>
        <w:t xml:space="preserve"> </w:t>
      </w:r>
      <w:r w:rsidR="00D60499">
        <w:rPr>
          <w:szCs w:val="24"/>
          <w:lang w:eastAsia="lt-LT"/>
        </w:rPr>
        <w:t>2023-</w:t>
      </w:r>
      <w:r w:rsidR="00672D56">
        <w:rPr>
          <w:szCs w:val="24"/>
          <w:lang w:eastAsia="lt-LT"/>
        </w:rPr>
        <w:t>01-20</w:t>
      </w:r>
    </w:p>
    <w:p w14:paraId="5487E607" w14:textId="2E30A024" w:rsidR="00410540" w:rsidRPr="00410540" w:rsidRDefault="009C0EBD" w:rsidP="00410540">
      <w:pPr>
        <w:tabs>
          <w:tab w:val="left" w:pos="5529"/>
          <w:tab w:val="left" w:pos="8364"/>
        </w:tabs>
        <w:jc w:val="both"/>
        <w:rPr>
          <w:sz w:val="20"/>
          <w:lang w:eastAsia="lt-LT"/>
        </w:rPr>
      </w:pPr>
      <w:r>
        <w:rPr>
          <w:sz w:val="20"/>
          <w:lang w:eastAsia="lt-LT"/>
        </w:rPr>
        <w:t xml:space="preserve">                                                                                                            </w:t>
      </w:r>
      <w:r w:rsidRPr="00505B27">
        <w:t xml:space="preserve">(parašas) </w:t>
      </w:r>
      <w:r>
        <w:rPr>
          <w:sz w:val="20"/>
          <w:lang w:eastAsia="lt-LT"/>
        </w:rPr>
        <w:t xml:space="preserve">   </w:t>
      </w:r>
    </w:p>
    <w:p w14:paraId="607F98B6" w14:textId="77777777" w:rsidR="00410540" w:rsidRPr="00410540" w:rsidRDefault="00410540" w:rsidP="00410540">
      <w:pPr>
        <w:jc w:val="center"/>
        <w:rPr>
          <w:b/>
          <w:szCs w:val="24"/>
          <w:lang w:eastAsia="lt-LT"/>
        </w:rPr>
      </w:pPr>
    </w:p>
    <w:p w14:paraId="1A1277E1" w14:textId="77777777" w:rsidR="00410540" w:rsidRPr="00410540" w:rsidRDefault="00410540" w:rsidP="00410540">
      <w:pPr>
        <w:tabs>
          <w:tab w:val="left" w:pos="1276"/>
          <w:tab w:val="left" w:pos="5954"/>
          <w:tab w:val="left" w:pos="8364"/>
        </w:tabs>
        <w:jc w:val="both"/>
        <w:rPr>
          <w:szCs w:val="24"/>
          <w:lang w:eastAsia="lt-LT"/>
        </w:rPr>
      </w:pPr>
    </w:p>
    <w:p w14:paraId="375A7EA9" w14:textId="77777777" w:rsidR="009C0EBD" w:rsidRPr="00410540" w:rsidRDefault="009C0EBD" w:rsidP="009C0EBD">
      <w:pPr>
        <w:tabs>
          <w:tab w:val="right" w:leader="underscore" w:pos="9071"/>
        </w:tabs>
        <w:jc w:val="both"/>
        <w:rPr>
          <w:szCs w:val="24"/>
          <w:lang w:eastAsia="lt-LT"/>
        </w:rPr>
      </w:pPr>
      <w:r w:rsidRPr="00410540">
        <w:rPr>
          <w:b/>
          <w:szCs w:val="24"/>
          <w:lang w:eastAsia="lt-LT"/>
        </w:rPr>
        <w:t>11. Įvertinimas, jo pagrindimas ir siūlymai:</w:t>
      </w:r>
      <w:r w:rsidRPr="00410540">
        <w:rPr>
          <w:szCs w:val="24"/>
          <w:lang w:eastAsia="lt-LT"/>
        </w:rPr>
        <w:t xml:space="preserve"> </w:t>
      </w:r>
    </w:p>
    <w:p w14:paraId="76E67678" w14:textId="4658BC0C" w:rsidR="00BE0D54" w:rsidRDefault="009C0EBD" w:rsidP="009C0EBD">
      <w:pPr>
        <w:tabs>
          <w:tab w:val="right" w:leader="underscore" w:pos="9071"/>
        </w:tabs>
        <w:jc w:val="both"/>
        <w:rPr>
          <w:color w:val="222222"/>
          <w:szCs w:val="24"/>
          <w:shd w:val="clear" w:color="auto" w:fill="FFFFFF"/>
          <w:lang w:eastAsia="lt-LT"/>
        </w:rPr>
      </w:pPr>
      <w:r>
        <w:rPr>
          <w:szCs w:val="24"/>
          <w:lang w:eastAsia="lt-LT"/>
        </w:rPr>
        <w:t xml:space="preserve">  </w:t>
      </w:r>
      <w:r>
        <w:rPr>
          <w:szCs w:val="24"/>
        </w:rPr>
        <w:t xml:space="preserve">   </w:t>
      </w:r>
      <w:bookmarkStart w:id="1" w:name="_Hlk94193284"/>
      <w:r>
        <w:rPr>
          <w:szCs w:val="24"/>
        </w:rPr>
        <w:t xml:space="preserve"> Šiaulių Salduvės progimnazijos direktorės Natalijos Kaunickienė</w:t>
      </w:r>
      <w:r w:rsidR="00254168">
        <w:rPr>
          <w:szCs w:val="24"/>
        </w:rPr>
        <w:t>s</w:t>
      </w:r>
      <w:r>
        <w:rPr>
          <w:szCs w:val="24"/>
        </w:rPr>
        <w:t> </w:t>
      </w:r>
      <w:r w:rsidRPr="00505B27">
        <w:rPr>
          <w:lang w:eastAsia="lt-LT"/>
        </w:rPr>
        <w:t xml:space="preserve">2022 metų veiklos užduotys įvykdytos </w:t>
      </w:r>
      <w:r w:rsidRPr="00505B27">
        <w:rPr>
          <w:bCs/>
        </w:rPr>
        <w:t>laiku ir viršyti sutartiniai vertinimo rodikliai, atliktos užduotys, orientuotos į įstaigos veiklos pokytį ar proceso tobulinimą, įdiegti kokybės valdymo metodai, puikiai atliktos pareigybės aprašyme nustatyt</w:t>
      </w:r>
      <w:r>
        <w:rPr>
          <w:bCs/>
        </w:rPr>
        <w:t>o</w:t>
      </w:r>
      <w:r w:rsidRPr="00505B27">
        <w:rPr>
          <w:bCs/>
        </w:rPr>
        <w:t>s funkcijos:</w:t>
      </w:r>
      <w:r w:rsidRPr="00505B27">
        <w:rPr>
          <w:lang w:eastAsia="lt-LT"/>
        </w:rPr>
        <w:t xml:space="preserve"> </w:t>
      </w:r>
      <w:r w:rsidR="00433626">
        <w:rPr>
          <w:lang w:eastAsia="lt-LT"/>
        </w:rPr>
        <w:t xml:space="preserve">didelis dėmesys skirtas mokytojų profesiniam tobulėjimui – </w:t>
      </w:r>
      <w:r w:rsidR="00AA152F">
        <w:rPr>
          <w:lang w:eastAsia="lt-LT"/>
        </w:rPr>
        <w:t>sustiprintos</w:t>
      </w:r>
      <w:r w:rsidR="00433626">
        <w:rPr>
          <w:lang w:eastAsia="lt-LT"/>
        </w:rPr>
        <w:t xml:space="preserve"> kompetencijos diegti atnaujintą ugdymo turinį, daugiau kaip </w:t>
      </w:r>
      <w:r w:rsidR="00433626">
        <w:rPr>
          <w:color w:val="222222"/>
          <w:szCs w:val="24"/>
          <w:shd w:val="clear" w:color="auto" w:fill="FFFFFF"/>
          <w:lang w:eastAsia="lt-LT"/>
        </w:rPr>
        <w:t>5 proc. mokytojų įgijo aukštesnę kvalifikacinę kategoriją, dalyvauta projekte „Renkuosi mokyti“</w:t>
      </w:r>
      <w:r w:rsidR="00AA152F">
        <w:rPr>
          <w:color w:val="222222"/>
          <w:szCs w:val="24"/>
          <w:shd w:val="clear" w:color="auto" w:fill="FFFFFF"/>
          <w:lang w:eastAsia="lt-LT"/>
        </w:rPr>
        <w:t xml:space="preserve">; ugdymo procese aktyviai naudotos </w:t>
      </w:r>
      <w:r w:rsidR="00AA152F">
        <w:rPr>
          <w:szCs w:val="24"/>
        </w:rPr>
        <w:t xml:space="preserve">dirbtiniu intelektu grįstos platformos </w:t>
      </w:r>
      <w:r w:rsidR="00AA152F">
        <w:rPr>
          <w:rFonts w:eastAsia="Arial"/>
          <w:color w:val="4D5156"/>
          <w:szCs w:val="24"/>
        </w:rPr>
        <w:t>–</w:t>
      </w:r>
      <w:r w:rsidR="00AA152F">
        <w:rPr>
          <w:szCs w:val="24"/>
        </w:rPr>
        <w:t xml:space="preserve"> „</w:t>
      </w:r>
      <w:proofErr w:type="spellStart"/>
      <w:r w:rsidR="00AA152F" w:rsidRPr="00AA152F">
        <w:rPr>
          <w:iCs/>
          <w:szCs w:val="24"/>
        </w:rPr>
        <w:t>LearnLab</w:t>
      </w:r>
      <w:proofErr w:type="spellEnd"/>
      <w:r w:rsidR="00AA152F">
        <w:rPr>
          <w:iCs/>
          <w:szCs w:val="24"/>
        </w:rPr>
        <w:t>“</w:t>
      </w:r>
      <w:r w:rsidR="00AA152F" w:rsidRPr="00AA152F">
        <w:rPr>
          <w:iCs/>
          <w:szCs w:val="24"/>
        </w:rPr>
        <w:t xml:space="preserve"> ir </w:t>
      </w:r>
      <w:r w:rsidR="00AA152F">
        <w:rPr>
          <w:iCs/>
          <w:szCs w:val="24"/>
        </w:rPr>
        <w:t>„</w:t>
      </w:r>
      <w:proofErr w:type="spellStart"/>
      <w:r w:rsidR="00AA152F" w:rsidRPr="00AA152F">
        <w:rPr>
          <w:iCs/>
          <w:szCs w:val="24"/>
        </w:rPr>
        <w:t>Eduten</w:t>
      </w:r>
      <w:proofErr w:type="spellEnd"/>
      <w:r w:rsidR="00AA152F">
        <w:rPr>
          <w:iCs/>
          <w:szCs w:val="24"/>
        </w:rPr>
        <w:t xml:space="preserve">“. </w:t>
      </w:r>
    </w:p>
    <w:p w14:paraId="0996007B" w14:textId="38790968" w:rsidR="00BE0D54" w:rsidRDefault="00BE0D54" w:rsidP="009C0EBD">
      <w:pPr>
        <w:tabs>
          <w:tab w:val="right" w:leader="underscore" w:pos="9071"/>
        </w:tabs>
        <w:jc w:val="both"/>
        <w:rPr>
          <w:szCs w:val="24"/>
        </w:rPr>
      </w:pPr>
      <w:r>
        <w:rPr>
          <w:color w:val="222222"/>
          <w:szCs w:val="24"/>
          <w:shd w:val="clear" w:color="auto" w:fill="FFFFFF"/>
          <w:lang w:eastAsia="lt-LT"/>
        </w:rPr>
        <w:t xml:space="preserve">     Salduvės progimnazija yra Europos STEAM  mokyklų tinklo narė – veikla įvertinta Pažengusios mokyklos ženkleliu; </w:t>
      </w:r>
      <w:r w:rsidRPr="00BE0D54">
        <w:rPr>
          <w:bCs/>
          <w:color w:val="222222"/>
          <w:szCs w:val="24"/>
          <w:shd w:val="clear" w:color="auto" w:fill="FFFFFF"/>
          <w:lang w:eastAsia="lt-LT"/>
        </w:rPr>
        <w:t>s</w:t>
      </w:r>
      <w:r w:rsidR="009C0EBD" w:rsidRPr="00BE0D54">
        <w:rPr>
          <w:bCs/>
          <w:color w:val="222222"/>
          <w:szCs w:val="24"/>
          <w:shd w:val="clear" w:color="auto" w:fill="FFFFFF"/>
          <w:lang w:eastAsia="lt-LT"/>
        </w:rPr>
        <w:t>tiprinant gamtamokslinį ugdymą</w:t>
      </w:r>
      <w:r>
        <w:rPr>
          <w:bCs/>
          <w:color w:val="222222"/>
          <w:szCs w:val="24"/>
          <w:shd w:val="clear" w:color="auto" w:fill="FFFFFF"/>
          <w:lang w:eastAsia="lt-LT"/>
        </w:rPr>
        <w:t xml:space="preserve"> vykdyta </w:t>
      </w:r>
      <w:r w:rsidR="009C0EBD">
        <w:rPr>
          <w:szCs w:val="24"/>
        </w:rPr>
        <w:t>program</w:t>
      </w:r>
      <w:r>
        <w:rPr>
          <w:szCs w:val="24"/>
        </w:rPr>
        <w:t>a</w:t>
      </w:r>
      <w:r w:rsidR="009C0EBD">
        <w:rPr>
          <w:szCs w:val="24"/>
        </w:rPr>
        <w:t xml:space="preserve"> ,,Ateities inžinerija</w:t>
      </w:r>
      <w:r>
        <w:rPr>
          <w:szCs w:val="24"/>
        </w:rPr>
        <w:t xml:space="preserve">“. </w:t>
      </w:r>
      <w:r w:rsidR="009C0EBD">
        <w:rPr>
          <w:szCs w:val="24"/>
        </w:rPr>
        <w:t xml:space="preserve"> </w:t>
      </w:r>
    </w:p>
    <w:p w14:paraId="48B9116D" w14:textId="5857BE1C" w:rsidR="00BE0D54" w:rsidRDefault="00BE0D54" w:rsidP="00BE0D54">
      <w:pPr>
        <w:tabs>
          <w:tab w:val="right" w:leader="underscore" w:pos="9071"/>
        </w:tabs>
        <w:ind w:firstLine="426"/>
        <w:jc w:val="both"/>
        <w:rPr>
          <w:szCs w:val="24"/>
          <w:lang w:eastAsia="lt-LT"/>
        </w:rPr>
      </w:pPr>
      <w:r>
        <w:rPr>
          <w:szCs w:val="24"/>
        </w:rPr>
        <w:t xml:space="preserve">2022 m. progimnazijoje </w:t>
      </w:r>
      <w:r w:rsidRPr="00BE0D54">
        <w:rPr>
          <w:bCs/>
          <w:color w:val="222222"/>
          <w:szCs w:val="24"/>
        </w:rPr>
        <w:t>s</w:t>
      </w:r>
      <w:r w:rsidR="009C0EBD" w:rsidRPr="00BE0D54">
        <w:rPr>
          <w:bCs/>
          <w:color w:val="222222"/>
          <w:szCs w:val="24"/>
        </w:rPr>
        <w:t xml:space="preserve">ėkmingai </w:t>
      </w:r>
      <w:r>
        <w:rPr>
          <w:bCs/>
          <w:color w:val="222222"/>
          <w:szCs w:val="24"/>
        </w:rPr>
        <w:t>iš</w:t>
      </w:r>
      <w:r w:rsidR="009C0EBD" w:rsidRPr="00BE0D54">
        <w:rPr>
          <w:bCs/>
          <w:color w:val="222222"/>
          <w:szCs w:val="24"/>
        </w:rPr>
        <w:t>plėtotos tikslinga socialine partneryste grįstos veiklos</w:t>
      </w:r>
      <w:r w:rsidR="00254168">
        <w:rPr>
          <w:bCs/>
          <w:color w:val="222222"/>
          <w:szCs w:val="24"/>
        </w:rPr>
        <w:t xml:space="preserve"> - </w:t>
      </w:r>
      <w:r w:rsidR="009C0EBD" w:rsidRPr="00BE0D54">
        <w:rPr>
          <w:bCs/>
          <w:color w:val="222222"/>
          <w:szCs w:val="24"/>
        </w:rPr>
        <w:t xml:space="preserve"> </w:t>
      </w:r>
      <w:r w:rsidR="00254168">
        <w:rPr>
          <w:bCs/>
          <w:color w:val="222222"/>
          <w:szCs w:val="24"/>
        </w:rPr>
        <w:t>o</w:t>
      </w:r>
      <w:r w:rsidR="009C0EBD" w:rsidRPr="00BE0D54">
        <w:rPr>
          <w:bCs/>
          <w:color w:val="222222"/>
          <w:szCs w:val="24"/>
        </w:rPr>
        <w:t>rganizuotos stažuotės Lietuvos VIP mokyklų tinklo nariams</w:t>
      </w:r>
      <w:r w:rsidR="00254168">
        <w:rPr>
          <w:bCs/>
          <w:color w:val="222222"/>
          <w:szCs w:val="24"/>
        </w:rPr>
        <w:t xml:space="preserve">; </w:t>
      </w:r>
      <w:r w:rsidR="009C0EBD" w:rsidRPr="00BE0D54">
        <w:rPr>
          <w:bCs/>
          <w:color w:val="222222"/>
          <w:szCs w:val="24"/>
        </w:rPr>
        <w:t>36 proc</w:t>
      </w:r>
      <w:r>
        <w:rPr>
          <w:bCs/>
          <w:color w:val="222222"/>
          <w:szCs w:val="24"/>
        </w:rPr>
        <w:t>.</w:t>
      </w:r>
      <w:r w:rsidR="009C0EBD" w:rsidRPr="00BE0D54">
        <w:rPr>
          <w:bCs/>
          <w:color w:val="222222"/>
          <w:szCs w:val="24"/>
        </w:rPr>
        <w:t xml:space="preserve"> pedagogų dalijosi patirtimi, 14 progimnazijos mokytojų vyko į stažuotes</w:t>
      </w:r>
      <w:r w:rsidR="009C0EBD">
        <w:rPr>
          <w:color w:val="222222"/>
          <w:szCs w:val="24"/>
        </w:rPr>
        <w:t xml:space="preserve"> kitose VIP mokyklose, įvyko 7 tinklo narių nuotoliniai susitikimai</w:t>
      </w:r>
      <w:r w:rsidR="009C0EBD">
        <w:rPr>
          <w:szCs w:val="24"/>
          <w:lang w:eastAsia="lt-LT"/>
        </w:rPr>
        <w:t>.</w:t>
      </w:r>
      <w:r>
        <w:rPr>
          <w:szCs w:val="24"/>
          <w:lang w:eastAsia="lt-LT"/>
        </w:rPr>
        <w:t xml:space="preserve">  </w:t>
      </w:r>
    </w:p>
    <w:p w14:paraId="70DFBAA9" w14:textId="4FC32943" w:rsidR="00AA152F" w:rsidRDefault="00AA152F" w:rsidP="00AA152F">
      <w:pPr>
        <w:jc w:val="both"/>
        <w:rPr>
          <w:szCs w:val="24"/>
        </w:rPr>
      </w:pPr>
      <w:r>
        <w:rPr>
          <w:szCs w:val="24"/>
          <w:lang w:eastAsia="lt-LT"/>
        </w:rPr>
        <w:t xml:space="preserve">      </w:t>
      </w:r>
      <w:r w:rsidRPr="001A75B3">
        <w:rPr>
          <w:szCs w:val="24"/>
          <w:lang w:eastAsia="lt-LT"/>
        </w:rPr>
        <w:t xml:space="preserve">Šiaulių </w:t>
      </w:r>
      <w:r>
        <w:rPr>
          <w:szCs w:val="24"/>
          <w:lang w:eastAsia="lt-LT"/>
        </w:rPr>
        <w:t>Salduvės progimnazija</w:t>
      </w:r>
      <w:r w:rsidRPr="001A75B3">
        <w:rPr>
          <w:szCs w:val="24"/>
          <w:lang w:eastAsia="lt-LT"/>
        </w:rPr>
        <w:t xml:space="preserve"> 2022 m. </w:t>
      </w:r>
      <w:r w:rsidRPr="001A75B3">
        <w:rPr>
          <w:szCs w:val="24"/>
        </w:rPr>
        <w:t>tapo „Tūkstantmečio mokyklų“ programos dalyve</w:t>
      </w:r>
      <w:r>
        <w:rPr>
          <w:szCs w:val="24"/>
        </w:rPr>
        <w:t>,</w:t>
      </w:r>
      <w:r w:rsidRPr="00AA152F">
        <w:rPr>
          <w:szCs w:val="24"/>
          <w:lang w:eastAsia="lt-LT"/>
        </w:rPr>
        <w:t xml:space="preserve"> </w:t>
      </w:r>
      <w:r>
        <w:rPr>
          <w:szCs w:val="24"/>
          <w:lang w:eastAsia="lt-LT"/>
        </w:rPr>
        <w:t>sėkmingai vykdytas nacionalinis projektas „Kokybės krepšelis“</w:t>
      </w:r>
      <w:r w:rsidR="00254168">
        <w:rPr>
          <w:szCs w:val="24"/>
          <w:lang w:eastAsia="lt-LT"/>
        </w:rPr>
        <w:t xml:space="preserve">; profesionaliai koordinuotas Ukrainos karo pabėgėlių vaikų ugdymo procesas.  </w:t>
      </w:r>
    </w:p>
    <w:p w14:paraId="20D2A561" w14:textId="5532EE14" w:rsidR="00254168" w:rsidRPr="00254168" w:rsidRDefault="00254168" w:rsidP="00254168">
      <w:pPr>
        <w:overflowPunct w:val="0"/>
        <w:jc w:val="both"/>
        <w:textAlignment w:val="baseline"/>
        <w:rPr>
          <w:bCs/>
          <w:lang w:val="la-Latn"/>
        </w:rPr>
      </w:pPr>
      <w:r>
        <w:rPr>
          <w:lang w:eastAsia="lt-LT"/>
        </w:rPr>
        <w:lastRenderedPageBreak/>
        <w:t xml:space="preserve">      </w:t>
      </w:r>
      <w:r>
        <w:rPr>
          <w:lang w:val="la-Latn"/>
        </w:rPr>
        <w:t>2022 m.</w:t>
      </w:r>
      <w:r>
        <w:t xml:space="preserve"> progimnazijos direktorė Natalija Kaunickienė</w:t>
      </w:r>
      <w:r w:rsidRPr="00F5573B">
        <w:rPr>
          <w:lang w:val="la-Latn"/>
        </w:rPr>
        <w:t xml:space="preserve"> baigė </w:t>
      </w:r>
      <w:r>
        <w:t xml:space="preserve">mentorystės </w:t>
      </w:r>
      <w:r w:rsidRPr="00F5573B">
        <w:rPr>
          <w:lang w:val="la-Latn"/>
        </w:rPr>
        <w:t xml:space="preserve">kvalifikacijos </w:t>
      </w:r>
      <w:r>
        <w:t xml:space="preserve">  </w:t>
      </w:r>
      <w:r w:rsidRPr="00F5573B">
        <w:rPr>
          <w:lang w:val="la-Latn"/>
        </w:rPr>
        <w:t>tobulinim</w:t>
      </w:r>
      <w:r>
        <w:rPr>
          <w:lang w:val="la-Latn"/>
        </w:rPr>
        <w:t xml:space="preserve">o programą ir </w:t>
      </w:r>
      <w:r>
        <w:rPr>
          <w:bCs/>
          <w:lang w:val="la-Latn"/>
        </w:rPr>
        <w:t>tapo švietimo įstaigų vadovų mentore</w:t>
      </w:r>
      <w:r w:rsidRPr="00CE7401">
        <w:rPr>
          <w:bCs/>
          <w:lang w:val="la-Latn"/>
        </w:rPr>
        <w:t>.</w:t>
      </w:r>
    </w:p>
    <w:bookmarkEnd w:id="1"/>
    <w:p w14:paraId="4A3403F0" w14:textId="77777777" w:rsidR="009C0EBD" w:rsidRDefault="009C0EBD" w:rsidP="009C0EBD"/>
    <w:p w14:paraId="65D5B85F" w14:textId="77777777" w:rsidR="00254168" w:rsidRDefault="00254168" w:rsidP="007B0CE1">
      <w:pPr>
        <w:tabs>
          <w:tab w:val="left" w:pos="1276"/>
          <w:tab w:val="left" w:pos="5954"/>
          <w:tab w:val="left" w:pos="8364"/>
        </w:tabs>
        <w:jc w:val="both"/>
        <w:rPr>
          <w:lang w:eastAsia="lt-LT"/>
        </w:rPr>
      </w:pPr>
    </w:p>
    <w:p w14:paraId="0147A870" w14:textId="77777777" w:rsidR="00254168" w:rsidRDefault="00254168" w:rsidP="007B0CE1">
      <w:pPr>
        <w:tabs>
          <w:tab w:val="left" w:pos="1276"/>
          <w:tab w:val="left" w:pos="5954"/>
          <w:tab w:val="left" w:pos="8364"/>
        </w:tabs>
        <w:jc w:val="both"/>
        <w:rPr>
          <w:lang w:eastAsia="lt-LT"/>
        </w:rPr>
      </w:pPr>
    </w:p>
    <w:p w14:paraId="0F145A7D" w14:textId="530EFE89" w:rsidR="007B0CE1" w:rsidRPr="00505B27" w:rsidRDefault="007B0CE1" w:rsidP="007B0CE1">
      <w:pPr>
        <w:tabs>
          <w:tab w:val="left" w:pos="1276"/>
          <w:tab w:val="left" w:pos="5954"/>
          <w:tab w:val="left" w:pos="8364"/>
        </w:tabs>
        <w:jc w:val="both"/>
        <w:rPr>
          <w:lang w:eastAsia="lt-LT"/>
        </w:rPr>
      </w:pPr>
      <w:r w:rsidRPr="00505B27">
        <w:rPr>
          <w:lang w:eastAsia="lt-LT"/>
        </w:rPr>
        <w:t>Šiaulių miesto savivaldybės administra</w:t>
      </w:r>
      <w:r>
        <w:rPr>
          <w:lang w:eastAsia="lt-LT"/>
        </w:rPr>
        <w:t xml:space="preserve">cijos      ______________     </w:t>
      </w:r>
      <w:r w:rsidRPr="00505B27">
        <w:rPr>
          <w:lang w:eastAsia="lt-LT"/>
        </w:rPr>
        <w:t xml:space="preserve"> Edita Minkuvienė   2023-02-15 Švietimo skyriaus vedėja                                           (parašas)</w:t>
      </w:r>
      <w:r w:rsidRPr="00505B27">
        <w:rPr>
          <w:lang w:eastAsia="lt-LT"/>
        </w:rPr>
        <w:tab/>
        <w:t xml:space="preserve">    </w:t>
      </w:r>
    </w:p>
    <w:p w14:paraId="1AE02589" w14:textId="77777777" w:rsidR="007B0CE1" w:rsidRPr="00505B27" w:rsidRDefault="007B0CE1" w:rsidP="007B0CE1">
      <w:pPr>
        <w:tabs>
          <w:tab w:val="left" w:pos="4253"/>
          <w:tab w:val="left" w:pos="6946"/>
        </w:tabs>
        <w:jc w:val="both"/>
        <w:rPr>
          <w:lang w:eastAsia="lt-LT"/>
        </w:rPr>
      </w:pPr>
    </w:p>
    <w:p w14:paraId="240CAE1F" w14:textId="77777777" w:rsidR="007B0CE1" w:rsidRPr="00505B27" w:rsidRDefault="007B0CE1" w:rsidP="007B0CE1">
      <w:pPr>
        <w:tabs>
          <w:tab w:val="left" w:pos="4253"/>
          <w:tab w:val="left" w:pos="6946"/>
        </w:tabs>
        <w:jc w:val="both"/>
        <w:rPr>
          <w:lang w:eastAsia="lt-LT"/>
        </w:rPr>
      </w:pPr>
      <w:r w:rsidRPr="00505B27">
        <w:rPr>
          <w:lang w:eastAsia="lt-LT"/>
        </w:rPr>
        <w:t>Savivaldybės meras                                             ____</w:t>
      </w:r>
      <w:r>
        <w:rPr>
          <w:lang w:eastAsia="lt-LT"/>
        </w:rPr>
        <w:t xml:space="preserve">_________       </w:t>
      </w:r>
      <w:r w:rsidRPr="00505B27">
        <w:rPr>
          <w:lang w:eastAsia="lt-LT"/>
        </w:rPr>
        <w:t xml:space="preserve">Artūras Visockas     2023-02-15        </w:t>
      </w:r>
    </w:p>
    <w:p w14:paraId="15809B54" w14:textId="77777777" w:rsidR="007B0CE1" w:rsidRPr="00505B27" w:rsidRDefault="007B0CE1" w:rsidP="007B0CE1">
      <w:pPr>
        <w:tabs>
          <w:tab w:val="left" w:pos="4253"/>
          <w:tab w:val="left" w:pos="6946"/>
        </w:tabs>
        <w:jc w:val="both"/>
        <w:rPr>
          <w:lang w:eastAsia="lt-LT"/>
        </w:rPr>
      </w:pPr>
      <w:r w:rsidRPr="00505B27">
        <w:rPr>
          <w:lang w:eastAsia="lt-LT"/>
        </w:rPr>
        <w:t xml:space="preserve">                                                                                    (parašas)</w:t>
      </w:r>
    </w:p>
    <w:p w14:paraId="01D3A49C" w14:textId="77777777" w:rsidR="007B0CE1" w:rsidRPr="00505B27" w:rsidRDefault="007B0CE1" w:rsidP="007B0CE1">
      <w:pPr>
        <w:tabs>
          <w:tab w:val="left" w:pos="6237"/>
          <w:tab w:val="right" w:pos="8306"/>
        </w:tabs>
        <w:ind w:firstLine="567"/>
        <w:rPr>
          <w:color w:val="000000"/>
        </w:rPr>
      </w:pPr>
    </w:p>
    <w:p w14:paraId="2F5EA5E7" w14:textId="77777777" w:rsidR="007B0CE1" w:rsidRPr="00505B27" w:rsidRDefault="007B0CE1" w:rsidP="007B0CE1">
      <w:pPr>
        <w:tabs>
          <w:tab w:val="left" w:pos="6237"/>
          <w:tab w:val="right" w:pos="8306"/>
        </w:tabs>
        <w:rPr>
          <w:b/>
          <w:color w:val="000000"/>
        </w:rPr>
      </w:pPr>
      <w:r w:rsidRPr="00505B27">
        <w:rPr>
          <w:color w:val="000000"/>
        </w:rPr>
        <w:t xml:space="preserve">Galutinis metų veiklos ataskaitos įvertinimas    </w:t>
      </w:r>
      <w:r w:rsidRPr="00505B27">
        <w:rPr>
          <w:b/>
          <w:color w:val="000000"/>
        </w:rPr>
        <w:t>labai gerai</w:t>
      </w:r>
    </w:p>
    <w:p w14:paraId="5D0F4F5B" w14:textId="77777777" w:rsidR="007B0CE1" w:rsidRPr="00505B27" w:rsidRDefault="007B0CE1" w:rsidP="007B0CE1">
      <w:pPr>
        <w:tabs>
          <w:tab w:val="left" w:pos="1276"/>
          <w:tab w:val="left" w:pos="5954"/>
          <w:tab w:val="left" w:pos="8364"/>
        </w:tabs>
        <w:jc w:val="both"/>
        <w:rPr>
          <w:lang w:eastAsia="lt-LT"/>
        </w:rPr>
      </w:pPr>
    </w:p>
    <w:p w14:paraId="2F644EFF" w14:textId="77777777" w:rsidR="007B0CE1" w:rsidRPr="00505B27" w:rsidRDefault="007B0CE1" w:rsidP="007B0CE1">
      <w:pPr>
        <w:tabs>
          <w:tab w:val="left" w:pos="1276"/>
          <w:tab w:val="left" w:pos="5954"/>
          <w:tab w:val="left" w:pos="8364"/>
        </w:tabs>
        <w:jc w:val="both"/>
        <w:rPr>
          <w:lang w:eastAsia="lt-LT"/>
        </w:rPr>
      </w:pPr>
    </w:p>
    <w:p w14:paraId="3637468F" w14:textId="77777777" w:rsidR="007B0CE1" w:rsidRPr="00505B27" w:rsidRDefault="007B0CE1" w:rsidP="007B0CE1">
      <w:pPr>
        <w:tabs>
          <w:tab w:val="left" w:pos="1276"/>
          <w:tab w:val="left" w:pos="5954"/>
          <w:tab w:val="left" w:pos="8364"/>
        </w:tabs>
        <w:jc w:val="both"/>
        <w:rPr>
          <w:lang w:eastAsia="lt-LT"/>
        </w:rPr>
      </w:pPr>
      <w:r w:rsidRPr="00505B27">
        <w:rPr>
          <w:lang w:eastAsia="lt-LT"/>
        </w:rPr>
        <w:t>Susipažinau.</w:t>
      </w:r>
    </w:p>
    <w:p w14:paraId="019A9F17" w14:textId="52D7A69A" w:rsidR="007B0CE1" w:rsidRPr="00505B27" w:rsidRDefault="007B0CE1" w:rsidP="007B0CE1">
      <w:pPr>
        <w:tabs>
          <w:tab w:val="left" w:pos="1276"/>
          <w:tab w:val="left" w:pos="5672"/>
        </w:tabs>
        <w:jc w:val="both"/>
        <w:rPr>
          <w:b/>
        </w:rPr>
      </w:pPr>
      <w:r>
        <w:rPr>
          <w:lang w:eastAsia="lt-LT"/>
        </w:rPr>
        <w:t>Šiaulių Salduvės</w:t>
      </w:r>
      <w:r w:rsidRPr="00505B27">
        <w:rPr>
          <w:lang w:eastAsia="lt-LT"/>
        </w:rPr>
        <w:t xml:space="preserve"> progimnazijos direktorė</w:t>
      </w:r>
      <w:r>
        <w:rPr>
          <w:lang w:eastAsia="lt-LT"/>
        </w:rPr>
        <w:t xml:space="preserve">     ____________     Natalija Kaunickienė</w:t>
      </w:r>
      <w:r w:rsidRPr="00505B27">
        <w:rPr>
          <w:lang w:eastAsia="lt-LT"/>
        </w:rPr>
        <w:t xml:space="preserve">  2023-02-15                                        </w:t>
      </w:r>
      <w:r w:rsidRPr="00505B27">
        <w:rPr>
          <w:lang w:eastAsia="lt-LT"/>
        </w:rPr>
        <w:tab/>
        <w:t xml:space="preserve">                                     </w:t>
      </w:r>
      <w:r>
        <w:rPr>
          <w:lang w:eastAsia="lt-LT"/>
        </w:rPr>
        <w:t xml:space="preserve">                       </w:t>
      </w:r>
      <w:r w:rsidRPr="00505B27">
        <w:rPr>
          <w:lang w:eastAsia="lt-LT"/>
        </w:rPr>
        <w:t>(parašas)</w:t>
      </w:r>
      <w:r w:rsidRPr="00505B27">
        <w:rPr>
          <w:lang w:eastAsia="lt-LT"/>
        </w:rPr>
        <w:tab/>
      </w:r>
    </w:p>
    <w:p w14:paraId="23D5DF3E" w14:textId="77777777" w:rsidR="007B0CE1" w:rsidRPr="00505B27" w:rsidRDefault="007B0CE1" w:rsidP="007B0CE1">
      <w:pPr>
        <w:tabs>
          <w:tab w:val="left" w:pos="1276"/>
          <w:tab w:val="left" w:pos="5672"/>
        </w:tabs>
        <w:jc w:val="both"/>
        <w:rPr>
          <w:b/>
        </w:rPr>
      </w:pPr>
    </w:p>
    <w:p w14:paraId="7804A7AB" w14:textId="6C884030" w:rsidR="00AC5840" w:rsidRPr="00C47808" w:rsidRDefault="00AC5840" w:rsidP="00C47808">
      <w:pPr>
        <w:tabs>
          <w:tab w:val="left" w:pos="4253"/>
          <w:tab w:val="left" w:pos="6946"/>
        </w:tabs>
        <w:jc w:val="both"/>
        <w:rPr>
          <w:szCs w:val="24"/>
          <w:lang w:eastAsia="lt-LT"/>
        </w:rPr>
      </w:pPr>
    </w:p>
    <w:sectPr w:rsidR="00AC5840" w:rsidRPr="00C47808" w:rsidSect="00AA152F">
      <w:headerReference w:type="default" r:id="rId2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A4D5" w14:textId="77777777" w:rsidR="006254B1" w:rsidRDefault="006254B1" w:rsidP="002606B0">
      <w:r>
        <w:separator/>
      </w:r>
    </w:p>
  </w:endnote>
  <w:endnote w:type="continuationSeparator" w:id="0">
    <w:p w14:paraId="050B12AB" w14:textId="77777777" w:rsidR="006254B1" w:rsidRDefault="006254B1" w:rsidP="0026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5A7E" w14:textId="77777777" w:rsidR="006254B1" w:rsidRDefault="006254B1" w:rsidP="002606B0">
      <w:r>
        <w:separator/>
      </w:r>
    </w:p>
  </w:footnote>
  <w:footnote w:type="continuationSeparator" w:id="0">
    <w:p w14:paraId="463DB384" w14:textId="77777777" w:rsidR="006254B1" w:rsidRDefault="006254B1" w:rsidP="00260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64395"/>
      <w:docPartObj>
        <w:docPartGallery w:val="Page Numbers (Top of Page)"/>
        <w:docPartUnique/>
      </w:docPartObj>
    </w:sdtPr>
    <w:sdtContent>
      <w:p w14:paraId="3AC85974" w14:textId="6EC459D8" w:rsidR="00AA152F" w:rsidRDefault="00AA152F">
        <w:pPr>
          <w:pStyle w:val="Antrats"/>
          <w:jc w:val="center"/>
        </w:pPr>
        <w:r>
          <w:fldChar w:fldCharType="begin"/>
        </w:r>
        <w:r>
          <w:instrText>PAGE   \* MERGEFORMAT</w:instrText>
        </w:r>
        <w:r>
          <w:fldChar w:fldCharType="separate"/>
        </w:r>
        <w:r>
          <w:t>2</w:t>
        </w:r>
        <w:r>
          <w:fldChar w:fldCharType="end"/>
        </w:r>
      </w:p>
    </w:sdtContent>
  </w:sdt>
  <w:p w14:paraId="5432F197" w14:textId="77777777" w:rsidR="00AA152F" w:rsidRDefault="00AA152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03570"/>
    <w:multiLevelType w:val="hybridMultilevel"/>
    <w:tmpl w:val="745A29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658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17"/>
    <w:rsid w:val="00036BE6"/>
    <w:rsid w:val="0003726E"/>
    <w:rsid w:val="00042606"/>
    <w:rsid w:val="000C7BF1"/>
    <w:rsid w:val="000D5534"/>
    <w:rsid w:val="000F1D7A"/>
    <w:rsid w:val="00103F6A"/>
    <w:rsid w:val="001053F6"/>
    <w:rsid w:val="00121250"/>
    <w:rsid w:val="001443BB"/>
    <w:rsid w:val="00165769"/>
    <w:rsid w:val="00180F2B"/>
    <w:rsid w:val="001D3445"/>
    <w:rsid w:val="001E5643"/>
    <w:rsid w:val="00204E03"/>
    <w:rsid w:val="002202C6"/>
    <w:rsid w:val="00221236"/>
    <w:rsid w:val="0022634F"/>
    <w:rsid w:val="002365EF"/>
    <w:rsid w:val="00254168"/>
    <w:rsid w:val="002606B0"/>
    <w:rsid w:val="00282F1A"/>
    <w:rsid w:val="00284D45"/>
    <w:rsid w:val="0028565B"/>
    <w:rsid w:val="002D1960"/>
    <w:rsid w:val="002D4A1D"/>
    <w:rsid w:val="002D6B6F"/>
    <w:rsid w:val="002E77E5"/>
    <w:rsid w:val="002F7DE3"/>
    <w:rsid w:val="003117AD"/>
    <w:rsid w:val="003169FB"/>
    <w:rsid w:val="003240FE"/>
    <w:rsid w:val="0034389C"/>
    <w:rsid w:val="00344B16"/>
    <w:rsid w:val="00362FA0"/>
    <w:rsid w:val="0036762D"/>
    <w:rsid w:val="003758E0"/>
    <w:rsid w:val="00380C11"/>
    <w:rsid w:val="00397391"/>
    <w:rsid w:val="003A3C3F"/>
    <w:rsid w:val="003B1EB5"/>
    <w:rsid w:val="003B2769"/>
    <w:rsid w:val="00410540"/>
    <w:rsid w:val="00413F17"/>
    <w:rsid w:val="00414C03"/>
    <w:rsid w:val="00416099"/>
    <w:rsid w:val="004175BC"/>
    <w:rsid w:val="00433626"/>
    <w:rsid w:val="004433B4"/>
    <w:rsid w:val="00453A26"/>
    <w:rsid w:val="00462C52"/>
    <w:rsid w:val="00482546"/>
    <w:rsid w:val="004879EB"/>
    <w:rsid w:val="004B5269"/>
    <w:rsid w:val="004C4B16"/>
    <w:rsid w:val="004D4D4B"/>
    <w:rsid w:val="004E2DC2"/>
    <w:rsid w:val="004F0DC9"/>
    <w:rsid w:val="00517752"/>
    <w:rsid w:val="00526CCB"/>
    <w:rsid w:val="0056054A"/>
    <w:rsid w:val="00565AB0"/>
    <w:rsid w:val="0058484A"/>
    <w:rsid w:val="005C0378"/>
    <w:rsid w:val="005D3091"/>
    <w:rsid w:val="005F484B"/>
    <w:rsid w:val="006254B1"/>
    <w:rsid w:val="00672D56"/>
    <w:rsid w:val="0067630D"/>
    <w:rsid w:val="006A66A1"/>
    <w:rsid w:val="006C429F"/>
    <w:rsid w:val="006E6E5D"/>
    <w:rsid w:val="006F1A57"/>
    <w:rsid w:val="00704094"/>
    <w:rsid w:val="007137D7"/>
    <w:rsid w:val="00746A27"/>
    <w:rsid w:val="007635D7"/>
    <w:rsid w:val="00783252"/>
    <w:rsid w:val="007969AC"/>
    <w:rsid w:val="00797F4F"/>
    <w:rsid w:val="007A04BC"/>
    <w:rsid w:val="007B0CE1"/>
    <w:rsid w:val="007C4369"/>
    <w:rsid w:val="007C49A6"/>
    <w:rsid w:val="007C6508"/>
    <w:rsid w:val="007D3E92"/>
    <w:rsid w:val="007D4A04"/>
    <w:rsid w:val="007F2AF0"/>
    <w:rsid w:val="00802F64"/>
    <w:rsid w:val="00805017"/>
    <w:rsid w:val="00811D6F"/>
    <w:rsid w:val="008C23F5"/>
    <w:rsid w:val="0091554C"/>
    <w:rsid w:val="009208A1"/>
    <w:rsid w:val="0096225A"/>
    <w:rsid w:val="0096773F"/>
    <w:rsid w:val="00972F81"/>
    <w:rsid w:val="0097347A"/>
    <w:rsid w:val="009814FD"/>
    <w:rsid w:val="009968DC"/>
    <w:rsid w:val="009C0EBD"/>
    <w:rsid w:val="009D1081"/>
    <w:rsid w:val="00A00C88"/>
    <w:rsid w:val="00A51388"/>
    <w:rsid w:val="00A57114"/>
    <w:rsid w:val="00AA152F"/>
    <w:rsid w:val="00AC5840"/>
    <w:rsid w:val="00AC79E5"/>
    <w:rsid w:val="00AD22E2"/>
    <w:rsid w:val="00AD7F9A"/>
    <w:rsid w:val="00B14BE3"/>
    <w:rsid w:val="00B23B4F"/>
    <w:rsid w:val="00B25334"/>
    <w:rsid w:val="00BB07F5"/>
    <w:rsid w:val="00BC05FF"/>
    <w:rsid w:val="00BC511C"/>
    <w:rsid w:val="00BE0D54"/>
    <w:rsid w:val="00BF147B"/>
    <w:rsid w:val="00C13BC3"/>
    <w:rsid w:val="00C27522"/>
    <w:rsid w:val="00C34C76"/>
    <w:rsid w:val="00C47808"/>
    <w:rsid w:val="00C71355"/>
    <w:rsid w:val="00C74657"/>
    <w:rsid w:val="00CE002C"/>
    <w:rsid w:val="00CE77E6"/>
    <w:rsid w:val="00D15A00"/>
    <w:rsid w:val="00D31FEA"/>
    <w:rsid w:val="00D439E8"/>
    <w:rsid w:val="00D60499"/>
    <w:rsid w:val="00D60722"/>
    <w:rsid w:val="00D678E5"/>
    <w:rsid w:val="00D707E9"/>
    <w:rsid w:val="00D7569F"/>
    <w:rsid w:val="00DB5688"/>
    <w:rsid w:val="00DD50DC"/>
    <w:rsid w:val="00DD5D45"/>
    <w:rsid w:val="00E56CC0"/>
    <w:rsid w:val="00EA5398"/>
    <w:rsid w:val="00EC2281"/>
    <w:rsid w:val="00EC7518"/>
    <w:rsid w:val="00ED1FB5"/>
    <w:rsid w:val="00ED33A7"/>
    <w:rsid w:val="00ED3BFD"/>
    <w:rsid w:val="00EF1163"/>
    <w:rsid w:val="00F041AC"/>
    <w:rsid w:val="00F17B97"/>
    <w:rsid w:val="00F4670F"/>
    <w:rsid w:val="00F566EF"/>
    <w:rsid w:val="00FB74A6"/>
    <w:rsid w:val="00FD2435"/>
    <w:rsid w:val="00FD27AD"/>
    <w:rsid w:val="00FE5C19"/>
    <w:rsid w:val="00FF4F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D9AF"/>
  <w15:chartTrackingRefBased/>
  <w15:docId w15:val="{B067BDF8-846A-4EE9-929B-27ADCEA4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0501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0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805017"/>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805017"/>
    <w:rPr>
      <w:color w:val="0000FF"/>
      <w:u w:val="single"/>
    </w:rPr>
  </w:style>
  <w:style w:type="paragraph" w:styleId="Debesliotekstas">
    <w:name w:val="Balloon Text"/>
    <w:basedOn w:val="prastasis"/>
    <w:link w:val="DebesliotekstasDiagrama"/>
    <w:uiPriority w:val="99"/>
    <w:semiHidden/>
    <w:unhideWhenUsed/>
    <w:rsid w:val="001D344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3445"/>
    <w:rPr>
      <w:rFonts w:ascii="Segoe UI" w:eastAsia="Times New Roman" w:hAnsi="Segoe UI" w:cs="Segoe UI"/>
      <w:sz w:val="18"/>
      <w:szCs w:val="18"/>
    </w:rPr>
  </w:style>
  <w:style w:type="paragraph" w:styleId="Antrats">
    <w:name w:val="header"/>
    <w:basedOn w:val="prastasis"/>
    <w:link w:val="AntratsDiagrama"/>
    <w:uiPriority w:val="99"/>
    <w:unhideWhenUsed/>
    <w:rsid w:val="002606B0"/>
    <w:pPr>
      <w:tabs>
        <w:tab w:val="center" w:pos="4680"/>
        <w:tab w:val="right" w:pos="9360"/>
      </w:tabs>
    </w:pPr>
  </w:style>
  <w:style w:type="character" w:customStyle="1" w:styleId="AntratsDiagrama">
    <w:name w:val="Antraštės Diagrama"/>
    <w:basedOn w:val="Numatytasispastraiposriftas"/>
    <w:link w:val="Antrats"/>
    <w:uiPriority w:val="99"/>
    <w:rsid w:val="002606B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606B0"/>
    <w:pPr>
      <w:tabs>
        <w:tab w:val="center" w:pos="4680"/>
        <w:tab w:val="right" w:pos="9360"/>
      </w:tabs>
    </w:pPr>
  </w:style>
  <w:style w:type="character" w:customStyle="1" w:styleId="PoratDiagrama">
    <w:name w:val="Poraštė Diagrama"/>
    <w:basedOn w:val="Numatytasispastraiposriftas"/>
    <w:link w:val="Porat"/>
    <w:uiPriority w:val="99"/>
    <w:rsid w:val="002606B0"/>
    <w:rPr>
      <w:rFonts w:ascii="Times New Roman" w:eastAsia="Times New Roman" w:hAnsi="Times New Roman" w:cs="Times New Roman"/>
      <w:sz w:val="24"/>
      <w:szCs w:val="20"/>
    </w:rPr>
  </w:style>
  <w:style w:type="paragraph" w:styleId="Sraopastraipa">
    <w:name w:val="List Paragraph"/>
    <w:basedOn w:val="prastasis"/>
    <w:uiPriority w:val="34"/>
    <w:qFormat/>
    <w:rsid w:val="003A3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6442">
      <w:bodyDiv w:val="1"/>
      <w:marLeft w:val="0"/>
      <w:marRight w:val="0"/>
      <w:marTop w:val="0"/>
      <w:marBottom w:val="0"/>
      <w:divBdr>
        <w:top w:val="none" w:sz="0" w:space="0" w:color="auto"/>
        <w:left w:val="none" w:sz="0" w:space="0" w:color="auto"/>
        <w:bottom w:val="none" w:sz="0" w:space="0" w:color="auto"/>
        <w:right w:val="none" w:sz="0" w:space="0" w:color="auto"/>
      </w:divBdr>
    </w:div>
    <w:div w:id="320542223">
      <w:bodyDiv w:val="1"/>
      <w:marLeft w:val="0"/>
      <w:marRight w:val="0"/>
      <w:marTop w:val="0"/>
      <w:marBottom w:val="0"/>
      <w:divBdr>
        <w:top w:val="none" w:sz="0" w:space="0" w:color="auto"/>
        <w:left w:val="none" w:sz="0" w:space="0" w:color="auto"/>
        <w:bottom w:val="none" w:sz="0" w:space="0" w:color="auto"/>
        <w:right w:val="none" w:sz="0" w:space="0" w:color="auto"/>
      </w:divBdr>
    </w:div>
    <w:div w:id="761418353">
      <w:bodyDiv w:val="1"/>
      <w:marLeft w:val="0"/>
      <w:marRight w:val="0"/>
      <w:marTop w:val="0"/>
      <w:marBottom w:val="0"/>
      <w:divBdr>
        <w:top w:val="none" w:sz="0" w:space="0" w:color="auto"/>
        <w:left w:val="none" w:sz="0" w:space="0" w:color="auto"/>
        <w:bottom w:val="none" w:sz="0" w:space="0" w:color="auto"/>
        <w:right w:val="none" w:sz="0" w:space="0" w:color="auto"/>
      </w:divBdr>
    </w:div>
    <w:div w:id="770706228">
      <w:bodyDiv w:val="1"/>
      <w:marLeft w:val="0"/>
      <w:marRight w:val="0"/>
      <w:marTop w:val="0"/>
      <w:marBottom w:val="0"/>
      <w:divBdr>
        <w:top w:val="none" w:sz="0" w:space="0" w:color="auto"/>
        <w:left w:val="none" w:sz="0" w:space="0" w:color="auto"/>
        <w:bottom w:val="none" w:sz="0" w:space="0" w:color="auto"/>
        <w:right w:val="none" w:sz="0" w:space="0" w:color="auto"/>
      </w:divBdr>
    </w:div>
    <w:div w:id="833690448">
      <w:bodyDiv w:val="1"/>
      <w:marLeft w:val="0"/>
      <w:marRight w:val="0"/>
      <w:marTop w:val="0"/>
      <w:marBottom w:val="0"/>
      <w:divBdr>
        <w:top w:val="none" w:sz="0" w:space="0" w:color="auto"/>
        <w:left w:val="none" w:sz="0" w:space="0" w:color="auto"/>
        <w:bottom w:val="none" w:sz="0" w:space="0" w:color="auto"/>
        <w:right w:val="none" w:sz="0" w:space="0" w:color="auto"/>
      </w:divBdr>
    </w:div>
    <w:div w:id="987788077">
      <w:bodyDiv w:val="1"/>
      <w:marLeft w:val="0"/>
      <w:marRight w:val="0"/>
      <w:marTop w:val="0"/>
      <w:marBottom w:val="0"/>
      <w:divBdr>
        <w:top w:val="none" w:sz="0" w:space="0" w:color="auto"/>
        <w:left w:val="none" w:sz="0" w:space="0" w:color="auto"/>
        <w:bottom w:val="none" w:sz="0" w:space="0" w:color="auto"/>
        <w:right w:val="none" w:sz="0" w:space="0" w:color="auto"/>
      </w:divBdr>
    </w:div>
    <w:div w:id="1243250298">
      <w:bodyDiv w:val="1"/>
      <w:marLeft w:val="0"/>
      <w:marRight w:val="0"/>
      <w:marTop w:val="0"/>
      <w:marBottom w:val="0"/>
      <w:divBdr>
        <w:top w:val="none" w:sz="0" w:space="0" w:color="auto"/>
        <w:left w:val="none" w:sz="0" w:space="0" w:color="auto"/>
        <w:bottom w:val="none" w:sz="0" w:space="0" w:color="auto"/>
        <w:right w:val="none" w:sz="0" w:space="0" w:color="auto"/>
      </w:divBdr>
    </w:div>
    <w:div w:id="1420104639">
      <w:bodyDiv w:val="1"/>
      <w:marLeft w:val="0"/>
      <w:marRight w:val="0"/>
      <w:marTop w:val="0"/>
      <w:marBottom w:val="0"/>
      <w:divBdr>
        <w:top w:val="none" w:sz="0" w:space="0" w:color="auto"/>
        <w:left w:val="none" w:sz="0" w:space="0" w:color="auto"/>
        <w:bottom w:val="none" w:sz="0" w:space="0" w:color="auto"/>
        <w:right w:val="none" w:sz="0" w:space="0" w:color="auto"/>
      </w:divBdr>
    </w:div>
    <w:div w:id="1804497268">
      <w:bodyDiv w:val="1"/>
      <w:marLeft w:val="0"/>
      <w:marRight w:val="0"/>
      <w:marTop w:val="0"/>
      <w:marBottom w:val="0"/>
      <w:divBdr>
        <w:top w:val="none" w:sz="0" w:space="0" w:color="auto"/>
        <w:left w:val="none" w:sz="0" w:space="0" w:color="auto"/>
        <w:bottom w:val="none" w:sz="0" w:space="0" w:color="auto"/>
        <w:right w:val="none" w:sz="0" w:space="0" w:color="auto"/>
      </w:divBdr>
    </w:div>
    <w:div w:id="1854419345">
      <w:bodyDiv w:val="1"/>
      <w:marLeft w:val="0"/>
      <w:marRight w:val="0"/>
      <w:marTop w:val="0"/>
      <w:marBottom w:val="0"/>
      <w:divBdr>
        <w:top w:val="none" w:sz="0" w:space="0" w:color="auto"/>
        <w:left w:val="none" w:sz="0" w:space="0" w:color="auto"/>
        <w:bottom w:val="none" w:sz="0" w:space="0" w:color="auto"/>
        <w:right w:val="none" w:sz="0" w:space="0" w:color="auto"/>
      </w:divBdr>
    </w:div>
    <w:div w:id="1915896043">
      <w:bodyDiv w:val="1"/>
      <w:marLeft w:val="0"/>
      <w:marRight w:val="0"/>
      <w:marTop w:val="0"/>
      <w:marBottom w:val="0"/>
      <w:divBdr>
        <w:top w:val="none" w:sz="0" w:space="0" w:color="auto"/>
        <w:left w:val="none" w:sz="0" w:space="0" w:color="auto"/>
        <w:bottom w:val="none" w:sz="0" w:space="0" w:color="auto"/>
        <w:right w:val="none" w:sz="0" w:space="0" w:color="auto"/>
      </w:divBdr>
    </w:div>
    <w:div w:id="1980458635">
      <w:bodyDiv w:val="1"/>
      <w:marLeft w:val="0"/>
      <w:marRight w:val="0"/>
      <w:marTop w:val="0"/>
      <w:marBottom w:val="0"/>
      <w:divBdr>
        <w:top w:val="none" w:sz="0" w:space="0" w:color="auto"/>
        <w:left w:val="none" w:sz="0" w:space="0" w:color="auto"/>
        <w:bottom w:val="none" w:sz="0" w:space="0" w:color="auto"/>
        <w:right w:val="none" w:sz="0" w:space="0" w:color="auto"/>
      </w:divBdr>
    </w:div>
    <w:div w:id="2019774353">
      <w:bodyDiv w:val="1"/>
      <w:marLeft w:val="0"/>
      <w:marRight w:val="0"/>
      <w:marTop w:val="0"/>
      <w:marBottom w:val="0"/>
      <w:divBdr>
        <w:top w:val="none" w:sz="0" w:space="0" w:color="auto"/>
        <w:left w:val="none" w:sz="0" w:space="0" w:color="auto"/>
        <w:bottom w:val="none" w:sz="0" w:space="0" w:color="auto"/>
        <w:right w:val="none" w:sz="0" w:space="0" w:color="auto"/>
      </w:divBdr>
    </w:div>
    <w:div w:id="21160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ietimonaujienos.lt/vertinimo-ugdymui-kulturos-pletojimas-veiklos-tyrimo-metodu-siauliu-salduves-progimnazijoje/" TargetMode="External"/><Relationship Id="rId13" Type="http://schemas.openxmlformats.org/officeDocument/2006/relationships/hyperlink" Target="https://www.svietimonaujienos.lt/mokiniu-mokymosi-motyvacijos-stiprinimas-igyvendinant-klases-kryptis/" TargetMode="External"/><Relationship Id="rId18" Type="http://schemas.openxmlformats.org/officeDocument/2006/relationships/hyperlink" Target="https://www.svietimonaujienos.lt/mokiniu-mokymosi-motyvacijos-stiprinimas-igyvendinant-klases-krypti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vietimonaujienos.lt/netradicines-mokymosi-erdves-kompetenciju-ugdymas-fizinio-ugdymo-pamokose/" TargetMode="External"/><Relationship Id="rId17" Type="http://schemas.openxmlformats.org/officeDocument/2006/relationships/hyperlink" Target="https://www.svietimonaujienos.lt/karjeros-galimybiu-pazinimas-igyvendinant-klases-krypti/" TargetMode="External"/><Relationship Id="rId2" Type="http://schemas.openxmlformats.org/officeDocument/2006/relationships/numbering" Target="numbering.xml"/><Relationship Id="rId16" Type="http://schemas.openxmlformats.org/officeDocument/2006/relationships/hyperlink" Target="https://www.svietimonaujienos.lt/tarptautine-patirtis-siauliu-salduves-progimnazijo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ietimonaujienos.lt/?s=kompetencij%C5%B3+ugdymas+ne+mokyklos" TargetMode="External"/><Relationship Id="rId5" Type="http://schemas.openxmlformats.org/officeDocument/2006/relationships/webSettings" Target="webSettings.xml"/><Relationship Id="rId15" Type="http://schemas.openxmlformats.org/officeDocument/2006/relationships/hyperlink" Target="https://www.svietimonaujienos.lt/gps-2022-salduves-progimnazijoje/" TargetMode="External"/><Relationship Id="rId10" Type="http://schemas.openxmlformats.org/officeDocument/2006/relationships/hyperlink" Target="https://www.svietimonaujienos.lt/tarptautine-patirtis-siauliu-salduves-progimnazijoje/" TargetMode="External"/><Relationship Id="rId19" Type="http://schemas.openxmlformats.org/officeDocument/2006/relationships/hyperlink" Target="https://www.svietimonaujienos.lt/gyvenimisku-igudziu-ir-bendruomeniskumo-ugdymas-5-klaseje/" TargetMode="External"/><Relationship Id="rId4" Type="http://schemas.openxmlformats.org/officeDocument/2006/relationships/settings" Target="settings.xml"/><Relationship Id="rId9" Type="http://schemas.openxmlformats.org/officeDocument/2006/relationships/hyperlink" Target="https://www.svietimonaujienos.lt/steam-ugdymas-siauliu-salduves-progimnazijoje-2/" TargetMode="External"/><Relationship Id="rId14" Type="http://schemas.openxmlformats.org/officeDocument/2006/relationships/hyperlink" Target="https://www.svietimonaujienos.lt/gps-2022-salduves-progimnazijoje/"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43DA8-53FE-4CE3-8AFF-57A6C3B6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38999</Words>
  <Characters>22230</Characters>
  <Application>Microsoft Office Word</Application>
  <DocSecurity>0</DocSecurity>
  <Lines>185</Lines>
  <Paragraphs>122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Edita Minkuvienė</cp:lastModifiedBy>
  <cp:revision>2</cp:revision>
  <cp:lastPrinted>2023-01-18T14:14:00Z</cp:lastPrinted>
  <dcterms:created xsi:type="dcterms:W3CDTF">2023-03-09T12:37:00Z</dcterms:created>
  <dcterms:modified xsi:type="dcterms:W3CDTF">2023-03-09T12:37:00Z</dcterms:modified>
</cp:coreProperties>
</file>