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7713E" w14:textId="77777777" w:rsidR="00AA2C2F" w:rsidRPr="00D02A77" w:rsidRDefault="00867244">
      <w:pPr>
        <w:tabs>
          <w:tab w:val="left" w:pos="14656"/>
        </w:tabs>
        <w:jc w:val="center"/>
        <w:rPr>
          <w:b/>
          <w:sz w:val="20"/>
          <w:lang w:eastAsia="lt-LT"/>
        </w:rPr>
      </w:pPr>
      <w:r w:rsidRPr="00D02A77">
        <w:rPr>
          <w:b/>
        </w:rPr>
        <w:t>ŠIAULIŲ LOPŠELIO-DARŽELIO „VAIKYSTĖ“</w:t>
      </w:r>
    </w:p>
    <w:p w14:paraId="225045D2" w14:textId="77777777" w:rsidR="00AA2C2F" w:rsidRPr="00D02A77" w:rsidRDefault="00867244">
      <w:pPr>
        <w:jc w:val="center"/>
        <w:rPr>
          <w:b/>
          <w:sz w:val="20"/>
          <w:lang w:eastAsia="lt-LT"/>
        </w:rPr>
      </w:pPr>
      <w:r w:rsidRPr="00D02A77">
        <w:rPr>
          <w:b/>
          <w:szCs w:val="24"/>
          <w:lang w:eastAsia="lt-LT"/>
        </w:rPr>
        <w:t>DIREKTORĖS REDOS PONELIENĖS</w:t>
      </w:r>
    </w:p>
    <w:p w14:paraId="7C934B26" w14:textId="77777777" w:rsidR="00AA2C2F" w:rsidRPr="00D02A77" w:rsidRDefault="00867244">
      <w:pPr>
        <w:jc w:val="center"/>
        <w:rPr>
          <w:b/>
          <w:szCs w:val="24"/>
          <w:lang w:eastAsia="lt-LT"/>
        </w:rPr>
      </w:pPr>
      <w:r w:rsidRPr="00D02A77">
        <w:rPr>
          <w:b/>
          <w:szCs w:val="24"/>
          <w:lang w:eastAsia="lt-LT"/>
        </w:rPr>
        <w:t xml:space="preserve">2022 </w:t>
      </w:r>
      <w:r w:rsidR="000C1058" w:rsidRPr="00D02A77">
        <w:rPr>
          <w:b/>
          <w:szCs w:val="24"/>
          <w:lang w:eastAsia="lt-LT"/>
        </w:rPr>
        <w:t>METŲ VEIKLOS ATASKAITA</w:t>
      </w:r>
    </w:p>
    <w:p w14:paraId="39B6E40C" w14:textId="77777777" w:rsidR="00AA2C2F" w:rsidRPr="00D02A77" w:rsidRDefault="00AA2C2F">
      <w:pPr>
        <w:jc w:val="center"/>
        <w:rPr>
          <w:szCs w:val="24"/>
          <w:lang w:eastAsia="lt-LT"/>
        </w:rPr>
      </w:pPr>
    </w:p>
    <w:p w14:paraId="385761EC" w14:textId="741A382D" w:rsidR="00AA2C2F" w:rsidRPr="00D02A77" w:rsidRDefault="00867244">
      <w:pPr>
        <w:jc w:val="center"/>
        <w:rPr>
          <w:szCs w:val="24"/>
          <w:lang w:eastAsia="lt-LT"/>
        </w:rPr>
      </w:pPr>
      <w:r w:rsidRPr="00D02A77">
        <w:rPr>
          <w:szCs w:val="24"/>
          <w:lang w:eastAsia="lt-LT"/>
        </w:rPr>
        <w:t>2023-</w:t>
      </w:r>
      <w:r w:rsidR="00506362">
        <w:rPr>
          <w:szCs w:val="24"/>
          <w:lang w:eastAsia="lt-LT"/>
        </w:rPr>
        <w:t xml:space="preserve">                   </w:t>
      </w:r>
      <w:r w:rsidRPr="00D02A77">
        <w:rPr>
          <w:szCs w:val="24"/>
          <w:lang w:eastAsia="lt-LT"/>
        </w:rPr>
        <w:t xml:space="preserve"> </w:t>
      </w:r>
      <w:r w:rsidR="000C1058" w:rsidRPr="00D02A77">
        <w:rPr>
          <w:szCs w:val="24"/>
          <w:lang w:eastAsia="lt-LT"/>
        </w:rPr>
        <w:t xml:space="preserve">Nr. </w:t>
      </w:r>
    </w:p>
    <w:p w14:paraId="0B54721B" w14:textId="77777777" w:rsidR="00AA2C2F" w:rsidRPr="00D02A77" w:rsidRDefault="00867244">
      <w:pPr>
        <w:tabs>
          <w:tab w:val="left" w:pos="3828"/>
        </w:tabs>
        <w:jc w:val="center"/>
        <w:rPr>
          <w:lang w:eastAsia="lt-LT"/>
        </w:rPr>
      </w:pPr>
      <w:r w:rsidRPr="00D02A77">
        <w:rPr>
          <w:szCs w:val="24"/>
          <w:lang w:eastAsia="lt-LT"/>
        </w:rPr>
        <w:t>Šiauliai</w:t>
      </w:r>
    </w:p>
    <w:p w14:paraId="41AA2158" w14:textId="77777777" w:rsidR="00AA2C2F" w:rsidRPr="00D02A77" w:rsidRDefault="00AA2C2F">
      <w:pPr>
        <w:jc w:val="center"/>
        <w:rPr>
          <w:lang w:eastAsia="lt-LT"/>
        </w:rPr>
      </w:pPr>
    </w:p>
    <w:p w14:paraId="36CDF4E7" w14:textId="77777777" w:rsidR="00AA2C2F" w:rsidRPr="00D02A77" w:rsidRDefault="000C1058">
      <w:pPr>
        <w:jc w:val="center"/>
        <w:rPr>
          <w:b/>
          <w:szCs w:val="24"/>
          <w:lang w:eastAsia="lt-LT"/>
        </w:rPr>
      </w:pPr>
      <w:r w:rsidRPr="00D02A77">
        <w:rPr>
          <w:b/>
          <w:szCs w:val="24"/>
          <w:lang w:eastAsia="lt-LT"/>
        </w:rPr>
        <w:t>I SKYRIUS</w:t>
      </w:r>
    </w:p>
    <w:p w14:paraId="163903C8" w14:textId="77777777" w:rsidR="00AA2C2F" w:rsidRPr="00D02A77" w:rsidRDefault="000C1058">
      <w:pPr>
        <w:jc w:val="center"/>
        <w:rPr>
          <w:b/>
          <w:szCs w:val="24"/>
          <w:lang w:eastAsia="lt-LT"/>
        </w:rPr>
      </w:pPr>
      <w:r w:rsidRPr="00D02A77">
        <w:rPr>
          <w:b/>
          <w:szCs w:val="24"/>
          <w:lang w:eastAsia="lt-LT"/>
        </w:rPr>
        <w:t>STRATEGINIO PLANO IR METINIO VEIKLOS PLANO ĮGYVENDINIMAS</w:t>
      </w:r>
    </w:p>
    <w:p w14:paraId="2452DC89" w14:textId="77777777" w:rsidR="00AA2C2F" w:rsidRPr="00D02A77" w:rsidRDefault="00AA2C2F">
      <w:pPr>
        <w:jc w:val="center"/>
        <w:rPr>
          <w:b/>
          <w:lang w:eastAsia="lt-LT"/>
        </w:rPr>
      </w:pPr>
    </w:p>
    <w:tbl>
      <w:tblPr>
        <w:tblW w:w="5076"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3"/>
        <w:gridCol w:w="2326"/>
        <w:gridCol w:w="4912"/>
      </w:tblGrid>
      <w:tr w:rsidR="00483948" w:rsidRPr="00D02A77" w14:paraId="00A57D8D" w14:textId="77777777" w:rsidTr="008A3AC9">
        <w:tc>
          <w:tcPr>
            <w:tcW w:w="1300" w:type="pct"/>
            <w:tcMar>
              <w:top w:w="0" w:type="dxa"/>
              <w:left w:w="108" w:type="dxa"/>
              <w:bottom w:w="0" w:type="dxa"/>
              <w:right w:w="108" w:type="dxa"/>
            </w:tcMar>
            <w:vAlign w:val="center"/>
            <w:hideMark/>
          </w:tcPr>
          <w:p w14:paraId="19E3352F" w14:textId="77777777" w:rsidR="00483948" w:rsidRPr="00D02A77" w:rsidRDefault="00483948" w:rsidP="00483948">
            <w:pPr>
              <w:jc w:val="center"/>
              <w:rPr>
                <w:b/>
                <w:szCs w:val="24"/>
                <w:lang w:eastAsia="lt-LT"/>
              </w:rPr>
            </w:pPr>
            <w:r w:rsidRPr="00D02A77">
              <w:rPr>
                <w:b/>
                <w:szCs w:val="24"/>
                <w:lang w:eastAsia="lt-LT"/>
              </w:rPr>
              <w:t>2022-ųjų metų tikslas, uždaviniai, priemonės</w:t>
            </w:r>
          </w:p>
        </w:tc>
        <w:tc>
          <w:tcPr>
            <w:tcW w:w="1189" w:type="pct"/>
            <w:tcMar>
              <w:top w:w="0" w:type="dxa"/>
              <w:left w:w="108" w:type="dxa"/>
              <w:bottom w:w="0" w:type="dxa"/>
              <w:right w:w="108" w:type="dxa"/>
            </w:tcMar>
            <w:vAlign w:val="center"/>
            <w:hideMark/>
          </w:tcPr>
          <w:p w14:paraId="3C7C1581" w14:textId="77777777" w:rsidR="00483948" w:rsidRPr="00D02A77" w:rsidRDefault="00483948" w:rsidP="008A3AC9">
            <w:pPr>
              <w:jc w:val="center"/>
              <w:rPr>
                <w:b/>
                <w:szCs w:val="24"/>
                <w:lang w:eastAsia="lt-LT"/>
              </w:rPr>
            </w:pPr>
            <w:r w:rsidRPr="00D02A77">
              <w:rPr>
                <w:b/>
                <w:szCs w:val="24"/>
                <w:lang w:eastAsia="lt-LT"/>
              </w:rPr>
              <w:t>Siekiniai (rezultato vertinimo, produkto kriterijaus pavadinimas ir mato vienetas)</w:t>
            </w:r>
          </w:p>
        </w:tc>
        <w:tc>
          <w:tcPr>
            <w:tcW w:w="2511" w:type="pct"/>
            <w:tcMar>
              <w:top w:w="0" w:type="dxa"/>
              <w:left w:w="108" w:type="dxa"/>
              <w:bottom w:w="0" w:type="dxa"/>
              <w:right w:w="108" w:type="dxa"/>
            </w:tcMar>
            <w:vAlign w:val="center"/>
            <w:hideMark/>
          </w:tcPr>
          <w:p w14:paraId="7F51D000" w14:textId="77777777" w:rsidR="00483948" w:rsidRPr="00D02A77" w:rsidRDefault="00483948" w:rsidP="008A3AC9">
            <w:pPr>
              <w:jc w:val="center"/>
              <w:rPr>
                <w:b/>
                <w:szCs w:val="24"/>
                <w:lang w:eastAsia="lt-LT"/>
              </w:rPr>
            </w:pPr>
            <w:r w:rsidRPr="00D02A77">
              <w:rPr>
                <w:b/>
                <w:szCs w:val="24"/>
                <w:lang w:eastAsia="lt-LT"/>
              </w:rPr>
              <w:t xml:space="preserve">Siekinių įgyvendinimo faktas </w:t>
            </w:r>
          </w:p>
        </w:tc>
      </w:tr>
      <w:tr w:rsidR="00483948" w:rsidRPr="00D02A77" w14:paraId="6B9DEAAB" w14:textId="77777777" w:rsidTr="008A3AC9">
        <w:tc>
          <w:tcPr>
            <w:tcW w:w="5000" w:type="pct"/>
            <w:gridSpan w:val="3"/>
            <w:tcMar>
              <w:top w:w="0" w:type="dxa"/>
              <w:left w:w="108" w:type="dxa"/>
              <w:bottom w:w="0" w:type="dxa"/>
              <w:right w:w="108" w:type="dxa"/>
            </w:tcMar>
            <w:vAlign w:val="center"/>
          </w:tcPr>
          <w:p w14:paraId="67CE2CEA" w14:textId="77777777" w:rsidR="00483948" w:rsidRPr="00D02A77" w:rsidRDefault="00483948" w:rsidP="00483948">
            <w:pPr>
              <w:pStyle w:val="Sraopastraipa"/>
              <w:numPr>
                <w:ilvl w:val="0"/>
                <w:numId w:val="2"/>
              </w:numPr>
              <w:tabs>
                <w:tab w:val="left" w:pos="420"/>
              </w:tabs>
              <w:overflowPunct w:val="0"/>
              <w:autoSpaceDE w:val="0"/>
              <w:autoSpaceDN w:val="0"/>
              <w:adjustRightInd w:val="0"/>
              <w:spacing w:after="0" w:line="240" w:lineRule="auto"/>
              <w:ind w:left="40" w:firstLine="0"/>
              <w:textAlignment w:val="baseline"/>
              <w:rPr>
                <w:rFonts w:ascii="Times New Roman" w:hAnsi="Times New Roman" w:cs="Times New Roman"/>
                <w:b/>
                <w:bCs/>
                <w:sz w:val="24"/>
                <w:szCs w:val="24"/>
                <w:lang w:eastAsia="lt-LT"/>
              </w:rPr>
            </w:pPr>
            <w:r w:rsidRPr="00D02A77">
              <w:rPr>
                <w:rFonts w:ascii="Times New Roman" w:hAnsi="Times New Roman" w:cs="Times New Roman"/>
                <w:b/>
                <w:bCs/>
                <w:sz w:val="24"/>
                <w:szCs w:val="24"/>
              </w:rPr>
              <w:t>Tikslas. Ikimokyklinio ir priešmokyklinio ugdymo poreikių tenkinimas.</w:t>
            </w:r>
          </w:p>
        </w:tc>
      </w:tr>
      <w:tr w:rsidR="00483948" w:rsidRPr="00D02A77" w14:paraId="5AE2E70A" w14:textId="77777777" w:rsidTr="008A3AC9">
        <w:tc>
          <w:tcPr>
            <w:tcW w:w="5000" w:type="pct"/>
            <w:gridSpan w:val="3"/>
            <w:tcMar>
              <w:top w:w="0" w:type="dxa"/>
              <w:left w:w="108" w:type="dxa"/>
              <w:bottom w:w="0" w:type="dxa"/>
              <w:right w:w="108" w:type="dxa"/>
            </w:tcMar>
            <w:vAlign w:val="center"/>
          </w:tcPr>
          <w:p w14:paraId="24408960" w14:textId="77777777" w:rsidR="00483948" w:rsidRPr="00D02A77" w:rsidRDefault="00483948" w:rsidP="00483948">
            <w:pPr>
              <w:pStyle w:val="Sraopastraipa"/>
              <w:numPr>
                <w:ilvl w:val="1"/>
                <w:numId w:val="1"/>
              </w:numPr>
              <w:overflowPunct w:val="0"/>
              <w:autoSpaceDE w:val="0"/>
              <w:autoSpaceDN w:val="0"/>
              <w:adjustRightInd w:val="0"/>
              <w:spacing w:after="0" w:line="240" w:lineRule="auto"/>
              <w:textAlignment w:val="baseline"/>
              <w:rPr>
                <w:rFonts w:ascii="Times New Roman" w:hAnsi="Times New Roman" w:cs="Times New Roman"/>
                <w:b/>
                <w:bCs/>
                <w:sz w:val="24"/>
                <w:szCs w:val="24"/>
              </w:rPr>
            </w:pPr>
            <w:r w:rsidRPr="00D02A77">
              <w:rPr>
                <w:rFonts w:ascii="Times New Roman" w:hAnsi="Times New Roman" w:cs="Times New Roman"/>
                <w:b/>
                <w:bCs/>
                <w:sz w:val="24"/>
                <w:szCs w:val="24"/>
              </w:rPr>
              <w:t>Uždavinys. V</w:t>
            </w:r>
            <w:r w:rsidRPr="00D02A77">
              <w:rPr>
                <w:rFonts w:ascii="Times New Roman" w:eastAsia="Lucida Sans Unicode" w:hAnsi="Times New Roman" w:cs="Times New Roman"/>
                <w:b/>
                <w:bCs/>
                <w:sz w:val="24"/>
                <w:szCs w:val="24"/>
              </w:rPr>
              <w:t>ykdyti ikimokyklinio ir priešmokyklinio ugdymo programas, atsižvelgiant į kiekvieno vaiko individualius poreikius ir galimybes.</w:t>
            </w:r>
          </w:p>
        </w:tc>
      </w:tr>
      <w:tr w:rsidR="00483948" w:rsidRPr="00D02A77" w14:paraId="0C9AAC22" w14:textId="77777777" w:rsidTr="008A3AC9">
        <w:tc>
          <w:tcPr>
            <w:tcW w:w="1300" w:type="pct"/>
            <w:tcMar>
              <w:top w:w="0" w:type="dxa"/>
              <w:left w:w="108" w:type="dxa"/>
              <w:bottom w:w="0" w:type="dxa"/>
              <w:right w:w="108" w:type="dxa"/>
            </w:tcMar>
          </w:tcPr>
          <w:p w14:paraId="4DC64931" w14:textId="77777777" w:rsidR="00483948" w:rsidRPr="00D02A77" w:rsidRDefault="00483948" w:rsidP="00483948">
            <w:pPr>
              <w:pStyle w:val="Sraopastraipa"/>
              <w:numPr>
                <w:ilvl w:val="2"/>
                <w:numId w:val="1"/>
              </w:numPr>
              <w:tabs>
                <w:tab w:val="left" w:pos="420"/>
                <w:tab w:val="left" w:pos="739"/>
              </w:tabs>
              <w:overflowPunct w:val="0"/>
              <w:autoSpaceDE w:val="0"/>
              <w:autoSpaceDN w:val="0"/>
              <w:adjustRightInd w:val="0"/>
              <w:spacing w:after="0" w:line="240" w:lineRule="auto"/>
              <w:ind w:left="0" w:firstLine="30"/>
              <w:textAlignment w:val="baseline"/>
              <w:rPr>
                <w:rFonts w:ascii="Times New Roman" w:hAnsi="Times New Roman" w:cs="Times New Roman"/>
                <w:sz w:val="24"/>
                <w:szCs w:val="24"/>
              </w:rPr>
            </w:pPr>
            <w:r w:rsidRPr="00D02A77">
              <w:rPr>
                <w:rFonts w:ascii="Times New Roman" w:hAnsi="Times New Roman" w:cs="Times New Roman"/>
                <w:sz w:val="24"/>
                <w:szCs w:val="24"/>
              </w:rPr>
              <w:t>Šiaulių lopšelio-darželio „Vaikystė“ ikimokyklinio ugdymo programos įgyvendinimas.</w:t>
            </w:r>
          </w:p>
        </w:tc>
        <w:tc>
          <w:tcPr>
            <w:tcW w:w="1189" w:type="pct"/>
            <w:tcMar>
              <w:top w:w="0" w:type="dxa"/>
              <w:left w:w="108" w:type="dxa"/>
              <w:bottom w:w="0" w:type="dxa"/>
              <w:right w:w="108" w:type="dxa"/>
            </w:tcMar>
          </w:tcPr>
          <w:p w14:paraId="4AF2BF7B" w14:textId="77777777" w:rsidR="00483948" w:rsidRPr="00D02A77" w:rsidRDefault="00483948" w:rsidP="008A3AC9">
            <w:pPr>
              <w:rPr>
                <w:szCs w:val="24"/>
              </w:rPr>
            </w:pPr>
            <w:r w:rsidRPr="00D02A77">
              <w:rPr>
                <w:szCs w:val="24"/>
              </w:rPr>
              <w:t>Grupių sk. – 8</w:t>
            </w:r>
          </w:p>
          <w:p w14:paraId="5DA8B3FD" w14:textId="77777777" w:rsidR="00483948" w:rsidRPr="00D02A77" w:rsidRDefault="00483948" w:rsidP="008A3AC9">
            <w:pPr>
              <w:rPr>
                <w:szCs w:val="24"/>
                <w:lang w:eastAsia="lt-LT"/>
              </w:rPr>
            </w:pPr>
            <w:r w:rsidRPr="00D02A77">
              <w:rPr>
                <w:szCs w:val="24"/>
              </w:rPr>
              <w:t>Vaikų sk. – 150</w:t>
            </w:r>
          </w:p>
        </w:tc>
        <w:tc>
          <w:tcPr>
            <w:tcW w:w="2511" w:type="pct"/>
            <w:tcMar>
              <w:top w:w="0" w:type="dxa"/>
              <w:left w:w="108" w:type="dxa"/>
              <w:bottom w:w="0" w:type="dxa"/>
              <w:right w:w="108" w:type="dxa"/>
            </w:tcMar>
          </w:tcPr>
          <w:p w14:paraId="2C0DD6BD" w14:textId="77777777" w:rsidR="00483948" w:rsidRPr="00D02A77" w:rsidRDefault="00483948" w:rsidP="008A3AC9">
            <w:pPr>
              <w:rPr>
                <w:szCs w:val="24"/>
              </w:rPr>
            </w:pPr>
            <w:r w:rsidRPr="00D02A77">
              <w:rPr>
                <w:szCs w:val="24"/>
              </w:rPr>
              <w:t>Grupių sk. – 8</w:t>
            </w:r>
          </w:p>
          <w:p w14:paraId="29F3E4BB" w14:textId="77777777" w:rsidR="00483948" w:rsidRPr="00D02A77" w:rsidRDefault="00483948" w:rsidP="000926BF">
            <w:pPr>
              <w:rPr>
                <w:szCs w:val="24"/>
              </w:rPr>
            </w:pPr>
            <w:r w:rsidRPr="00D02A77">
              <w:rPr>
                <w:szCs w:val="24"/>
              </w:rPr>
              <w:t>Vaikų sk. – 1</w:t>
            </w:r>
            <w:r w:rsidR="000926BF" w:rsidRPr="00D02A77">
              <w:rPr>
                <w:szCs w:val="24"/>
              </w:rPr>
              <w:t>51</w:t>
            </w:r>
            <w:r w:rsidRPr="00D02A77">
              <w:rPr>
                <w:szCs w:val="24"/>
              </w:rPr>
              <w:t xml:space="preserve"> (2022 m. rugsėjo 1 d.)</w:t>
            </w:r>
          </w:p>
        </w:tc>
      </w:tr>
      <w:tr w:rsidR="00483948" w:rsidRPr="00D02A77" w14:paraId="3E522303" w14:textId="77777777" w:rsidTr="008A3AC9">
        <w:tc>
          <w:tcPr>
            <w:tcW w:w="1300" w:type="pct"/>
            <w:tcMar>
              <w:top w:w="0" w:type="dxa"/>
              <w:left w:w="108" w:type="dxa"/>
              <w:bottom w:w="0" w:type="dxa"/>
              <w:right w:w="108" w:type="dxa"/>
            </w:tcMar>
          </w:tcPr>
          <w:p w14:paraId="24CA51CB" w14:textId="77777777" w:rsidR="00483948" w:rsidRPr="00D02A77" w:rsidRDefault="00483948" w:rsidP="00483948">
            <w:pPr>
              <w:pStyle w:val="Sraopastraipa"/>
              <w:numPr>
                <w:ilvl w:val="2"/>
                <w:numId w:val="1"/>
              </w:numPr>
              <w:tabs>
                <w:tab w:val="left" w:pos="420"/>
                <w:tab w:val="left" w:pos="739"/>
              </w:tabs>
              <w:overflowPunct w:val="0"/>
              <w:autoSpaceDE w:val="0"/>
              <w:autoSpaceDN w:val="0"/>
              <w:adjustRightInd w:val="0"/>
              <w:spacing w:after="0" w:line="240" w:lineRule="auto"/>
              <w:ind w:left="0" w:firstLine="30"/>
              <w:textAlignment w:val="baseline"/>
              <w:rPr>
                <w:rFonts w:ascii="Times New Roman" w:hAnsi="Times New Roman" w:cs="Times New Roman"/>
                <w:sz w:val="24"/>
                <w:szCs w:val="24"/>
              </w:rPr>
            </w:pPr>
            <w:r w:rsidRPr="00D02A77">
              <w:rPr>
                <w:rFonts w:ascii="Times New Roman" w:hAnsi="Times New Roman" w:cs="Times New Roman"/>
                <w:sz w:val="24"/>
                <w:szCs w:val="24"/>
              </w:rPr>
              <w:t>Priešmokyklinio ugdymo bendrosios programos įgyvendinimas.</w:t>
            </w:r>
          </w:p>
        </w:tc>
        <w:tc>
          <w:tcPr>
            <w:tcW w:w="1189" w:type="pct"/>
            <w:tcMar>
              <w:top w:w="0" w:type="dxa"/>
              <w:left w:w="108" w:type="dxa"/>
              <w:bottom w:w="0" w:type="dxa"/>
              <w:right w:w="108" w:type="dxa"/>
            </w:tcMar>
          </w:tcPr>
          <w:p w14:paraId="00B0B07E" w14:textId="77777777" w:rsidR="00483948" w:rsidRPr="00D02A77" w:rsidRDefault="00483948" w:rsidP="008A3AC9">
            <w:pPr>
              <w:rPr>
                <w:szCs w:val="24"/>
              </w:rPr>
            </w:pPr>
            <w:r w:rsidRPr="00D02A77">
              <w:rPr>
                <w:szCs w:val="24"/>
              </w:rPr>
              <w:t>Grupių sk. – 2</w:t>
            </w:r>
          </w:p>
          <w:p w14:paraId="156F79CA" w14:textId="77777777" w:rsidR="00483948" w:rsidRPr="00D02A77" w:rsidRDefault="00483948" w:rsidP="008A3AC9">
            <w:pPr>
              <w:rPr>
                <w:szCs w:val="24"/>
                <w:lang w:eastAsia="lt-LT"/>
              </w:rPr>
            </w:pPr>
            <w:r w:rsidRPr="00D02A77">
              <w:rPr>
                <w:szCs w:val="24"/>
              </w:rPr>
              <w:t>Vaikų sk. – 40</w:t>
            </w:r>
          </w:p>
        </w:tc>
        <w:tc>
          <w:tcPr>
            <w:tcW w:w="2511" w:type="pct"/>
            <w:tcMar>
              <w:top w:w="0" w:type="dxa"/>
              <w:left w:w="108" w:type="dxa"/>
              <w:bottom w:w="0" w:type="dxa"/>
              <w:right w:w="108" w:type="dxa"/>
            </w:tcMar>
          </w:tcPr>
          <w:p w14:paraId="709FEDB5" w14:textId="77777777" w:rsidR="00483948" w:rsidRPr="00D02A77" w:rsidRDefault="00483948" w:rsidP="008A3AC9">
            <w:pPr>
              <w:rPr>
                <w:szCs w:val="24"/>
              </w:rPr>
            </w:pPr>
            <w:r w:rsidRPr="00D02A77">
              <w:rPr>
                <w:szCs w:val="24"/>
              </w:rPr>
              <w:t>Grupių sk. – 2</w:t>
            </w:r>
          </w:p>
          <w:p w14:paraId="426F2E5B" w14:textId="77777777" w:rsidR="00483948" w:rsidRPr="00D02A77" w:rsidRDefault="000926BF" w:rsidP="000926BF">
            <w:pPr>
              <w:rPr>
                <w:szCs w:val="24"/>
              </w:rPr>
            </w:pPr>
            <w:r w:rsidRPr="00D02A77">
              <w:rPr>
                <w:szCs w:val="24"/>
              </w:rPr>
              <w:t>Vaikų sk. – 41</w:t>
            </w:r>
            <w:r w:rsidR="00483948" w:rsidRPr="00D02A77">
              <w:rPr>
                <w:szCs w:val="24"/>
              </w:rPr>
              <w:t xml:space="preserve"> (202</w:t>
            </w:r>
            <w:r w:rsidRPr="00D02A77">
              <w:rPr>
                <w:szCs w:val="24"/>
              </w:rPr>
              <w:t>2</w:t>
            </w:r>
            <w:r w:rsidR="00483948" w:rsidRPr="00D02A77">
              <w:rPr>
                <w:szCs w:val="24"/>
              </w:rPr>
              <w:t xml:space="preserve"> m. rugsėjo 1 d.)</w:t>
            </w:r>
          </w:p>
        </w:tc>
      </w:tr>
      <w:tr w:rsidR="00483948" w:rsidRPr="00D02A77" w14:paraId="5AD0103D" w14:textId="77777777" w:rsidTr="008A3AC9">
        <w:tc>
          <w:tcPr>
            <w:tcW w:w="1300" w:type="pct"/>
            <w:tcMar>
              <w:top w:w="0" w:type="dxa"/>
              <w:left w:w="108" w:type="dxa"/>
              <w:bottom w:w="0" w:type="dxa"/>
              <w:right w:w="108" w:type="dxa"/>
            </w:tcMar>
          </w:tcPr>
          <w:p w14:paraId="70160EA4" w14:textId="77777777" w:rsidR="00483948" w:rsidRPr="00D02A77" w:rsidRDefault="00483948" w:rsidP="00483948">
            <w:pPr>
              <w:pStyle w:val="Sraopastraipa"/>
              <w:numPr>
                <w:ilvl w:val="2"/>
                <w:numId w:val="1"/>
              </w:numPr>
              <w:tabs>
                <w:tab w:val="left" w:pos="420"/>
                <w:tab w:val="left" w:pos="739"/>
              </w:tabs>
              <w:overflowPunct w:val="0"/>
              <w:autoSpaceDE w:val="0"/>
              <w:autoSpaceDN w:val="0"/>
              <w:adjustRightInd w:val="0"/>
              <w:spacing w:after="0" w:line="240" w:lineRule="auto"/>
              <w:ind w:left="0" w:firstLine="30"/>
              <w:textAlignment w:val="baseline"/>
              <w:rPr>
                <w:rFonts w:ascii="Times New Roman" w:hAnsi="Times New Roman" w:cs="Times New Roman"/>
                <w:sz w:val="24"/>
                <w:szCs w:val="24"/>
              </w:rPr>
            </w:pPr>
            <w:r w:rsidRPr="00D02A77">
              <w:rPr>
                <w:rFonts w:ascii="Times New Roman" w:hAnsi="Times New Roman" w:cs="Times New Roman"/>
                <w:sz w:val="24"/>
                <w:szCs w:val="24"/>
              </w:rPr>
              <w:t>Veiksmingos švietimo pagalbos vaikui teikimas.</w:t>
            </w:r>
          </w:p>
        </w:tc>
        <w:tc>
          <w:tcPr>
            <w:tcW w:w="1189" w:type="pct"/>
            <w:tcMar>
              <w:top w:w="0" w:type="dxa"/>
              <w:left w:w="108" w:type="dxa"/>
              <w:bottom w:w="0" w:type="dxa"/>
              <w:right w:w="108" w:type="dxa"/>
            </w:tcMar>
          </w:tcPr>
          <w:p w14:paraId="193CA0A4" w14:textId="77777777" w:rsidR="00483948" w:rsidRPr="00D02A77" w:rsidRDefault="000926BF" w:rsidP="00600E5F">
            <w:pPr>
              <w:rPr>
                <w:szCs w:val="24"/>
              </w:rPr>
            </w:pPr>
            <w:r w:rsidRPr="00D02A77">
              <w:rPr>
                <w:szCs w:val="24"/>
              </w:rPr>
              <w:t xml:space="preserve">Vaikų, gaunančių skirtą specialistų (logopedo, specialiojo pedagogo, socialinio pedagogo) pagalbą – </w:t>
            </w:r>
            <w:r w:rsidR="00600E5F" w:rsidRPr="00D02A77">
              <w:rPr>
                <w:szCs w:val="24"/>
              </w:rPr>
              <w:t>100 proc.</w:t>
            </w:r>
          </w:p>
        </w:tc>
        <w:tc>
          <w:tcPr>
            <w:tcW w:w="2511" w:type="pct"/>
            <w:tcMar>
              <w:top w:w="0" w:type="dxa"/>
              <w:left w:w="108" w:type="dxa"/>
              <w:bottom w:w="0" w:type="dxa"/>
              <w:right w:w="108" w:type="dxa"/>
            </w:tcMar>
          </w:tcPr>
          <w:p w14:paraId="45EB7F2E" w14:textId="77777777" w:rsidR="00483948" w:rsidRPr="00D02A77" w:rsidRDefault="00600E5F" w:rsidP="008A3AC9">
            <w:pPr>
              <w:rPr>
                <w:szCs w:val="24"/>
              </w:rPr>
            </w:pPr>
            <w:r w:rsidRPr="00D02A77">
              <w:rPr>
                <w:szCs w:val="24"/>
              </w:rPr>
              <w:t xml:space="preserve">Visiems vaikams, kuriems skirta, teikta švietimo pagalba. </w:t>
            </w:r>
            <w:r w:rsidR="00483948" w:rsidRPr="00D02A77">
              <w:rPr>
                <w:szCs w:val="24"/>
              </w:rPr>
              <w:t>Vaikų sk. (logopedo) – 3</w:t>
            </w:r>
            <w:r w:rsidRPr="00D02A77">
              <w:rPr>
                <w:szCs w:val="24"/>
              </w:rPr>
              <w:t>9</w:t>
            </w:r>
            <w:r w:rsidR="00483948" w:rsidRPr="00D02A77">
              <w:rPr>
                <w:szCs w:val="24"/>
              </w:rPr>
              <w:t xml:space="preserve"> (specialieji ugdymosi poreikiai: dideli – </w:t>
            </w:r>
            <w:r w:rsidRPr="00D02A77">
              <w:rPr>
                <w:szCs w:val="24"/>
              </w:rPr>
              <w:t>22</w:t>
            </w:r>
            <w:r w:rsidR="00483948" w:rsidRPr="00D02A77">
              <w:rPr>
                <w:szCs w:val="24"/>
              </w:rPr>
              <w:t xml:space="preserve">, vidutiniai – </w:t>
            </w:r>
            <w:r w:rsidRPr="00D02A77">
              <w:rPr>
                <w:szCs w:val="24"/>
              </w:rPr>
              <w:t>7</w:t>
            </w:r>
            <w:r w:rsidR="00483948" w:rsidRPr="00D02A77">
              <w:rPr>
                <w:szCs w:val="24"/>
              </w:rPr>
              <w:t>, nedideli – 10) (202</w:t>
            </w:r>
            <w:r w:rsidRPr="00D02A77">
              <w:rPr>
                <w:szCs w:val="24"/>
              </w:rPr>
              <w:t>2</w:t>
            </w:r>
            <w:r w:rsidR="00483948" w:rsidRPr="00D02A77">
              <w:rPr>
                <w:szCs w:val="24"/>
              </w:rPr>
              <w:t xml:space="preserve"> m. rugsėjo 1 d.).</w:t>
            </w:r>
          </w:p>
          <w:p w14:paraId="767AEC1D" w14:textId="77777777" w:rsidR="00483948" w:rsidRPr="00D02A77" w:rsidRDefault="00483948" w:rsidP="008A3AC9">
            <w:pPr>
              <w:rPr>
                <w:szCs w:val="24"/>
              </w:rPr>
            </w:pPr>
            <w:r w:rsidRPr="00D02A77">
              <w:rPr>
                <w:szCs w:val="24"/>
              </w:rPr>
              <w:t xml:space="preserve">Vaikų sk. (soc. pedagogo) – </w:t>
            </w:r>
            <w:r w:rsidR="00600E5F" w:rsidRPr="00D02A77">
              <w:rPr>
                <w:szCs w:val="24"/>
              </w:rPr>
              <w:t>20</w:t>
            </w:r>
            <w:r w:rsidRPr="00D02A77">
              <w:rPr>
                <w:szCs w:val="24"/>
              </w:rPr>
              <w:t>.</w:t>
            </w:r>
          </w:p>
          <w:p w14:paraId="64C0FDA8" w14:textId="77777777" w:rsidR="00600E5F" w:rsidRPr="00D02A77" w:rsidRDefault="00600E5F" w:rsidP="008A3AC9">
            <w:pPr>
              <w:rPr>
                <w:szCs w:val="24"/>
              </w:rPr>
            </w:pPr>
            <w:r w:rsidRPr="00D02A77">
              <w:rPr>
                <w:szCs w:val="24"/>
              </w:rPr>
              <w:t>Vaikų sk. (spec. pedagogo) – 6.</w:t>
            </w:r>
          </w:p>
        </w:tc>
      </w:tr>
      <w:tr w:rsidR="00483948" w:rsidRPr="00D02A77" w14:paraId="5A31FA4C" w14:textId="77777777" w:rsidTr="008A3AC9">
        <w:tc>
          <w:tcPr>
            <w:tcW w:w="1300" w:type="pct"/>
            <w:tcMar>
              <w:top w:w="0" w:type="dxa"/>
              <w:left w:w="108" w:type="dxa"/>
              <w:bottom w:w="0" w:type="dxa"/>
              <w:right w:w="108" w:type="dxa"/>
            </w:tcMar>
          </w:tcPr>
          <w:p w14:paraId="7B0BD7D0" w14:textId="77777777" w:rsidR="00483948" w:rsidRPr="00D02A77" w:rsidRDefault="00483948" w:rsidP="00483948">
            <w:pPr>
              <w:pStyle w:val="Sraopastraipa"/>
              <w:numPr>
                <w:ilvl w:val="2"/>
                <w:numId w:val="1"/>
              </w:numPr>
              <w:tabs>
                <w:tab w:val="left" w:pos="573"/>
              </w:tabs>
              <w:autoSpaceDE w:val="0"/>
              <w:autoSpaceDN w:val="0"/>
              <w:adjustRightInd w:val="0"/>
              <w:ind w:left="0" w:firstLine="0"/>
              <w:rPr>
                <w:rFonts w:ascii="Times New Roman" w:hAnsi="Times New Roman" w:cs="Times New Roman"/>
                <w:b/>
                <w:bCs/>
                <w:i/>
                <w:iCs/>
                <w:sz w:val="24"/>
                <w:szCs w:val="24"/>
              </w:rPr>
            </w:pPr>
            <w:r w:rsidRPr="00D02A77">
              <w:rPr>
                <w:rFonts w:ascii="Times New Roman" w:hAnsi="Times New Roman" w:cs="Times New Roman"/>
                <w:sz w:val="24"/>
                <w:szCs w:val="24"/>
              </w:rPr>
              <w:t xml:space="preserve">Edukacinių projektų, programų įgyvendinimas </w:t>
            </w:r>
            <w:r w:rsidRPr="00D02A77">
              <w:rPr>
                <w:rFonts w:ascii="Times New Roman" w:hAnsi="Times New Roman" w:cs="Times New Roman"/>
                <w:bCs/>
                <w:iCs/>
                <w:sz w:val="24"/>
                <w:szCs w:val="24"/>
              </w:rPr>
              <w:t>(STEAM, sveikatos stiprinimo, socialinio emocinio ugdymo)</w:t>
            </w:r>
            <w:r w:rsidRPr="00D02A77">
              <w:rPr>
                <w:rFonts w:ascii="Times New Roman" w:hAnsi="Times New Roman" w:cs="Times New Roman"/>
                <w:sz w:val="24"/>
                <w:szCs w:val="24"/>
              </w:rPr>
              <w:t>.</w:t>
            </w:r>
          </w:p>
        </w:tc>
        <w:tc>
          <w:tcPr>
            <w:tcW w:w="1189" w:type="pct"/>
            <w:tcMar>
              <w:top w:w="0" w:type="dxa"/>
              <w:left w:w="108" w:type="dxa"/>
              <w:bottom w:w="0" w:type="dxa"/>
              <w:right w:w="108" w:type="dxa"/>
            </w:tcMar>
          </w:tcPr>
          <w:p w14:paraId="106336BC" w14:textId="77777777" w:rsidR="00483948" w:rsidRPr="00D02A77" w:rsidRDefault="00483948" w:rsidP="008A3AC9">
            <w:pPr>
              <w:rPr>
                <w:szCs w:val="24"/>
              </w:rPr>
            </w:pPr>
            <w:r w:rsidRPr="00D02A77">
              <w:rPr>
                <w:szCs w:val="24"/>
              </w:rPr>
              <w:t>Vaikų, dalyvaujančių sveikatinimo projektuose, programose sk. – 190</w:t>
            </w:r>
          </w:p>
          <w:p w14:paraId="49377AA0" w14:textId="77777777" w:rsidR="00483948" w:rsidRPr="00D02A77" w:rsidRDefault="00483948" w:rsidP="008A3AC9">
            <w:pPr>
              <w:rPr>
                <w:szCs w:val="24"/>
              </w:rPr>
            </w:pPr>
            <w:r w:rsidRPr="00D02A77">
              <w:rPr>
                <w:szCs w:val="24"/>
              </w:rPr>
              <w:t>Vaikų, dalyvaujančių SEU programose, projektuose sk. – 80</w:t>
            </w:r>
          </w:p>
          <w:p w14:paraId="70682C08" w14:textId="77777777" w:rsidR="00483948" w:rsidRPr="00D02A77" w:rsidRDefault="00483948" w:rsidP="008A3AC9">
            <w:pPr>
              <w:rPr>
                <w:szCs w:val="24"/>
              </w:rPr>
            </w:pPr>
            <w:r w:rsidRPr="00D02A77">
              <w:rPr>
                <w:szCs w:val="24"/>
              </w:rPr>
              <w:t xml:space="preserve">STEAM plano įgyvendinimas – 1 </w:t>
            </w:r>
          </w:p>
        </w:tc>
        <w:tc>
          <w:tcPr>
            <w:tcW w:w="2511" w:type="pct"/>
            <w:tcMar>
              <w:top w:w="0" w:type="dxa"/>
              <w:left w:w="108" w:type="dxa"/>
              <w:bottom w:w="0" w:type="dxa"/>
              <w:right w:w="108" w:type="dxa"/>
            </w:tcMar>
          </w:tcPr>
          <w:p w14:paraId="676E1BED" w14:textId="77777777" w:rsidR="00483948" w:rsidRPr="00D02A77" w:rsidRDefault="00483948" w:rsidP="008A3AC9">
            <w:r w:rsidRPr="00D02A77">
              <w:t xml:space="preserve">Vaikų, dalyvaujančių sveikatinimo projektuose, įstaigos sveikatos stiprinimo </w:t>
            </w:r>
            <w:r w:rsidR="00D54488" w:rsidRPr="00D02A77">
              <w:t>programoje sk. – 192</w:t>
            </w:r>
            <w:r w:rsidRPr="00D02A77">
              <w:t>.</w:t>
            </w:r>
          </w:p>
          <w:p w14:paraId="06323808" w14:textId="77777777" w:rsidR="00483948" w:rsidRPr="00D02A77" w:rsidRDefault="00483948" w:rsidP="008A3AC9">
            <w:r w:rsidRPr="00D02A77">
              <w:t>Vaikų, dalyvaujančių SEU programose, projektuose sk. – 120.</w:t>
            </w:r>
          </w:p>
          <w:p w14:paraId="4F9C31B8" w14:textId="77777777" w:rsidR="00BE0EAB" w:rsidRPr="00D02A77" w:rsidRDefault="00BE0EAB" w:rsidP="00BE0EAB">
            <w:r w:rsidRPr="00D02A77">
              <w:t>STEAM plane numatytų priemonių sk. – 12, įgyvendintų priemonių sk. – 12.</w:t>
            </w:r>
          </w:p>
          <w:p w14:paraId="362C3D21" w14:textId="77777777" w:rsidR="00483948" w:rsidRPr="00D02A77" w:rsidRDefault="00BE0EAB" w:rsidP="00BE0EAB">
            <w:pPr>
              <w:rPr>
                <w:szCs w:val="24"/>
              </w:rPr>
            </w:pPr>
            <w:r w:rsidRPr="00D02A77">
              <w:rPr>
                <w:szCs w:val="24"/>
              </w:rPr>
              <w:t>Įstaigos pedagogų organizuotų ir įgyvendintų eTwining projektų, kuriems suteikti nacionaliniai ir Europos kokybės ženkleliai sk. – 2 (</w:t>
            </w:r>
            <w:r w:rsidRPr="00D02A77">
              <w:rPr>
                <w:shd w:val="clear" w:color="auto" w:fill="FFFFFF"/>
              </w:rPr>
              <w:t>„Sveikata – tai dovana!“/ Health is a precious present!, „Ekologinis raštingumas“ / Ecological Literacy</w:t>
            </w:r>
            <w:r w:rsidRPr="00D02A77">
              <w:rPr>
                <w:szCs w:val="24"/>
              </w:rPr>
              <w:t>).</w:t>
            </w:r>
          </w:p>
        </w:tc>
      </w:tr>
      <w:tr w:rsidR="00483948" w:rsidRPr="00D02A77" w14:paraId="0A3FE4BD" w14:textId="77777777" w:rsidTr="008A3AC9">
        <w:tc>
          <w:tcPr>
            <w:tcW w:w="1300" w:type="pct"/>
            <w:tcMar>
              <w:top w:w="0" w:type="dxa"/>
              <w:left w:w="108" w:type="dxa"/>
              <w:bottom w:w="0" w:type="dxa"/>
              <w:right w:w="108" w:type="dxa"/>
            </w:tcMar>
          </w:tcPr>
          <w:p w14:paraId="4A5C113F" w14:textId="77777777" w:rsidR="00483948" w:rsidRPr="00D02A77" w:rsidRDefault="00483948" w:rsidP="00483948">
            <w:pPr>
              <w:pStyle w:val="Sraopastraipa"/>
              <w:numPr>
                <w:ilvl w:val="2"/>
                <w:numId w:val="1"/>
              </w:numPr>
              <w:tabs>
                <w:tab w:val="left" w:pos="573"/>
              </w:tabs>
              <w:autoSpaceDE w:val="0"/>
              <w:autoSpaceDN w:val="0"/>
              <w:adjustRightInd w:val="0"/>
              <w:ind w:left="0" w:firstLine="0"/>
              <w:rPr>
                <w:rFonts w:ascii="Times New Roman" w:hAnsi="Times New Roman" w:cs="Times New Roman"/>
                <w:sz w:val="24"/>
                <w:szCs w:val="24"/>
              </w:rPr>
            </w:pPr>
            <w:r w:rsidRPr="00D02A77">
              <w:rPr>
                <w:rFonts w:ascii="Times New Roman" w:hAnsi="Times New Roman" w:cs="Times New Roman"/>
                <w:sz w:val="24"/>
                <w:szCs w:val="24"/>
              </w:rPr>
              <w:t>Neformaliojo ugdymo programų įgyvendinimas</w:t>
            </w:r>
          </w:p>
        </w:tc>
        <w:tc>
          <w:tcPr>
            <w:tcW w:w="1189" w:type="pct"/>
            <w:tcMar>
              <w:top w:w="0" w:type="dxa"/>
              <w:left w:w="108" w:type="dxa"/>
              <w:bottom w:w="0" w:type="dxa"/>
              <w:right w:w="108" w:type="dxa"/>
            </w:tcMar>
          </w:tcPr>
          <w:p w14:paraId="490E7D58" w14:textId="77777777" w:rsidR="00483948" w:rsidRPr="00D02A77" w:rsidRDefault="00483948" w:rsidP="008A3AC9">
            <w:pPr>
              <w:rPr>
                <w:szCs w:val="24"/>
              </w:rPr>
            </w:pPr>
            <w:r w:rsidRPr="00D02A77">
              <w:rPr>
                <w:szCs w:val="24"/>
              </w:rPr>
              <w:t>Vaikų sk. (muzikos) – 190</w:t>
            </w:r>
          </w:p>
          <w:p w14:paraId="4BEB828B" w14:textId="77777777" w:rsidR="00483948" w:rsidRPr="00D02A77" w:rsidRDefault="00483948" w:rsidP="008A3AC9">
            <w:pPr>
              <w:rPr>
                <w:szCs w:val="24"/>
              </w:rPr>
            </w:pPr>
            <w:r w:rsidRPr="00D02A77">
              <w:rPr>
                <w:szCs w:val="24"/>
              </w:rPr>
              <w:t>Vaikų</w:t>
            </w:r>
            <w:r w:rsidR="00D54488" w:rsidRPr="00D02A77">
              <w:rPr>
                <w:szCs w:val="24"/>
              </w:rPr>
              <w:t>, dalyvaujančių papildomajame ugdyme (būreliuose),</w:t>
            </w:r>
            <w:r w:rsidRPr="00D02A77">
              <w:rPr>
                <w:szCs w:val="24"/>
              </w:rPr>
              <w:t xml:space="preserve"> sk.</w:t>
            </w:r>
            <w:r w:rsidR="00D54488" w:rsidRPr="00D02A77">
              <w:rPr>
                <w:szCs w:val="24"/>
              </w:rPr>
              <w:t xml:space="preserve"> </w:t>
            </w:r>
            <w:r w:rsidRPr="00D02A77">
              <w:rPr>
                <w:szCs w:val="24"/>
              </w:rPr>
              <w:t>– 80</w:t>
            </w:r>
          </w:p>
        </w:tc>
        <w:tc>
          <w:tcPr>
            <w:tcW w:w="2511" w:type="pct"/>
            <w:tcMar>
              <w:top w:w="0" w:type="dxa"/>
              <w:left w:w="108" w:type="dxa"/>
              <w:bottom w:w="0" w:type="dxa"/>
              <w:right w:w="108" w:type="dxa"/>
            </w:tcMar>
          </w:tcPr>
          <w:p w14:paraId="24FBE5B7" w14:textId="77777777" w:rsidR="00483948" w:rsidRPr="00D02A77" w:rsidRDefault="00483948" w:rsidP="008A3AC9">
            <w:pPr>
              <w:rPr>
                <w:szCs w:val="24"/>
              </w:rPr>
            </w:pPr>
            <w:r w:rsidRPr="00D02A77">
              <w:rPr>
                <w:szCs w:val="24"/>
              </w:rPr>
              <w:t xml:space="preserve">Vaikų sk. (muzikos) – </w:t>
            </w:r>
            <w:r w:rsidR="00D54488" w:rsidRPr="00D02A77">
              <w:rPr>
                <w:szCs w:val="24"/>
              </w:rPr>
              <w:t>192</w:t>
            </w:r>
            <w:r w:rsidRPr="00D02A77">
              <w:rPr>
                <w:szCs w:val="24"/>
              </w:rPr>
              <w:t>.</w:t>
            </w:r>
          </w:p>
          <w:p w14:paraId="6EA86170" w14:textId="77777777" w:rsidR="00D54488" w:rsidRPr="00D02A77" w:rsidRDefault="00D54488" w:rsidP="008A3AC9">
            <w:pPr>
              <w:rPr>
                <w:szCs w:val="24"/>
              </w:rPr>
            </w:pPr>
            <w:r w:rsidRPr="00D02A77">
              <w:rPr>
                <w:szCs w:val="24"/>
              </w:rPr>
              <w:t>Vaikų sk. (šokio) – 192.</w:t>
            </w:r>
          </w:p>
          <w:p w14:paraId="4CAEFC39" w14:textId="77777777" w:rsidR="00772A89" w:rsidRPr="00D02A77" w:rsidRDefault="00483948" w:rsidP="00772A89">
            <w:r w:rsidRPr="00D02A77">
              <w:t xml:space="preserve">Papildomo ugdymo (būrelių) veikla </w:t>
            </w:r>
            <w:r w:rsidR="00D54488" w:rsidRPr="00D02A77">
              <w:t>organizuojama nuo 2022</w:t>
            </w:r>
            <w:r w:rsidRPr="00D02A77">
              <w:t xml:space="preserve"> m. </w:t>
            </w:r>
            <w:r w:rsidR="00D54488" w:rsidRPr="00D02A77">
              <w:t xml:space="preserve">spalio 1 d. </w:t>
            </w:r>
          </w:p>
          <w:p w14:paraId="700EFE55" w14:textId="77777777" w:rsidR="00483948" w:rsidRPr="00D02A77" w:rsidRDefault="00D54488" w:rsidP="00772A89">
            <w:r w:rsidRPr="00D02A77">
              <w:t xml:space="preserve">Vaikų, lankančių būrelius, sk.: </w:t>
            </w:r>
            <w:r w:rsidR="00BE0EAB" w:rsidRPr="00D02A77">
              <w:t>ankstyvojo anglų kalbos ugdymo – 49, sportinių šokių – 49, dailės – 46 , robotikos – 24 , futbolo – 13.</w:t>
            </w:r>
          </w:p>
        </w:tc>
      </w:tr>
      <w:tr w:rsidR="00483948" w:rsidRPr="00D02A77" w14:paraId="64A8B362" w14:textId="77777777" w:rsidTr="008A3AC9">
        <w:tc>
          <w:tcPr>
            <w:tcW w:w="5000" w:type="pct"/>
            <w:gridSpan w:val="3"/>
            <w:tcMar>
              <w:top w:w="0" w:type="dxa"/>
              <w:left w:w="108" w:type="dxa"/>
              <w:bottom w:w="0" w:type="dxa"/>
              <w:right w:w="108" w:type="dxa"/>
            </w:tcMar>
          </w:tcPr>
          <w:p w14:paraId="5036E2D4" w14:textId="77777777" w:rsidR="00483948" w:rsidRPr="00D02A77" w:rsidRDefault="00483948" w:rsidP="008A3AC9">
            <w:pPr>
              <w:jc w:val="both"/>
              <w:rPr>
                <w:b/>
                <w:bCs/>
                <w:szCs w:val="24"/>
              </w:rPr>
            </w:pPr>
            <w:r w:rsidRPr="00D02A77">
              <w:rPr>
                <w:b/>
                <w:bCs/>
                <w:szCs w:val="24"/>
              </w:rPr>
              <w:lastRenderedPageBreak/>
              <w:t>1.2. Uždavinys. Sudaryti sąlygas pedagogų profesiniam tobulėjimui</w:t>
            </w:r>
            <w:r w:rsidR="00905C76" w:rsidRPr="00D02A77">
              <w:rPr>
                <w:b/>
                <w:bCs/>
                <w:szCs w:val="24"/>
              </w:rPr>
              <w:t>.</w:t>
            </w:r>
          </w:p>
        </w:tc>
      </w:tr>
      <w:tr w:rsidR="00483948" w:rsidRPr="00D02A77" w14:paraId="55228BB6" w14:textId="77777777" w:rsidTr="008A3AC9">
        <w:tc>
          <w:tcPr>
            <w:tcW w:w="1300" w:type="pct"/>
            <w:tcMar>
              <w:top w:w="0" w:type="dxa"/>
              <w:left w:w="108" w:type="dxa"/>
              <w:bottom w:w="0" w:type="dxa"/>
              <w:right w:w="108" w:type="dxa"/>
            </w:tcMar>
          </w:tcPr>
          <w:p w14:paraId="36F6A4AC" w14:textId="77777777" w:rsidR="00483948" w:rsidRPr="00D02A77" w:rsidRDefault="00483948" w:rsidP="008A3AC9">
            <w:pPr>
              <w:tabs>
                <w:tab w:val="left" w:pos="420"/>
                <w:tab w:val="left" w:pos="739"/>
              </w:tabs>
              <w:overflowPunct w:val="0"/>
              <w:autoSpaceDE w:val="0"/>
              <w:autoSpaceDN w:val="0"/>
              <w:adjustRightInd w:val="0"/>
              <w:textAlignment w:val="baseline"/>
              <w:rPr>
                <w:szCs w:val="24"/>
              </w:rPr>
            </w:pPr>
            <w:r w:rsidRPr="00D02A77">
              <w:rPr>
                <w:szCs w:val="24"/>
              </w:rPr>
              <w:t>1.2.1. </w:t>
            </w:r>
            <w:r w:rsidRPr="00D02A77">
              <w:t>Dalyvavimas kvalifikacijos tobulinimo renginiuose (seminaruose, kursuose, konferencijose ir kt.), pranešimų skaitymas</w:t>
            </w:r>
            <w:r w:rsidRPr="00D02A77">
              <w:rPr>
                <w:i/>
              </w:rPr>
              <w:t>.</w:t>
            </w:r>
          </w:p>
        </w:tc>
        <w:tc>
          <w:tcPr>
            <w:tcW w:w="1189" w:type="pct"/>
            <w:tcMar>
              <w:top w:w="0" w:type="dxa"/>
              <w:left w:w="108" w:type="dxa"/>
              <w:bottom w:w="0" w:type="dxa"/>
              <w:right w:w="108" w:type="dxa"/>
            </w:tcMar>
          </w:tcPr>
          <w:p w14:paraId="2F182DCE" w14:textId="77777777" w:rsidR="00483948" w:rsidRPr="00D02A77" w:rsidRDefault="00483948" w:rsidP="008A3AC9">
            <w:pPr>
              <w:rPr>
                <w:szCs w:val="24"/>
              </w:rPr>
            </w:pPr>
            <w:r w:rsidRPr="00D02A77">
              <w:rPr>
                <w:szCs w:val="24"/>
              </w:rPr>
              <w:t>Kvalifikacijos tobulinimo renginiuose dalyvaujančių pedagogų sk. – 21</w:t>
            </w:r>
          </w:p>
          <w:p w14:paraId="4DA21113" w14:textId="77777777" w:rsidR="00483948" w:rsidRPr="00D02A77" w:rsidRDefault="00483948" w:rsidP="008A3AC9">
            <w:pPr>
              <w:rPr>
                <w:szCs w:val="24"/>
              </w:rPr>
            </w:pPr>
            <w:r w:rsidRPr="00D02A77">
              <w:rPr>
                <w:szCs w:val="24"/>
              </w:rPr>
              <w:t xml:space="preserve">Skaitytų pranešimų sk. – </w:t>
            </w:r>
            <w:r w:rsidR="00D54488" w:rsidRPr="00D02A77">
              <w:rPr>
                <w:szCs w:val="24"/>
              </w:rPr>
              <w:t>3</w:t>
            </w:r>
          </w:p>
        </w:tc>
        <w:tc>
          <w:tcPr>
            <w:tcW w:w="2511" w:type="pct"/>
            <w:tcMar>
              <w:top w:w="0" w:type="dxa"/>
              <w:left w:w="108" w:type="dxa"/>
              <w:bottom w:w="0" w:type="dxa"/>
              <w:right w:w="108" w:type="dxa"/>
            </w:tcMar>
          </w:tcPr>
          <w:p w14:paraId="5D75EC8D" w14:textId="77777777" w:rsidR="005952FC" w:rsidRPr="00D02A77" w:rsidRDefault="005952FC" w:rsidP="008A3AC9">
            <w:pPr>
              <w:rPr>
                <w:szCs w:val="24"/>
              </w:rPr>
            </w:pPr>
            <w:r w:rsidRPr="00D02A77">
              <w:rPr>
                <w:szCs w:val="24"/>
              </w:rPr>
              <w:t>100 proc. mokytojų dalyvavo ilgalaikėse kvalifikacijos tobulinimo programose (narystė „Besimokančių darželių tinkle“, dalyvavimas tęstinėje kvalifikacijos tobulinimo programoje „Tūkstantmečio darželis“)</w:t>
            </w:r>
            <w:r w:rsidR="00905C76" w:rsidRPr="00D02A77">
              <w:rPr>
                <w:szCs w:val="24"/>
              </w:rPr>
              <w:t>.</w:t>
            </w:r>
          </w:p>
          <w:p w14:paraId="1000D795" w14:textId="77777777" w:rsidR="00BE0EAB" w:rsidRPr="00D02A77" w:rsidRDefault="00483948" w:rsidP="00BE0EAB">
            <w:pPr>
              <w:rPr>
                <w:szCs w:val="24"/>
              </w:rPr>
            </w:pPr>
            <w:r w:rsidRPr="00D02A77">
              <w:rPr>
                <w:szCs w:val="24"/>
              </w:rPr>
              <w:t xml:space="preserve">Renkantis kvalifikacijos tobulinimo renginius atsižvelgiama į Kvalifikacijos tobulinimo prioritetus nacionaliniu mastu bei įstaigos ugdytinių silpnąsias pasiekimų sritis. </w:t>
            </w:r>
          </w:p>
          <w:p w14:paraId="0B5B3A5C" w14:textId="77777777" w:rsidR="00BE0EAB" w:rsidRPr="00D02A77" w:rsidRDefault="00BE0EAB" w:rsidP="00BE0EAB">
            <w:pPr>
              <w:rPr>
                <w:szCs w:val="24"/>
              </w:rPr>
            </w:pPr>
            <w:r w:rsidRPr="00D02A77">
              <w:rPr>
                <w:i/>
                <w:szCs w:val="24"/>
              </w:rPr>
              <w:t>Sakytinės ir rašytinės kalbos pasiekimų sritis</w:t>
            </w:r>
            <w:r w:rsidRPr="00D02A77">
              <w:rPr>
                <w:szCs w:val="24"/>
              </w:rPr>
              <w:t xml:space="preserve">: 6 renginiai (seminarai, vebinarai, paskaitos) (dalyvavo 4 pedagogai ir pagalbos vaikui specialistai). </w:t>
            </w:r>
          </w:p>
          <w:p w14:paraId="45DA9CFC" w14:textId="77777777" w:rsidR="00BE0EAB" w:rsidRPr="00D02A77" w:rsidRDefault="00BE0EAB" w:rsidP="00BE0EAB">
            <w:pPr>
              <w:rPr>
                <w:szCs w:val="24"/>
              </w:rPr>
            </w:pPr>
            <w:r w:rsidRPr="00D02A77">
              <w:rPr>
                <w:szCs w:val="24"/>
              </w:rPr>
              <w:t>Vestos atviros veiklos – 2 (A. Dauskurdienė).</w:t>
            </w:r>
          </w:p>
          <w:p w14:paraId="6EC546E9" w14:textId="77777777" w:rsidR="00BE0EAB" w:rsidRPr="00D02A77" w:rsidRDefault="00BE0EAB" w:rsidP="00BE0EAB">
            <w:pPr>
              <w:rPr>
                <w:szCs w:val="24"/>
              </w:rPr>
            </w:pPr>
            <w:r w:rsidRPr="00D02A77">
              <w:rPr>
                <w:szCs w:val="24"/>
              </w:rPr>
              <w:t>Skaitytas 1 pranešimas respublikinėje konferencijoje (S. Vileikienė).</w:t>
            </w:r>
          </w:p>
          <w:p w14:paraId="213E50E8" w14:textId="77777777" w:rsidR="00BE0EAB" w:rsidRPr="00D02A77" w:rsidRDefault="00BE0EAB" w:rsidP="00BE0EAB">
            <w:r w:rsidRPr="00D02A77">
              <w:rPr>
                <w:i/>
              </w:rPr>
              <w:t>Skaičiavimo ir matavimo, problemų sprendimo pasiekimų sritis</w:t>
            </w:r>
            <w:r w:rsidRPr="00D02A77">
              <w:t>:</w:t>
            </w:r>
          </w:p>
          <w:p w14:paraId="6EB29C49" w14:textId="77777777" w:rsidR="00483948" w:rsidRPr="00D02A77" w:rsidRDefault="00BE0EAB" w:rsidP="00D02A77">
            <w:pPr>
              <w:rPr>
                <w:rFonts w:ascii="Segoe UI Historic" w:hAnsi="Segoe UI Historic" w:cs="Segoe UI Historic"/>
                <w:color w:val="050505"/>
                <w:sz w:val="23"/>
                <w:szCs w:val="23"/>
                <w:shd w:val="clear" w:color="auto" w:fill="E4E6EB"/>
              </w:rPr>
            </w:pPr>
            <w:r w:rsidRPr="00D02A77">
              <w:rPr>
                <w:szCs w:val="24"/>
              </w:rPr>
              <w:t xml:space="preserve">Skaitytų </w:t>
            </w:r>
            <w:r w:rsidRPr="00D02A77">
              <w:t>pranešimų tarptautinėse ir respublikinėse konferencijose, metodinėse dienose sk. – 3</w:t>
            </w:r>
            <w:r w:rsidR="00D02A77">
              <w:t>.</w:t>
            </w:r>
            <w:r w:rsidRPr="00D02A77">
              <w:t xml:space="preserve"> </w:t>
            </w:r>
            <w:r w:rsidR="00D02A77">
              <w:t>Dalyvavimas kvalifikacijos tobulinimo programoje ikimokyklinio, priešmokyklinio ir pradinio ugdymo pedagogams dirbantiems Šiaulių miesto ugdymo įstaigose „Ankstyvasis STEAM ugdymas: kas, kaip ir kodėl?“, dalyvavimas seminare „STEAM ugdymas lyderystei: STEAMukas šviesos karalystėje“.</w:t>
            </w:r>
          </w:p>
        </w:tc>
      </w:tr>
      <w:tr w:rsidR="00483948" w:rsidRPr="00D02A77" w14:paraId="65927475" w14:textId="77777777" w:rsidTr="008A3AC9">
        <w:tc>
          <w:tcPr>
            <w:tcW w:w="1300" w:type="pct"/>
            <w:tcMar>
              <w:top w:w="0" w:type="dxa"/>
              <w:left w:w="108" w:type="dxa"/>
              <w:bottom w:w="0" w:type="dxa"/>
              <w:right w:w="108" w:type="dxa"/>
            </w:tcMar>
          </w:tcPr>
          <w:p w14:paraId="2956B43D" w14:textId="77777777" w:rsidR="00483948" w:rsidRPr="00D02A77" w:rsidRDefault="00483948" w:rsidP="008A3AC9">
            <w:pPr>
              <w:tabs>
                <w:tab w:val="left" w:pos="420"/>
                <w:tab w:val="left" w:pos="739"/>
              </w:tabs>
              <w:overflowPunct w:val="0"/>
              <w:autoSpaceDE w:val="0"/>
              <w:autoSpaceDN w:val="0"/>
              <w:adjustRightInd w:val="0"/>
              <w:ind w:left="30"/>
              <w:textAlignment w:val="baseline"/>
              <w:rPr>
                <w:szCs w:val="24"/>
              </w:rPr>
            </w:pPr>
            <w:r w:rsidRPr="00D02A77">
              <w:rPr>
                <w:szCs w:val="24"/>
              </w:rPr>
              <w:t>1.2.2. </w:t>
            </w:r>
            <w:r w:rsidRPr="00D02A77">
              <w:t>Sąlygų pedagogams ir pagalbos vaikui specialistams siekti karjeros ir įgyti jų kompetenciją ir praktinę veiklą atitinkančią kvalifikacinę kategoriją sudarymas.</w:t>
            </w:r>
          </w:p>
        </w:tc>
        <w:tc>
          <w:tcPr>
            <w:tcW w:w="1189" w:type="pct"/>
            <w:tcMar>
              <w:top w:w="0" w:type="dxa"/>
              <w:left w:w="108" w:type="dxa"/>
              <w:bottom w:w="0" w:type="dxa"/>
              <w:right w:w="108" w:type="dxa"/>
            </w:tcMar>
          </w:tcPr>
          <w:p w14:paraId="7E4D49F2" w14:textId="77777777" w:rsidR="00483948" w:rsidRPr="00D02A77" w:rsidRDefault="00483948" w:rsidP="008A3AC9">
            <w:pPr>
              <w:jc w:val="both"/>
              <w:rPr>
                <w:szCs w:val="24"/>
              </w:rPr>
            </w:pPr>
            <w:r w:rsidRPr="00D02A77">
              <w:rPr>
                <w:szCs w:val="24"/>
              </w:rPr>
              <w:t>Besiatestuojančių pedagogų sk. – 1</w:t>
            </w:r>
          </w:p>
          <w:p w14:paraId="761AB52F" w14:textId="77777777" w:rsidR="00483948" w:rsidRPr="00D02A77" w:rsidRDefault="00483948" w:rsidP="008A3AC9">
            <w:pPr>
              <w:rPr>
                <w:szCs w:val="24"/>
              </w:rPr>
            </w:pPr>
            <w:r w:rsidRPr="00D02A77">
              <w:rPr>
                <w:szCs w:val="24"/>
              </w:rPr>
              <w:t>Atestacijos programos įgyvendinimas – 1</w:t>
            </w:r>
          </w:p>
        </w:tc>
        <w:tc>
          <w:tcPr>
            <w:tcW w:w="2511" w:type="pct"/>
            <w:tcMar>
              <w:top w:w="0" w:type="dxa"/>
              <w:left w:w="108" w:type="dxa"/>
              <w:bottom w:w="0" w:type="dxa"/>
              <w:right w:w="108" w:type="dxa"/>
            </w:tcMar>
          </w:tcPr>
          <w:p w14:paraId="79A5B80B" w14:textId="77777777" w:rsidR="00483948" w:rsidRPr="00D02A77" w:rsidRDefault="00483948" w:rsidP="00483948">
            <w:pPr>
              <w:rPr>
                <w:szCs w:val="24"/>
              </w:rPr>
            </w:pPr>
            <w:r w:rsidRPr="00D02A77">
              <w:rPr>
                <w:szCs w:val="24"/>
              </w:rPr>
              <w:t>Atestuotų pedagogų sk. – 1 (suteikta vyr. mokytojo kvalifikacinė kategorija).</w:t>
            </w:r>
          </w:p>
        </w:tc>
      </w:tr>
      <w:tr w:rsidR="00483948" w:rsidRPr="00D02A77" w14:paraId="64536400" w14:textId="77777777" w:rsidTr="008A3AC9">
        <w:tc>
          <w:tcPr>
            <w:tcW w:w="5000" w:type="pct"/>
            <w:gridSpan w:val="3"/>
            <w:tcMar>
              <w:top w:w="0" w:type="dxa"/>
              <w:left w:w="108" w:type="dxa"/>
              <w:bottom w:w="0" w:type="dxa"/>
              <w:right w:w="108" w:type="dxa"/>
            </w:tcMar>
          </w:tcPr>
          <w:p w14:paraId="3E8A8D16" w14:textId="77777777" w:rsidR="00483948" w:rsidRPr="00D02A77" w:rsidRDefault="00483948" w:rsidP="008A3AC9">
            <w:pPr>
              <w:jc w:val="both"/>
              <w:rPr>
                <w:b/>
                <w:bCs/>
                <w:szCs w:val="24"/>
              </w:rPr>
            </w:pPr>
            <w:r w:rsidRPr="00D02A77">
              <w:rPr>
                <w:b/>
                <w:bCs/>
                <w:szCs w:val="24"/>
              </w:rPr>
              <w:t>1.3. Uždavinys. Sudaryti sąlygas bendruomenės narių saviraiškiam dalyvavimui įstaigos veikloje.</w:t>
            </w:r>
          </w:p>
        </w:tc>
      </w:tr>
      <w:tr w:rsidR="00483948" w:rsidRPr="00D02A77" w14:paraId="6246C312" w14:textId="77777777" w:rsidTr="008A3AC9">
        <w:tc>
          <w:tcPr>
            <w:tcW w:w="1300" w:type="pct"/>
            <w:tcMar>
              <w:top w:w="0" w:type="dxa"/>
              <w:left w:w="108" w:type="dxa"/>
              <w:bottom w:w="0" w:type="dxa"/>
              <w:right w:w="108" w:type="dxa"/>
            </w:tcMar>
          </w:tcPr>
          <w:p w14:paraId="6E303A20" w14:textId="77777777" w:rsidR="00483948" w:rsidRPr="00D02A77" w:rsidRDefault="00483948" w:rsidP="00483948">
            <w:pPr>
              <w:tabs>
                <w:tab w:val="left" w:pos="420"/>
                <w:tab w:val="left" w:pos="739"/>
              </w:tabs>
              <w:overflowPunct w:val="0"/>
              <w:autoSpaceDE w:val="0"/>
              <w:autoSpaceDN w:val="0"/>
              <w:adjustRightInd w:val="0"/>
              <w:ind w:left="30"/>
              <w:textAlignment w:val="baseline"/>
            </w:pPr>
            <w:r w:rsidRPr="00D02A77">
              <w:t>1.3.1. Bendravimas ir bendradarbiavimas su įstaigos bendruomene.</w:t>
            </w:r>
          </w:p>
        </w:tc>
        <w:tc>
          <w:tcPr>
            <w:tcW w:w="1189" w:type="pct"/>
            <w:tcMar>
              <w:top w:w="0" w:type="dxa"/>
              <w:left w:w="108" w:type="dxa"/>
              <w:bottom w:w="0" w:type="dxa"/>
              <w:right w:w="108" w:type="dxa"/>
            </w:tcMar>
          </w:tcPr>
          <w:p w14:paraId="4B32CD91" w14:textId="77777777" w:rsidR="00D54488" w:rsidRPr="00D02A77" w:rsidRDefault="00D54488" w:rsidP="008A3AC9">
            <w:pPr>
              <w:rPr>
                <w:szCs w:val="24"/>
              </w:rPr>
            </w:pPr>
            <w:r w:rsidRPr="00D02A77">
              <w:rPr>
                <w:szCs w:val="24"/>
              </w:rPr>
              <w:t>Įgyvendinama programa „Darni</w:t>
            </w:r>
            <w:r w:rsidR="00D31F78" w:rsidRPr="00D02A77">
              <w:rPr>
                <w:szCs w:val="24"/>
              </w:rPr>
              <w:t xml:space="preserve"> </w:t>
            </w:r>
            <w:r w:rsidRPr="00D02A77">
              <w:rPr>
                <w:szCs w:val="24"/>
              </w:rPr>
              <w:t>mokykla“</w:t>
            </w:r>
            <w:r w:rsidR="00D31F78" w:rsidRPr="00D02A77">
              <w:rPr>
                <w:szCs w:val="24"/>
              </w:rPr>
              <w:t xml:space="preserve"> – 1</w:t>
            </w:r>
          </w:p>
          <w:p w14:paraId="77051BE6" w14:textId="77777777" w:rsidR="00483948" w:rsidRPr="00D02A77" w:rsidRDefault="00483948" w:rsidP="00D31F78">
            <w:pPr>
              <w:rPr>
                <w:szCs w:val="24"/>
              </w:rPr>
            </w:pPr>
          </w:p>
        </w:tc>
        <w:tc>
          <w:tcPr>
            <w:tcW w:w="2511" w:type="pct"/>
            <w:tcMar>
              <w:top w:w="0" w:type="dxa"/>
              <w:left w:w="108" w:type="dxa"/>
              <w:bottom w:w="0" w:type="dxa"/>
              <w:right w:w="108" w:type="dxa"/>
            </w:tcMar>
          </w:tcPr>
          <w:p w14:paraId="1A0C39CC" w14:textId="77777777" w:rsidR="00BE0EAB" w:rsidRPr="00D02A77" w:rsidRDefault="00BE0EAB" w:rsidP="00BE0EAB">
            <w:pPr>
              <w:pStyle w:val="prastasiniatinklio"/>
              <w:spacing w:before="0" w:beforeAutospacing="0" w:after="0" w:afterAutospacing="0"/>
              <w:textAlignment w:val="baseline"/>
            </w:pPr>
            <w:r w:rsidRPr="00D02A77">
              <w:t>Programos „Darni mokykla“ plane numatytų priemonių sk. – 20 , įgyvendintų priemonių sk. – 19.</w:t>
            </w:r>
          </w:p>
          <w:p w14:paraId="621208AB" w14:textId="77777777" w:rsidR="00D31F78" w:rsidRPr="00D02A77" w:rsidRDefault="00D31F78" w:rsidP="008A3AC9">
            <w:pPr>
              <w:pStyle w:val="prastasiniatinklio"/>
              <w:spacing w:before="0" w:beforeAutospacing="0" w:after="0" w:afterAutospacing="0"/>
              <w:textAlignment w:val="baseline"/>
            </w:pPr>
          </w:p>
          <w:p w14:paraId="68E385D9" w14:textId="77777777" w:rsidR="00D31F78" w:rsidRPr="00D02A77" w:rsidRDefault="00D31F78" w:rsidP="008A3AC9">
            <w:pPr>
              <w:pStyle w:val="prastasiniatinklio"/>
              <w:spacing w:before="0" w:beforeAutospacing="0" w:after="0" w:afterAutospacing="0"/>
              <w:textAlignment w:val="baseline"/>
            </w:pPr>
          </w:p>
          <w:p w14:paraId="7B92CE17" w14:textId="77777777" w:rsidR="00483948" w:rsidRPr="00D02A77" w:rsidRDefault="00483948" w:rsidP="008A3AC9"/>
          <w:p w14:paraId="49F936A6" w14:textId="77777777" w:rsidR="00BB071C" w:rsidRPr="00D02A77" w:rsidRDefault="00BB071C" w:rsidP="008A3AC9"/>
          <w:p w14:paraId="78B26687" w14:textId="77777777" w:rsidR="00BB071C" w:rsidRPr="00D02A77" w:rsidRDefault="00BB071C" w:rsidP="008A3AC9"/>
          <w:p w14:paraId="6F143C48" w14:textId="77777777" w:rsidR="00BB071C" w:rsidRPr="00D02A77" w:rsidRDefault="00BB071C" w:rsidP="008A3AC9"/>
          <w:p w14:paraId="76597E14" w14:textId="77777777" w:rsidR="00BB071C" w:rsidRPr="00D02A77" w:rsidRDefault="00BB071C" w:rsidP="008A3AC9"/>
        </w:tc>
      </w:tr>
      <w:tr w:rsidR="00483948" w:rsidRPr="00D02A77" w14:paraId="24647DBE" w14:textId="77777777" w:rsidTr="008A3AC9">
        <w:tc>
          <w:tcPr>
            <w:tcW w:w="1300" w:type="pct"/>
            <w:tcMar>
              <w:top w:w="0" w:type="dxa"/>
              <w:left w:w="108" w:type="dxa"/>
              <w:bottom w:w="0" w:type="dxa"/>
              <w:right w:w="108" w:type="dxa"/>
            </w:tcMar>
          </w:tcPr>
          <w:p w14:paraId="4FB6627A" w14:textId="77777777" w:rsidR="00483948" w:rsidRPr="00D02A77" w:rsidRDefault="00483948" w:rsidP="008A3AC9">
            <w:pPr>
              <w:tabs>
                <w:tab w:val="left" w:pos="420"/>
                <w:tab w:val="left" w:pos="739"/>
              </w:tabs>
              <w:overflowPunct w:val="0"/>
              <w:autoSpaceDE w:val="0"/>
              <w:autoSpaceDN w:val="0"/>
              <w:adjustRightInd w:val="0"/>
              <w:ind w:left="30"/>
              <w:textAlignment w:val="baseline"/>
            </w:pPr>
            <w:r w:rsidRPr="00D02A77">
              <w:lastRenderedPageBreak/>
              <w:t>1.3.2. Bendravimas ir bendradarbiavimas su socialiniais partneriais.</w:t>
            </w:r>
          </w:p>
        </w:tc>
        <w:tc>
          <w:tcPr>
            <w:tcW w:w="1189" w:type="pct"/>
            <w:tcMar>
              <w:top w:w="0" w:type="dxa"/>
              <w:left w:w="108" w:type="dxa"/>
              <w:bottom w:w="0" w:type="dxa"/>
              <w:right w:w="108" w:type="dxa"/>
            </w:tcMar>
          </w:tcPr>
          <w:p w14:paraId="22ECD377" w14:textId="77777777" w:rsidR="00483948" w:rsidRPr="00D02A77" w:rsidRDefault="00D31F78" w:rsidP="008A3AC9">
            <w:pPr>
              <w:rPr>
                <w:szCs w:val="24"/>
              </w:rPr>
            </w:pPr>
            <w:r w:rsidRPr="00D02A77">
              <w:rPr>
                <w:szCs w:val="24"/>
              </w:rPr>
              <w:t>Organizuotų renginių sk. – 3</w:t>
            </w:r>
          </w:p>
          <w:p w14:paraId="72793A58" w14:textId="77777777" w:rsidR="00D31F78" w:rsidRPr="00D02A77" w:rsidRDefault="00D31F78" w:rsidP="008A3AC9">
            <w:pPr>
              <w:rPr>
                <w:szCs w:val="24"/>
              </w:rPr>
            </w:pPr>
            <w:r w:rsidRPr="00D02A77">
              <w:rPr>
                <w:szCs w:val="24"/>
              </w:rPr>
              <w:t xml:space="preserve">SKU veiklų sk. – 2 </w:t>
            </w:r>
          </w:p>
        </w:tc>
        <w:tc>
          <w:tcPr>
            <w:tcW w:w="2511" w:type="pct"/>
            <w:tcMar>
              <w:top w:w="0" w:type="dxa"/>
              <w:left w:w="108" w:type="dxa"/>
              <w:bottom w:w="0" w:type="dxa"/>
              <w:right w:w="108" w:type="dxa"/>
            </w:tcMar>
          </w:tcPr>
          <w:p w14:paraId="2FC03210" w14:textId="77777777" w:rsidR="000B40EC" w:rsidRPr="00D02A77" w:rsidRDefault="00BE0EAB" w:rsidP="00BE0EAB">
            <w:pPr>
              <w:pStyle w:val="prastasiniatinklio"/>
              <w:spacing w:before="0" w:beforeAutospacing="0" w:after="0" w:afterAutospacing="0"/>
              <w:textAlignment w:val="baseline"/>
            </w:pPr>
            <w:r w:rsidRPr="00D02A77">
              <w:t xml:space="preserve">Kartu su soc. parteriais organizuoti renginiai: </w:t>
            </w:r>
          </w:p>
          <w:p w14:paraId="7B4D5F75" w14:textId="77777777" w:rsidR="00BE0EAB" w:rsidRPr="00D02A77" w:rsidRDefault="00BE0EAB" w:rsidP="00BE0EAB">
            <w:pPr>
              <w:pStyle w:val="prastasiniatinklio"/>
              <w:spacing w:before="0" w:beforeAutospacing="0" w:after="0" w:afterAutospacing="0"/>
              <w:textAlignment w:val="baseline"/>
            </w:pPr>
            <w:r w:rsidRPr="00D02A77">
              <w:t>Kiemo šventė (Šiaulių menų mokykla, VUŠA Steam centras).</w:t>
            </w:r>
          </w:p>
          <w:p w14:paraId="62540EED" w14:textId="77777777" w:rsidR="000B40EC" w:rsidRPr="00D02A77" w:rsidRDefault="000B40EC" w:rsidP="000B40EC">
            <w:pPr>
              <w:pStyle w:val="prastasiniatinklio"/>
              <w:spacing w:before="0" w:beforeAutospacing="0" w:after="0" w:afterAutospacing="0"/>
              <w:textAlignment w:val="baseline"/>
            </w:pPr>
            <w:r w:rsidRPr="00D02A77">
              <w:rPr>
                <w:shd w:val="clear" w:color="auto" w:fill="FFFFFF"/>
              </w:rPr>
              <w:t>III respublikinė ankstyvojo amžiaus vaikų ugdytojų metodinė-praktinė konferencija „Šiandienos vaikai – ateities visuomenė</w:t>
            </w:r>
            <w:r w:rsidRPr="00D02A77">
              <w:t xml:space="preserve"> (kartu su Šiaulių l/d „Trys nykštukai“) .</w:t>
            </w:r>
          </w:p>
          <w:p w14:paraId="4DCD8B04" w14:textId="77777777" w:rsidR="000B40EC" w:rsidRPr="00D02A77" w:rsidRDefault="000B40EC" w:rsidP="000B40EC">
            <w:pPr>
              <w:pStyle w:val="prastasiniatinklio"/>
              <w:spacing w:before="0" w:beforeAutospacing="0" w:after="0" w:afterAutospacing="0"/>
              <w:textAlignment w:val="baseline"/>
            </w:pPr>
            <w:r w:rsidRPr="00D02A77">
              <w:t>Gerosios patirties savaitė „Kolega – kolegai“ (kartu su Šiaulių l/d „Trys nykštukai“) .</w:t>
            </w:r>
          </w:p>
          <w:p w14:paraId="615AE806" w14:textId="77777777" w:rsidR="00D31F78" w:rsidRPr="00D02A77" w:rsidRDefault="00D31F78" w:rsidP="00BE0EAB">
            <w:pPr>
              <w:pStyle w:val="prastasiniatinklio"/>
              <w:spacing w:before="0" w:beforeAutospacing="0" w:after="0" w:afterAutospacing="0"/>
              <w:textAlignment w:val="baseline"/>
            </w:pPr>
          </w:p>
          <w:p w14:paraId="77842AA2" w14:textId="77777777" w:rsidR="00483948" w:rsidRPr="00D02A77" w:rsidRDefault="00D31F78" w:rsidP="00D31F78">
            <w:pPr>
              <w:pStyle w:val="prastasiniatinklio"/>
              <w:spacing w:before="0" w:beforeAutospacing="0" w:after="0" w:afterAutospacing="0"/>
              <w:textAlignment w:val="baseline"/>
            </w:pPr>
            <w:r w:rsidRPr="00D02A77">
              <w:t>2022 m</w:t>
            </w:r>
            <w:r w:rsidR="00BB071C" w:rsidRPr="00D02A77">
              <w:t>. organizuotų SKU veiklų sk. – 4</w:t>
            </w:r>
            <w:r w:rsidRPr="00D02A77">
              <w:t>.</w:t>
            </w:r>
          </w:p>
        </w:tc>
      </w:tr>
      <w:tr w:rsidR="00483948" w:rsidRPr="00D02A77" w14:paraId="1DDD0961" w14:textId="77777777" w:rsidTr="008A3AC9">
        <w:tc>
          <w:tcPr>
            <w:tcW w:w="5000" w:type="pct"/>
            <w:gridSpan w:val="3"/>
            <w:tcMar>
              <w:top w:w="0" w:type="dxa"/>
              <w:left w:w="108" w:type="dxa"/>
              <w:bottom w:w="0" w:type="dxa"/>
              <w:right w:w="108" w:type="dxa"/>
            </w:tcMar>
          </w:tcPr>
          <w:p w14:paraId="3E38A349" w14:textId="77777777" w:rsidR="00483948" w:rsidRPr="00D02A77" w:rsidRDefault="00483948" w:rsidP="00483948">
            <w:pPr>
              <w:pStyle w:val="Sraopastraipa"/>
              <w:numPr>
                <w:ilvl w:val="0"/>
                <w:numId w:val="1"/>
              </w:numPr>
              <w:spacing w:after="0" w:line="240" w:lineRule="auto"/>
              <w:ind w:left="385" w:hanging="357"/>
              <w:jc w:val="both"/>
              <w:rPr>
                <w:rFonts w:ascii="Times New Roman" w:hAnsi="Times New Roman" w:cs="Times New Roman"/>
                <w:b/>
                <w:bCs/>
                <w:sz w:val="24"/>
                <w:szCs w:val="24"/>
              </w:rPr>
            </w:pPr>
            <w:r w:rsidRPr="00D02A77">
              <w:rPr>
                <w:rFonts w:ascii="Times New Roman" w:hAnsi="Times New Roman" w:cs="Times New Roman"/>
                <w:b/>
                <w:bCs/>
                <w:sz w:val="24"/>
                <w:szCs w:val="24"/>
              </w:rPr>
              <w:t xml:space="preserve">Tikslas. Lopšelio-darželio aplinkos, </w:t>
            </w:r>
            <w:r w:rsidRPr="00D02A77">
              <w:rPr>
                <w:rFonts w:ascii="Times New Roman" w:hAnsi="Times New Roman" w:cs="Times New Roman"/>
                <w:b/>
                <w:bCs/>
                <w:sz w:val="24"/>
                <w:szCs w:val="24"/>
                <w:lang w:eastAsia="lt-LT"/>
              </w:rPr>
              <w:t>skatinančios sėkmingą kiekvieno vaiko ugdymą(si) ir savirealizaciją, tobulinimas.</w:t>
            </w:r>
          </w:p>
        </w:tc>
      </w:tr>
      <w:tr w:rsidR="00483948" w:rsidRPr="00D02A77" w14:paraId="596DCC68" w14:textId="77777777" w:rsidTr="008A3AC9">
        <w:tc>
          <w:tcPr>
            <w:tcW w:w="5000" w:type="pct"/>
            <w:gridSpan w:val="3"/>
            <w:tcMar>
              <w:top w:w="0" w:type="dxa"/>
              <w:left w:w="108" w:type="dxa"/>
              <w:bottom w:w="0" w:type="dxa"/>
              <w:right w:w="108" w:type="dxa"/>
            </w:tcMar>
          </w:tcPr>
          <w:p w14:paraId="43BD8A42" w14:textId="77777777" w:rsidR="00483948" w:rsidRPr="00D02A77" w:rsidRDefault="00483948" w:rsidP="008A3AC9">
            <w:pPr>
              <w:rPr>
                <w:b/>
                <w:bCs/>
                <w:szCs w:val="24"/>
              </w:rPr>
            </w:pPr>
            <w:r w:rsidRPr="00D02A77">
              <w:rPr>
                <w:b/>
                <w:bCs/>
                <w:szCs w:val="24"/>
                <w:lang w:eastAsia="lt-LT"/>
              </w:rPr>
              <w:t>2.1. Uždavinys: kurti dinamišką, atvirą, funkcionalią, virtualią ugdymo(si) aplinką,</w:t>
            </w:r>
            <w:r w:rsidRPr="00D02A77">
              <w:rPr>
                <w:b/>
                <w:bCs/>
                <w:szCs w:val="24"/>
              </w:rPr>
              <w:t xml:space="preserve"> papildant ją šiuolaikinėmis ugdymo priemonėmis.</w:t>
            </w:r>
          </w:p>
        </w:tc>
      </w:tr>
      <w:tr w:rsidR="00483948" w:rsidRPr="00D02A77" w14:paraId="1DFB3AC2" w14:textId="77777777" w:rsidTr="008A3AC9">
        <w:tc>
          <w:tcPr>
            <w:tcW w:w="1300" w:type="pct"/>
            <w:tcMar>
              <w:top w:w="0" w:type="dxa"/>
              <w:left w:w="108" w:type="dxa"/>
              <w:bottom w:w="0" w:type="dxa"/>
              <w:right w:w="108" w:type="dxa"/>
            </w:tcMar>
          </w:tcPr>
          <w:p w14:paraId="6447A817" w14:textId="77777777" w:rsidR="00483948" w:rsidRPr="00D02A77" w:rsidRDefault="00483948" w:rsidP="008A3AC9">
            <w:pPr>
              <w:widowControl w:val="0"/>
              <w:tabs>
                <w:tab w:val="left" w:pos="739"/>
              </w:tabs>
              <w:rPr>
                <w:szCs w:val="24"/>
              </w:rPr>
            </w:pPr>
            <w:r w:rsidRPr="00D02A77">
              <w:rPr>
                <w:szCs w:val="24"/>
              </w:rPr>
              <w:t>2.1.1.Ugdymo priemonių įsigijimas ir atnaujinimas.</w:t>
            </w:r>
          </w:p>
        </w:tc>
        <w:tc>
          <w:tcPr>
            <w:tcW w:w="1189" w:type="pct"/>
            <w:tcMar>
              <w:top w:w="0" w:type="dxa"/>
              <w:left w:w="108" w:type="dxa"/>
              <w:bottom w:w="0" w:type="dxa"/>
              <w:right w:w="108" w:type="dxa"/>
            </w:tcMar>
          </w:tcPr>
          <w:p w14:paraId="2C08734B" w14:textId="77777777" w:rsidR="00483948" w:rsidRPr="00D02A77" w:rsidRDefault="00483948" w:rsidP="008A3AC9">
            <w:pPr>
              <w:rPr>
                <w:szCs w:val="24"/>
              </w:rPr>
            </w:pPr>
            <w:r w:rsidRPr="00D02A77">
              <w:rPr>
                <w:szCs w:val="24"/>
              </w:rPr>
              <w:t>Ugdymo priemonių atnaujinimas – 30 proc.</w:t>
            </w:r>
          </w:p>
        </w:tc>
        <w:tc>
          <w:tcPr>
            <w:tcW w:w="2511" w:type="pct"/>
            <w:tcMar>
              <w:top w:w="0" w:type="dxa"/>
              <w:left w:w="108" w:type="dxa"/>
              <w:bottom w:w="0" w:type="dxa"/>
              <w:right w:w="108" w:type="dxa"/>
            </w:tcMar>
          </w:tcPr>
          <w:p w14:paraId="5B3BBE2A" w14:textId="77777777" w:rsidR="00483948" w:rsidRPr="00D02A77" w:rsidRDefault="00483948" w:rsidP="009D2B33">
            <w:pPr>
              <w:rPr>
                <w:szCs w:val="24"/>
              </w:rPr>
            </w:pPr>
            <w:r w:rsidRPr="00D02A77">
              <w:rPr>
                <w:szCs w:val="24"/>
              </w:rPr>
              <w:t>202</w:t>
            </w:r>
            <w:r w:rsidR="00D31F78" w:rsidRPr="00D02A77">
              <w:rPr>
                <w:szCs w:val="24"/>
              </w:rPr>
              <w:t>2</w:t>
            </w:r>
            <w:r w:rsidRPr="00D02A77">
              <w:rPr>
                <w:szCs w:val="24"/>
              </w:rPr>
              <w:t xml:space="preserve"> m. įsigyta ugdymo priemonių, </w:t>
            </w:r>
            <w:r w:rsidR="00FA08C9" w:rsidRPr="00D02A77">
              <w:rPr>
                <w:szCs w:val="24"/>
              </w:rPr>
              <w:t>skirtų pažin</w:t>
            </w:r>
            <w:r w:rsidRPr="00D02A77">
              <w:rPr>
                <w:szCs w:val="24"/>
              </w:rPr>
              <w:t>i</w:t>
            </w:r>
            <w:r w:rsidR="00FA08C9" w:rsidRPr="00D02A77">
              <w:rPr>
                <w:szCs w:val="24"/>
              </w:rPr>
              <w:t>mo</w:t>
            </w:r>
            <w:r w:rsidRPr="00D02A77">
              <w:rPr>
                <w:szCs w:val="24"/>
              </w:rPr>
              <w:t xml:space="preserve"> (</w:t>
            </w:r>
            <w:r w:rsidR="00FA08C9" w:rsidRPr="00D02A77">
              <w:rPr>
                <w:szCs w:val="24"/>
              </w:rPr>
              <w:t>2 mokomosios STEAM lentos su priedais</w:t>
            </w:r>
            <w:r w:rsidRPr="00D02A77">
              <w:rPr>
                <w:szCs w:val="24"/>
              </w:rPr>
              <w:t xml:space="preserve">, </w:t>
            </w:r>
            <w:r w:rsidR="002E5450" w:rsidRPr="00D02A77">
              <w:rPr>
                <w:szCs w:val="24"/>
              </w:rPr>
              <w:t>4 magnetiniai konstruktoriai, 5</w:t>
            </w:r>
            <w:r w:rsidRPr="00D02A77">
              <w:rPr>
                <w:szCs w:val="24"/>
              </w:rPr>
              <w:t xml:space="preserve"> LEGO konstruktoriai</w:t>
            </w:r>
            <w:r w:rsidR="002E5450" w:rsidRPr="00D02A77">
              <w:rPr>
                <w:szCs w:val="24"/>
              </w:rPr>
              <w:t>, 6 kaleidoskopai, stalo žaidimai „STEAM dėlionė“, dėlionė „Mokslas apie žmogaus anatomiją“</w:t>
            </w:r>
            <w:r w:rsidRPr="00D02A77">
              <w:rPr>
                <w:szCs w:val="24"/>
              </w:rPr>
              <w:t xml:space="preserve"> ir t.t.), komunikavimo (</w:t>
            </w:r>
            <w:r w:rsidR="002E5450" w:rsidRPr="00D02A77">
              <w:rPr>
                <w:szCs w:val="24"/>
              </w:rPr>
              <w:t>lavinamoji lenta, skaidrios figūrėlės „Raidės“, magnetinės lentelės rašymo mokymuisi</w:t>
            </w:r>
            <w:r w:rsidRPr="00D02A77">
              <w:rPr>
                <w:szCs w:val="24"/>
              </w:rPr>
              <w:t xml:space="preserve"> ir kt.), </w:t>
            </w:r>
            <w:r w:rsidR="00FA08C9" w:rsidRPr="00D02A77">
              <w:t>socialinei, emocinei ir sveikos gyvensenos</w:t>
            </w:r>
            <w:r w:rsidR="00FA08C9" w:rsidRPr="00D02A77">
              <w:rPr>
                <w:szCs w:val="24"/>
              </w:rPr>
              <w:t xml:space="preserve"> </w:t>
            </w:r>
            <w:r w:rsidRPr="00D02A77">
              <w:rPr>
                <w:szCs w:val="24"/>
              </w:rPr>
              <w:t>(</w:t>
            </w:r>
            <w:r w:rsidR="002E5450" w:rsidRPr="00D02A77">
              <w:rPr>
                <w:szCs w:val="24"/>
              </w:rPr>
              <w:t>sensorinių kamuoliukų rinkinys, sensorinės priemonės, lėlių namas, sėdėjimo pufų rinkinys</w:t>
            </w:r>
            <w:r w:rsidR="009D2B33" w:rsidRPr="00D02A77">
              <w:rPr>
                <w:szCs w:val="24"/>
              </w:rPr>
              <w:t>, edukaciniai grindų lipdukai</w:t>
            </w:r>
            <w:r w:rsidRPr="00D02A77">
              <w:rPr>
                <w:szCs w:val="24"/>
              </w:rPr>
              <w:t xml:space="preserve">), </w:t>
            </w:r>
            <w:r w:rsidR="00FA08C9" w:rsidRPr="00D02A77">
              <w:rPr>
                <w:szCs w:val="24"/>
              </w:rPr>
              <w:t>kūrybiškumo</w:t>
            </w:r>
            <w:r w:rsidRPr="00D02A77">
              <w:rPr>
                <w:szCs w:val="24"/>
              </w:rPr>
              <w:t xml:space="preserve"> </w:t>
            </w:r>
            <w:r w:rsidR="00FA08C9" w:rsidRPr="00D02A77">
              <w:rPr>
                <w:szCs w:val="24"/>
              </w:rPr>
              <w:t>(</w:t>
            </w:r>
            <w:r w:rsidR="002E5450" w:rsidRPr="00D02A77">
              <w:rPr>
                <w:szCs w:val="24"/>
              </w:rPr>
              <w:t xml:space="preserve">kūrybinė atminties ugdymo priemonė, </w:t>
            </w:r>
            <w:r w:rsidR="009D2B33" w:rsidRPr="00D02A77">
              <w:rPr>
                <w:szCs w:val="24"/>
              </w:rPr>
              <w:t xml:space="preserve">varpelių rinkinys, barškučiai, būgneliai, ksilofonas, tarškynė, </w:t>
            </w:r>
            <w:r w:rsidR="002E5450" w:rsidRPr="00D02A77">
              <w:rPr>
                <w:szCs w:val="24"/>
              </w:rPr>
              <w:t>popierius, piešimo priemonės</w:t>
            </w:r>
            <w:r w:rsidR="009D2B33" w:rsidRPr="00D02A77">
              <w:rPr>
                <w:szCs w:val="24"/>
              </w:rPr>
              <w:t xml:space="preserve"> ir kt.</w:t>
            </w:r>
            <w:r w:rsidR="00FA08C9" w:rsidRPr="00D02A77">
              <w:rPr>
                <w:szCs w:val="24"/>
              </w:rPr>
              <w:t>), skaitmeninei</w:t>
            </w:r>
            <w:r w:rsidRPr="00D02A77">
              <w:rPr>
                <w:szCs w:val="24"/>
              </w:rPr>
              <w:t xml:space="preserve"> </w:t>
            </w:r>
            <w:r w:rsidR="002E5450" w:rsidRPr="00D02A77">
              <w:rPr>
                <w:szCs w:val="24"/>
              </w:rPr>
              <w:t>(LED žibintuvėlių rinkinys</w:t>
            </w:r>
            <w:r w:rsidR="009D2B33" w:rsidRPr="00D02A77">
              <w:rPr>
                <w:szCs w:val="24"/>
              </w:rPr>
              <w:t>)</w:t>
            </w:r>
            <w:r w:rsidR="002E5450" w:rsidRPr="00D02A77">
              <w:rPr>
                <w:szCs w:val="24"/>
              </w:rPr>
              <w:t xml:space="preserve"> </w:t>
            </w:r>
            <w:r w:rsidRPr="00D02A77">
              <w:rPr>
                <w:szCs w:val="24"/>
              </w:rPr>
              <w:t>kompetencijoms plėtoti. Ugdymo priemonių atnaujinimas – 30 proc.</w:t>
            </w:r>
          </w:p>
        </w:tc>
      </w:tr>
      <w:tr w:rsidR="00483948" w:rsidRPr="00D02A77" w14:paraId="2A6FEA97" w14:textId="77777777" w:rsidTr="008A3AC9">
        <w:tc>
          <w:tcPr>
            <w:tcW w:w="1300" w:type="pct"/>
            <w:tcMar>
              <w:top w:w="0" w:type="dxa"/>
              <w:left w:w="108" w:type="dxa"/>
              <w:bottom w:w="0" w:type="dxa"/>
              <w:right w:w="108" w:type="dxa"/>
            </w:tcMar>
          </w:tcPr>
          <w:p w14:paraId="4A09F4B9" w14:textId="77777777" w:rsidR="00483948" w:rsidRPr="00D02A77" w:rsidRDefault="00483948" w:rsidP="00483948">
            <w:pPr>
              <w:tabs>
                <w:tab w:val="left" w:pos="420"/>
                <w:tab w:val="left" w:pos="739"/>
              </w:tabs>
              <w:overflowPunct w:val="0"/>
              <w:autoSpaceDE w:val="0"/>
              <w:autoSpaceDN w:val="0"/>
              <w:adjustRightInd w:val="0"/>
              <w:ind w:left="30"/>
              <w:textAlignment w:val="baseline"/>
              <w:rPr>
                <w:szCs w:val="24"/>
              </w:rPr>
            </w:pPr>
            <w:r w:rsidRPr="00D02A77">
              <w:rPr>
                <w:szCs w:val="24"/>
              </w:rPr>
              <w:t>2.1.2. Elektroninio dienyno, internetinės svetainės palaikymas.</w:t>
            </w:r>
          </w:p>
        </w:tc>
        <w:tc>
          <w:tcPr>
            <w:tcW w:w="1189" w:type="pct"/>
            <w:tcMar>
              <w:top w:w="0" w:type="dxa"/>
              <w:left w:w="108" w:type="dxa"/>
              <w:bottom w:w="0" w:type="dxa"/>
              <w:right w:w="108" w:type="dxa"/>
            </w:tcMar>
          </w:tcPr>
          <w:p w14:paraId="7AFE4BA6" w14:textId="77777777" w:rsidR="00483948" w:rsidRPr="00D02A77" w:rsidRDefault="00483948" w:rsidP="008A3AC9">
            <w:pPr>
              <w:rPr>
                <w:szCs w:val="24"/>
              </w:rPr>
            </w:pPr>
            <w:r w:rsidRPr="00D02A77">
              <w:rPr>
                <w:szCs w:val="24"/>
              </w:rPr>
              <w:t>El. dienyno palaikymas – 100 proc.</w:t>
            </w:r>
          </w:p>
          <w:p w14:paraId="08A91578" w14:textId="77777777" w:rsidR="00483948" w:rsidRPr="00D02A77" w:rsidRDefault="00483948" w:rsidP="008A3AC9">
            <w:pPr>
              <w:rPr>
                <w:szCs w:val="24"/>
              </w:rPr>
            </w:pPr>
            <w:r w:rsidRPr="00D02A77">
              <w:rPr>
                <w:szCs w:val="24"/>
              </w:rPr>
              <w:t>Internetinės svetainės priežiūra – 100 proc.</w:t>
            </w:r>
          </w:p>
        </w:tc>
        <w:tc>
          <w:tcPr>
            <w:tcW w:w="2511" w:type="pct"/>
            <w:tcMar>
              <w:top w:w="0" w:type="dxa"/>
              <w:left w:w="108" w:type="dxa"/>
              <w:bottom w:w="0" w:type="dxa"/>
              <w:right w:w="108" w:type="dxa"/>
            </w:tcMar>
          </w:tcPr>
          <w:p w14:paraId="59A9614D" w14:textId="77777777" w:rsidR="00483948" w:rsidRPr="00D02A77" w:rsidRDefault="00483948" w:rsidP="008A3AC9">
            <w:pPr>
              <w:rPr>
                <w:szCs w:val="24"/>
              </w:rPr>
            </w:pPr>
            <w:r w:rsidRPr="00D02A77">
              <w:rPr>
                <w:szCs w:val="24"/>
              </w:rPr>
              <w:t>Tėvai ir darbuotojai išnaudoja el. dienyno teikiamas galimybes; bendradarbiaujant su dienyno administratoriais, įdiegiamos papildomos funkcijos.</w:t>
            </w:r>
          </w:p>
          <w:p w14:paraId="5206B677" w14:textId="77777777" w:rsidR="00483948" w:rsidRPr="00D02A77" w:rsidRDefault="00483948" w:rsidP="008A3AC9">
            <w:pPr>
              <w:rPr>
                <w:szCs w:val="24"/>
              </w:rPr>
            </w:pPr>
            <w:r w:rsidRPr="00D02A77">
              <w:rPr>
                <w:szCs w:val="24"/>
              </w:rPr>
              <w:t>Nuolat peržiūrimas ir atnaujinamas internetinės svetainės turinys, įdiegti saugumo sertifikatai.</w:t>
            </w:r>
          </w:p>
          <w:p w14:paraId="6692D7DB" w14:textId="77777777" w:rsidR="00483948" w:rsidRPr="00D02A77" w:rsidRDefault="00483948" w:rsidP="008A3AC9">
            <w:pPr>
              <w:rPr>
                <w:szCs w:val="24"/>
              </w:rPr>
            </w:pPr>
            <w:r w:rsidRPr="00D02A77">
              <w:rPr>
                <w:szCs w:val="24"/>
              </w:rPr>
              <w:t xml:space="preserve">Paskelbti </w:t>
            </w:r>
            <w:r w:rsidR="0021752B" w:rsidRPr="00D02A77">
              <w:rPr>
                <w:szCs w:val="24"/>
              </w:rPr>
              <w:t>9</w:t>
            </w:r>
            <w:r w:rsidRPr="00D02A77">
              <w:rPr>
                <w:szCs w:val="24"/>
              </w:rPr>
              <w:t>9 informaciniai pranešimai.</w:t>
            </w:r>
          </w:p>
        </w:tc>
      </w:tr>
      <w:tr w:rsidR="00483948" w:rsidRPr="00D02A77" w14:paraId="38782AED" w14:textId="77777777" w:rsidTr="008A3AC9">
        <w:tc>
          <w:tcPr>
            <w:tcW w:w="1300" w:type="pct"/>
            <w:tcMar>
              <w:top w:w="0" w:type="dxa"/>
              <w:left w:w="108" w:type="dxa"/>
              <w:bottom w:w="0" w:type="dxa"/>
              <w:right w:w="108" w:type="dxa"/>
            </w:tcMar>
          </w:tcPr>
          <w:p w14:paraId="22876A44" w14:textId="77777777" w:rsidR="00483948" w:rsidRPr="00D02A77" w:rsidRDefault="00483948" w:rsidP="008A3AC9">
            <w:pPr>
              <w:tabs>
                <w:tab w:val="left" w:pos="420"/>
                <w:tab w:val="left" w:pos="739"/>
              </w:tabs>
              <w:overflowPunct w:val="0"/>
              <w:autoSpaceDE w:val="0"/>
              <w:autoSpaceDN w:val="0"/>
              <w:adjustRightInd w:val="0"/>
              <w:ind w:left="30"/>
              <w:textAlignment w:val="baseline"/>
              <w:rPr>
                <w:szCs w:val="24"/>
              </w:rPr>
            </w:pPr>
            <w:r w:rsidRPr="00D02A77">
              <w:rPr>
                <w:szCs w:val="24"/>
              </w:rPr>
              <w:t>2.1.3. Kompiuterinės įrangos atnaujinimas ir priežiūra.</w:t>
            </w:r>
          </w:p>
        </w:tc>
        <w:tc>
          <w:tcPr>
            <w:tcW w:w="1189" w:type="pct"/>
            <w:tcMar>
              <w:top w:w="0" w:type="dxa"/>
              <w:left w:w="108" w:type="dxa"/>
              <w:bottom w:w="0" w:type="dxa"/>
              <w:right w:w="108" w:type="dxa"/>
            </w:tcMar>
          </w:tcPr>
          <w:p w14:paraId="40046A26" w14:textId="77777777" w:rsidR="00483948" w:rsidRPr="00D02A77" w:rsidRDefault="00483948" w:rsidP="008A3AC9">
            <w:pPr>
              <w:rPr>
                <w:szCs w:val="24"/>
              </w:rPr>
            </w:pPr>
            <w:r w:rsidRPr="00D02A77">
              <w:rPr>
                <w:szCs w:val="24"/>
              </w:rPr>
              <w:t>Įsigytos įrangos sk. – 5</w:t>
            </w:r>
          </w:p>
          <w:p w14:paraId="04691D88" w14:textId="77777777" w:rsidR="00483948" w:rsidRPr="00D02A77" w:rsidRDefault="00483948" w:rsidP="008A3AC9">
            <w:pPr>
              <w:rPr>
                <w:szCs w:val="24"/>
              </w:rPr>
            </w:pPr>
            <w:r w:rsidRPr="00D02A77">
              <w:rPr>
                <w:szCs w:val="24"/>
              </w:rPr>
              <w:t>Įrangos priežiūra – 100 proc.</w:t>
            </w:r>
          </w:p>
          <w:p w14:paraId="4F9EA932" w14:textId="77777777" w:rsidR="00D31F78" w:rsidRPr="00D02A77" w:rsidRDefault="00D31F78" w:rsidP="008A3AC9">
            <w:pPr>
              <w:rPr>
                <w:szCs w:val="24"/>
              </w:rPr>
            </w:pPr>
            <w:r w:rsidRPr="00D02A77">
              <w:rPr>
                <w:szCs w:val="24"/>
              </w:rPr>
              <w:t xml:space="preserve">Licenzijos – 1 vnt. </w:t>
            </w:r>
          </w:p>
          <w:p w14:paraId="14CDC540" w14:textId="77777777" w:rsidR="00483948" w:rsidRPr="00D02A77" w:rsidRDefault="00483948" w:rsidP="008A3AC9">
            <w:pPr>
              <w:rPr>
                <w:szCs w:val="24"/>
              </w:rPr>
            </w:pPr>
            <w:r w:rsidRPr="00D02A77">
              <w:rPr>
                <w:szCs w:val="24"/>
              </w:rPr>
              <w:t xml:space="preserve"> </w:t>
            </w:r>
          </w:p>
        </w:tc>
        <w:tc>
          <w:tcPr>
            <w:tcW w:w="2511" w:type="pct"/>
            <w:tcMar>
              <w:top w:w="0" w:type="dxa"/>
              <w:left w:w="108" w:type="dxa"/>
              <w:bottom w:w="0" w:type="dxa"/>
              <w:right w:w="108" w:type="dxa"/>
            </w:tcMar>
          </w:tcPr>
          <w:p w14:paraId="3514D2CF" w14:textId="77777777" w:rsidR="00261E2C" w:rsidRPr="00D02A77" w:rsidRDefault="00261E2C" w:rsidP="008A3AC9">
            <w:pPr>
              <w:rPr>
                <w:szCs w:val="24"/>
              </w:rPr>
            </w:pPr>
            <w:r w:rsidRPr="00D02A77">
              <w:rPr>
                <w:szCs w:val="24"/>
              </w:rPr>
              <w:t>2022 m. įsigyti 6 televizoriai</w:t>
            </w:r>
            <w:r w:rsidR="008A3AC9" w:rsidRPr="00D02A77">
              <w:rPr>
                <w:szCs w:val="24"/>
              </w:rPr>
              <w:t>, 1 nešiojamas kompiuteris grupėms.</w:t>
            </w:r>
          </w:p>
          <w:p w14:paraId="7AE82FA1" w14:textId="77777777" w:rsidR="00261E2C" w:rsidRPr="00D02A77" w:rsidRDefault="00483948" w:rsidP="008A3AC9">
            <w:pPr>
              <w:rPr>
                <w:szCs w:val="24"/>
              </w:rPr>
            </w:pPr>
            <w:r w:rsidRPr="00D02A77">
              <w:rPr>
                <w:szCs w:val="24"/>
              </w:rPr>
              <w:t xml:space="preserve">Įstaiga informacinių technologijų prekėms ir paslaugoms skirtas lėšas </w:t>
            </w:r>
            <w:r w:rsidR="00261E2C" w:rsidRPr="00D02A77">
              <w:rPr>
                <w:szCs w:val="24"/>
              </w:rPr>
              <w:t xml:space="preserve">taip pat </w:t>
            </w:r>
            <w:r w:rsidRPr="00D02A77">
              <w:rPr>
                <w:szCs w:val="24"/>
              </w:rPr>
              <w:t>naudoj</w:t>
            </w:r>
            <w:r w:rsidR="00261E2C" w:rsidRPr="00D02A77">
              <w:rPr>
                <w:szCs w:val="24"/>
              </w:rPr>
              <w:t>a</w:t>
            </w:r>
            <w:r w:rsidRPr="00D02A77">
              <w:rPr>
                <w:szCs w:val="24"/>
              </w:rPr>
              <w:t xml:space="preserve"> kompiuterių įrangos priežiūrai, licen</w:t>
            </w:r>
            <w:r w:rsidR="00261E2C" w:rsidRPr="00D02A77">
              <w:rPr>
                <w:szCs w:val="24"/>
              </w:rPr>
              <w:t>z</w:t>
            </w:r>
            <w:r w:rsidRPr="00D02A77">
              <w:rPr>
                <w:szCs w:val="24"/>
              </w:rPr>
              <w:t>ijos išmaniai lentai atnaujinimui, spausdintuvų dažų</w:t>
            </w:r>
            <w:r w:rsidR="00C53347" w:rsidRPr="00D02A77">
              <w:rPr>
                <w:szCs w:val="24"/>
              </w:rPr>
              <w:t>, USB laikmenų, kietųjų diskų</w:t>
            </w:r>
            <w:r w:rsidRPr="00D02A77">
              <w:rPr>
                <w:szCs w:val="24"/>
              </w:rPr>
              <w:t xml:space="preserve"> įsigijimui.</w:t>
            </w:r>
            <w:r w:rsidR="00C53347" w:rsidRPr="00D02A77">
              <w:rPr>
                <w:szCs w:val="24"/>
              </w:rPr>
              <w:t xml:space="preserve"> 2022 m. įsigyta edukacinių online žaidimų vaikams „ChickiMap“ narystė.</w:t>
            </w:r>
          </w:p>
        </w:tc>
      </w:tr>
      <w:tr w:rsidR="00483948" w:rsidRPr="00D02A77" w14:paraId="511C7DC0" w14:textId="77777777" w:rsidTr="008A3AC9">
        <w:tc>
          <w:tcPr>
            <w:tcW w:w="1300" w:type="pct"/>
            <w:tcMar>
              <w:top w:w="0" w:type="dxa"/>
              <w:left w:w="108" w:type="dxa"/>
              <w:bottom w:w="0" w:type="dxa"/>
              <w:right w:w="108" w:type="dxa"/>
            </w:tcMar>
          </w:tcPr>
          <w:p w14:paraId="75138E40" w14:textId="77777777" w:rsidR="00483948" w:rsidRPr="00D02A77" w:rsidRDefault="00483948" w:rsidP="008A3AC9">
            <w:pPr>
              <w:tabs>
                <w:tab w:val="left" w:pos="420"/>
                <w:tab w:val="left" w:pos="739"/>
              </w:tabs>
              <w:overflowPunct w:val="0"/>
              <w:autoSpaceDE w:val="0"/>
              <w:autoSpaceDN w:val="0"/>
              <w:adjustRightInd w:val="0"/>
              <w:ind w:left="30"/>
              <w:textAlignment w:val="baseline"/>
              <w:rPr>
                <w:szCs w:val="24"/>
              </w:rPr>
            </w:pPr>
            <w:r w:rsidRPr="00D02A77">
              <w:rPr>
                <w:szCs w:val="24"/>
              </w:rPr>
              <w:t>2.1.4. Lauko žaidimų aikštelės turtinimas.</w:t>
            </w:r>
          </w:p>
        </w:tc>
        <w:tc>
          <w:tcPr>
            <w:tcW w:w="1189" w:type="pct"/>
            <w:tcMar>
              <w:top w:w="0" w:type="dxa"/>
              <w:left w:w="108" w:type="dxa"/>
              <w:bottom w:w="0" w:type="dxa"/>
              <w:right w:w="108" w:type="dxa"/>
            </w:tcMar>
          </w:tcPr>
          <w:p w14:paraId="0A452A62" w14:textId="77777777" w:rsidR="00483948" w:rsidRPr="00D02A77" w:rsidRDefault="00483948" w:rsidP="008A3AC9">
            <w:pPr>
              <w:rPr>
                <w:szCs w:val="24"/>
              </w:rPr>
            </w:pPr>
            <w:r w:rsidRPr="00D02A77">
              <w:rPr>
                <w:szCs w:val="24"/>
              </w:rPr>
              <w:t xml:space="preserve">Įsigyto inventoriaus sk. – 1 </w:t>
            </w:r>
          </w:p>
          <w:p w14:paraId="1A77B244" w14:textId="77777777" w:rsidR="00D31F78" w:rsidRPr="00D02A77" w:rsidRDefault="00D31F78" w:rsidP="008A3AC9">
            <w:pPr>
              <w:rPr>
                <w:szCs w:val="24"/>
              </w:rPr>
            </w:pPr>
            <w:r w:rsidRPr="00D02A77">
              <w:rPr>
                <w:szCs w:val="24"/>
              </w:rPr>
              <w:t xml:space="preserve">Lauko žaislų ir žaidimų atnaujinimas </w:t>
            </w:r>
            <w:r w:rsidR="008A3AC9" w:rsidRPr="00D02A77">
              <w:rPr>
                <w:szCs w:val="24"/>
              </w:rPr>
              <w:lastRenderedPageBreak/>
              <w:t>–</w:t>
            </w:r>
            <w:r w:rsidRPr="00D02A77">
              <w:rPr>
                <w:szCs w:val="24"/>
              </w:rPr>
              <w:t xml:space="preserve"> žaislų ir žaidimų atnaujinimas – 30 proc.</w:t>
            </w:r>
          </w:p>
          <w:p w14:paraId="7CFEAB2C" w14:textId="77777777" w:rsidR="00D31F78" w:rsidRPr="00D02A77" w:rsidRDefault="00D31F78" w:rsidP="008A3AC9">
            <w:pPr>
              <w:rPr>
                <w:szCs w:val="24"/>
              </w:rPr>
            </w:pPr>
            <w:r w:rsidRPr="00D02A77">
              <w:rPr>
                <w:szCs w:val="24"/>
              </w:rPr>
              <w:t>Smėlio keitimas smėlio dėžėse – 100 proc.</w:t>
            </w:r>
          </w:p>
          <w:p w14:paraId="50F9BA55" w14:textId="77777777" w:rsidR="00D31F78" w:rsidRPr="00D02A77" w:rsidRDefault="00D31F78" w:rsidP="008A3AC9">
            <w:pPr>
              <w:rPr>
                <w:szCs w:val="24"/>
              </w:rPr>
            </w:pPr>
            <w:r w:rsidRPr="00D02A77">
              <w:rPr>
                <w:szCs w:val="24"/>
              </w:rPr>
              <w:t xml:space="preserve">Lauko žaidimų aikštelės patikra – 1 </w:t>
            </w:r>
          </w:p>
        </w:tc>
        <w:tc>
          <w:tcPr>
            <w:tcW w:w="2511" w:type="pct"/>
            <w:tcMar>
              <w:top w:w="0" w:type="dxa"/>
              <w:left w:w="108" w:type="dxa"/>
              <w:bottom w:w="0" w:type="dxa"/>
              <w:right w:w="108" w:type="dxa"/>
            </w:tcMar>
          </w:tcPr>
          <w:p w14:paraId="176E38C1" w14:textId="77777777" w:rsidR="008A3AC9" w:rsidRPr="00D02A77" w:rsidRDefault="008A3AC9" w:rsidP="008A3AC9">
            <w:pPr>
              <w:rPr>
                <w:szCs w:val="24"/>
              </w:rPr>
            </w:pPr>
            <w:r w:rsidRPr="00D02A77">
              <w:rPr>
                <w:szCs w:val="24"/>
              </w:rPr>
              <w:lastRenderedPageBreak/>
              <w:t>Įsigytos</w:t>
            </w:r>
            <w:r w:rsidR="00483948" w:rsidRPr="00D02A77">
              <w:rPr>
                <w:szCs w:val="24"/>
              </w:rPr>
              <w:t xml:space="preserve"> </w:t>
            </w:r>
            <w:r w:rsidRPr="00D02A77">
              <w:rPr>
                <w:szCs w:val="24"/>
              </w:rPr>
              <w:t>2</w:t>
            </w:r>
            <w:r w:rsidR="00483948" w:rsidRPr="00D02A77">
              <w:rPr>
                <w:szCs w:val="24"/>
              </w:rPr>
              <w:t xml:space="preserve"> </w:t>
            </w:r>
            <w:r w:rsidRPr="00D02A77">
              <w:rPr>
                <w:szCs w:val="24"/>
              </w:rPr>
              <w:t>balansinės supynės</w:t>
            </w:r>
            <w:r w:rsidR="00483948" w:rsidRPr="00D02A77">
              <w:rPr>
                <w:szCs w:val="24"/>
              </w:rPr>
              <w:t>.</w:t>
            </w:r>
            <w:r w:rsidRPr="00D02A77">
              <w:rPr>
                <w:szCs w:val="24"/>
              </w:rPr>
              <w:t xml:space="preserve"> </w:t>
            </w:r>
          </w:p>
          <w:p w14:paraId="7A8410D6" w14:textId="77777777" w:rsidR="00483948" w:rsidRPr="00D02A77" w:rsidRDefault="008A3AC9" w:rsidP="008A3AC9">
            <w:pPr>
              <w:rPr>
                <w:szCs w:val="24"/>
              </w:rPr>
            </w:pPr>
            <w:r w:rsidRPr="00D02A77">
              <w:rPr>
                <w:szCs w:val="24"/>
              </w:rPr>
              <w:t>Vasaros sezono metu įsigyta lauko žaislų ir žaidimų</w:t>
            </w:r>
            <w:r w:rsidR="00D37F92" w:rsidRPr="00D02A77">
              <w:rPr>
                <w:szCs w:val="24"/>
              </w:rPr>
              <w:t xml:space="preserve"> (kamuoliai, krepšinio lentos, smėlio žaislai)</w:t>
            </w:r>
            <w:r w:rsidRPr="00D02A77">
              <w:rPr>
                <w:szCs w:val="24"/>
              </w:rPr>
              <w:t>.</w:t>
            </w:r>
          </w:p>
          <w:p w14:paraId="3786E1F2" w14:textId="77777777" w:rsidR="008A3AC9" w:rsidRPr="00D02A77" w:rsidRDefault="008A3AC9" w:rsidP="008A3AC9">
            <w:pPr>
              <w:rPr>
                <w:color w:val="FF0000"/>
                <w:szCs w:val="24"/>
              </w:rPr>
            </w:pPr>
            <w:r w:rsidRPr="00D02A77">
              <w:rPr>
                <w:szCs w:val="24"/>
              </w:rPr>
              <w:lastRenderedPageBreak/>
              <w:t xml:space="preserve">Į lauko žaidimų aikštelės turtinimą aktyviai įsitraukė ugdytinių tėvai: įkurtas „Basų kojų“ takas, „Lauko biblioteka“, įrengtos 2 lauko virtuvėlės, </w:t>
            </w:r>
            <w:r w:rsidR="00D37F92" w:rsidRPr="00D02A77">
              <w:rPr>
                <w:szCs w:val="24"/>
              </w:rPr>
              <w:t xml:space="preserve">pagamintas </w:t>
            </w:r>
            <w:r w:rsidRPr="00D02A77">
              <w:rPr>
                <w:szCs w:val="24"/>
              </w:rPr>
              <w:t>„autobusas“, lieptelis</w:t>
            </w:r>
            <w:r w:rsidR="00D37F92" w:rsidRPr="00D02A77">
              <w:rPr>
                <w:szCs w:val="24"/>
              </w:rPr>
              <w:t>, staliukai-ritės</w:t>
            </w:r>
            <w:r w:rsidRPr="00D02A77">
              <w:rPr>
                <w:szCs w:val="24"/>
              </w:rPr>
              <w:t>.</w:t>
            </w:r>
          </w:p>
          <w:p w14:paraId="4C96D2A9" w14:textId="77777777" w:rsidR="008A3AC9" w:rsidRPr="00D02A77" w:rsidRDefault="00905C76" w:rsidP="008A3AC9">
            <w:pPr>
              <w:rPr>
                <w:szCs w:val="24"/>
              </w:rPr>
            </w:pPr>
            <w:r w:rsidRPr="00D02A77">
              <w:rPr>
                <w:szCs w:val="24"/>
              </w:rPr>
              <w:t>2022-11-16 atlikta metinė vaikų žaidimų aikštelės kontrolė.</w:t>
            </w:r>
          </w:p>
        </w:tc>
      </w:tr>
      <w:tr w:rsidR="00483948" w:rsidRPr="00D02A77" w14:paraId="24E77379" w14:textId="77777777" w:rsidTr="008A3AC9">
        <w:tc>
          <w:tcPr>
            <w:tcW w:w="5000" w:type="pct"/>
            <w:gridSpan w:val="3"/>
            <w:tcMar>
              <w:top w:w="0" w:type="dxa"/>
              <w:left w:w="108" w:type="dxa"/>
              <w:bottom w:w="0" w:type="dxa"/>
              <w:right w:w="108" w:type="dxa"/>
            </w:tcMar>
          </w:tcPr>
          <w:p w14:paraId="4D111F38" w14:textId="77777777" w:rsidR="00483948" w:rsidRPr="00D02A77" w:rsidRDefault="00483948" w:rsidP="008A3AC9">
            <w:pPr>
              <w:jc w:val="both"/>
              <w:rPr>
                <w:b/>
                <w:bCs/>
                <w:szCs w:val="24"/>
              </w:rPr>
            </w:pPr>
            <w:r w:rsidRPr="00D02A77">
              <w:rPr>
                <w:b/>
                <w:bCs/>
                <w:szCs w:val="24"/>
              </w:rPr>
              <w:lastRenderedPageBreak/>
              <w:t>2.2. Uždavinys: g</w:t>
            </w:r>
            <w:r w:rsidRPr="00D02A77">
              <w:rPr>
                <w:b/>
                <w:bCs/>
                <w:szCs w:val="24"/>
                <w:lang w:eastAsia="lt-LT"/>
              </w:rPr>
              <w:t>erinti ugdymo(si) sąlygas, u</w:t>
            </w:r>
            <w:r w:rsidRPr="00D02A77">
              <w:rPr>
                <w:b/>
                <w:bCs/>
                <w:szCs w:val="24"/>
              </w:rPr>
              <w:t>žtikrinant saugią ir sveiką ugdomąją aplinką.</w:t>
            </w:r>
          </w:p>
        </w:tc>
      </w:tr>
      <w:tr w:rsidR="00483948" w:rsidRPr="00D02A77" w14:paraId="6D05057E" w14:textId="77777777" w:rsidTr="008A3AC9">
        <w:tc>
          <w:tcPr>
            <w:tcW w:w="1300" w:type="pct"/>
            <w:tcMar>
              <w:top w:w="0" w:type="dxa"/>
              <w:left w:w="108" w:type="dxa"/>
              <w:bottom w:w="0" w:type="dxa"/>
              <w:right w:w="108" w:type="dxa"/>
            </w:tcMar>
          </w:tcPr>
          <w:p w14:paraId="5E45B169" w14:textId="77777777" w:rsidR="00483948" w:rsidRPr="00D02A77" w:rsidRDefault="00483948" w:rsidP="008A3AC9">
            <w:pPr>
              <w:tabs>
                <w:tab w:val="left" w:pos="420"/>
                <w:tab w:val="left" w:pos="739"/>
              </w:tabs>
              <w:overflowPunct w:val="0"/>
              <w:autoSpaceDE w:val="0"/>
              <w:autoSpaceDN w:val="0"/>
              <w:adjustRightInd w:val="0"/>
              <w:textAlignment w:val="baseline"/>
              <w:rPr>
                <w:szCs w:val="24"/>
              </w:rPr>
            </w:pPr>
            <w:r w:rsidRPr="00D02A77">
              <w:rPr>
                <w:szCs w:val="24"/>
              </w:rPr>
              <w:t>2.2.1. Ūkinių ir higienos priemonių įsigijimas.</w:t>
            </w:r>
          </w:p>
        </w:tc>
        <w:tc>
          <w:tcPr>
            <w:tcW w:w="1189" w:type="pct"/>
            <w:tcMar>
              <w:top w:w="0" w:type="dxa"/>
              <w:left w:w="108" w:type="dxa"/>
              <w:bottom w:w="0" w:type="dxa"/>
              <w:right w:w="108" w:type="dxa"/>
            </w:tcMar>
          </w:tcPr>
          <w:p w14:paraId="32B3FBC9" w14:textId="77777777" w:rsidR="00483948" w:rsidRPr="00D02A77" w:rsidRDefault="00483948" w:rsidP="008A3AC9">
            <w:r w:rsidRPr="00D02A77">
              <w:t>Higienos priemonių įsigijimas – 100 proc.</w:t>
            </w:r>
          </w:p>
          <w:p w14:paraId="3DCF246A" w14:textId="77777777" w:rsidR="00483948" w:rsidRPr="00D02A77" w:rsidRDefault="00483948" w:rsidP="008A3AC9">
            <w:pPr>
              <w:rPr>
                <w:szCs w:val="24"/>
              </w:rPr>
            </w:pPr>
            <w:r w:rsidRPr="00D02A77">
              <w:rPr>
                <w:szCs w:val="24"/>
              </w:rPr>
              <w:t xml:space="preserve">Patalpų, kuriose atnaujinti baldai, sk. </w:t>
            </w:r>
            <w:r w:rsidR="00D31F78" w:rsidRPr="00D02A77">
              <w:rPr>
                <w:szCs w:val="24"/>
              </w:rPr>
              <w:t>–</w:t>
            </w:r>
            <w:r w:rsidRPr="00D02A77">
              <w:rPr>
                <w:szCs w:val="24"/>
              </w:rPr>
              <w:t>1</w:t>
            </w:r>
          </w:p>
          <w:p w14:paraId="4EB4BA8B" w14:textId="77777777" w:rsidR="00483948" w:rsidRPr="00D02A77" w:rsidRDefault="00D31F78" w:rsidP="008A3AC9">
            <w:pPr>
              <w:rPr>
                <w:szCs w:val="24"/>
              </w:rPr>
            </w:pPr>
            <w:r w:rsidRPr="00D02A77">
              <w:rPr>
                <w:szCs w:val="24"/>
              </w:rPr>
              <w:t>Apranga ir patalynė</w:t>
            </w:r>
            <w:r w:rsidR="00483948" w:rsidRPr="00D02A77">
              <w:rPr>
                <w:szCs w:val="24"/>
              </w:rPr>
              <w:t xml:space="preserve"> – 170 vnt.</w:t>
            </w:r>
          </w:p>
        </w:tc>
        <w:tc>
          <w:tcPr>
            <w:tcW w:w="2511" w:type="pct"/>
            <w:tcMar>
              <w:top w:w="0" w:type="dxa"/>
              <w:left w:w="108" w:type="dxa"/>
              <w:bottom w:w="0" w:type="dxa"/>
              <w:right w:w="108" w:type="dxa"/>
            </w:tcMar>
          </w:tcPr>
          <w:p w14:paraId="06653DA4" w14:textId="77777777" w:rsidR="00483948" w:rsidRPr="00D02A77" w:rsidRDefault="00483948" w:rsidP="008A3AC9">
            <w:r w:rsidRPr="00D02A77">
              <w:t>Higienos priemonių įsigijimas – 100 proc.</w:t>
            </w:r>
          </w:p>
          <w:p w14:paraId="74FA7991" w14:textId="77777777" w:rsidR="00483948" w:rsidRPr="00D02A77" w:rsidRDefault="00483948" w:rsidP="008A3AC9">
            <w:r w:rsidRPr="00D02A77">
              <w:t xml:space="preserve">Atnaujinti baldai (įsigyti </w:t>
            </w:r>
            <w:r w:rsidR="00D37F92" w:rsidRPr="00D02A77">
              <w:t>6 staliukai vienai grupei</w:t>
            </w:r>
            <w:r w:rsidRPr="00D02A77">
              <w:t>).</w:t>
            </w:r>
          </w:p>
          <w:p w14:paraId="4816AA55" w14:textId="77777777" w:rsidR="00483948" w:rsidRPr="00D02A77" w:rsidRDefault="00483948" w:rsidP="008A3AC9">
            <w:pPr>
              <w:rPr>
                <w:szCs w:val="24"/>
              </w:rPr>
            </w:pPr>
            <w:r w:rsidRPr="00D02A77">
              <w:t>Įsigyt</w:t>
            </w:r>
            <w:r w:rsidR="00905C76" w:rsidRPr="00D02A77">
              <w:t>i 92 patalynės komplektai, 8 pagalvės, 74 </w:t>
            </w:r>
            <w:r w:rsidR="00D37F92" w:rsidRPr="00D02A77">
              <w:t xml:space="preserve">rankšluosčiai, </w:t>
            </w:r>
            <w:r w:rsidRPr="00D02A77">
              <w:t xml:space="preserve"> </w:t>
            </w:r>
            <w:r w:rsidR="003C004D" w:rsidRPr="00D02A77">
              <w:t>7 čiužini</w:t>
            </w:r>
            <w:r w:rsidR="00905C76" w:rsidRPr="00D02A77">
              <w:t>ai, 6 </w:t>
            </w:r>
            <w:r w:rsidR="00D37F92" w:rsidRPr="00D02A77">
              <w:t>antklodės</w:t>
            </w:r>
            <w:r w:rsidRPr="00D02A77">
              <w:t xml:space="preserve">. </w:t>
            </w:r>
          </w:p>
          <w:p w14:paraId="2891660F" w14:textId="77777777" w:rsidR="00483948" w:rsidRPr="00D02A77" w:rsidRDefault="008A3AC9" w:rsidP="00D37F92">
            <w:pPr>
              <w:rPr>
                <w:szCs w:val="24"/>
              </w:rPr>
            </w:pPr>
            <w:r w:rsidRPr="00D02A77">
              <w:rPr>
                <w:szCs w:val="24"/>
              </w:rPr>
              <w:t xml:space="preserve">Įsigyti darbo rūbai aplinkos darbuotojams </w:t>
            </w:r>
            <w:r w:rsidR="00D37F92" w:rsidRPr="00D02A77">
              <w:rPr>
                <w:szCs w:val="24"/>
              </w:rPr>
              <w:t>(</w:t>
            </w:r>
            <w:r w:rsidR="00905C76" w:rsidRPr="00D02A77">
              <w:rPr>
                <w:szCs w:val="24"/>
              </w:rPr>
              <w:t>2 </w:t>
            </w:r>
            <w:r w:rsidR="00D37F92" w:rsidRPr="00D02A77">
              <w:rPr>
                <w:szCs w:val="24"/>
              </w:rPr>
              <w:t xml:space="preserve">džemperiai, </w:t>
            </w:r>
            <w:r w:rsidR="002F0F90" w:rsidRPr="00D02A77">
              <w:rPr>
                <w:szCs w:val="24"/>
              </w:rPr>
              <w:t xml:space="preserve">2 </w:t>
            </w:r>
            <w:r w:rsidR="00D37F92" w:rsidRPr="00D02A77">
              <w:rPr>
                <w:szCs w:val="24"/>
              </w:rPr>
              <w:t>kelnės, pirštinės, guminiai batai</w:t>
            </w:r>
            <w:r w:rsidR="002F0F90" w:rsidRPr="00D02A77">
              <w:rPr>
                <w:szCs w:val="24"/>
              </w:rPr>
              <w:t xml:space="preserve"> (darbininkui ir kiemsargiui)</w:t>
            </w:r>
            <w:r w:rsidR="00D37F92" w:rsidRPr="00D02A77">
              <w:rPr>
                <w:szCs w:val="24"/>
              </w:rPr>
              <w:t xml:space="preserve">, </w:t>
            </w:r>
            <w:r w:rsidR="002F0F90" w:rsidRPr="00D02A77">
              <w:rPr>
                <w:szCs w:val="24"/>
              </w:rPr>
              <w:t>12 prijuosčių ir kepurėlių mokytojų padėjėjoms).</w:t>
            </w:r>
            <w:r w:rsidRPr="00D02A77">
              <w:rPr>
                <w:szCs w:val="24"/>
              </w:rPr>
              <w:t xml:space="preserve"> </w:t>
            </w:r>
          </w:p>
        </w:tc>
      </w:tr>
      <w:tr w:rsidR="00483948" w:rsidRPr="00D02A77" w14:paraId="1710A076" w14:textId="77777777" w:rsidTr="008A3AC9">
        <w:tc>
          <w:tcPr>
            <w:tcW w:w="1300" w:type="pct"/>
            <w:tcMar>
              <w:top w:w="0" w:type="dxa"/>
              <w:left w:w="108" w:type="dxa"/>
              <w:bottom w:w="0" w:type="dxa"/>
              <w:right w:w="108" w:type="dxa"/>
            </w:tcMar>
          </w:tcPr>
          <w:p w14:paraId="74B0ADE1" w14:textId="77777777" w:rsidR="00483948" w:rsidRPr="00D02A77" w:rsidRDefault="00483948" w:rsidP="008A3AC9">
            <w:pPr>
              <w:tabs>
                <w:tab w:val="left" w:pos="420"/>
                <w:tab w:val="left" w:pos="739"/>
              </w:tabs>
              <w:overflowPunct w:val="0"/>
              <w:autoSpaceDE w:val="0"/>
              <w:autoSpaceDN w:val="0"/>
              <w:adjustRightInd w:val="0"/>
              <w:textAlignment w:val="baseline"/>
              <w:rPr>
                <w:szCs w:val="24"/>
              </w:rPr>
            </w:pPr>
            <w:r w:rsidRPr="00D02A77">
              <w:rPr>
                <w:szCs w:val="24"/>
              </w:rPr>
              <w:t>2.2.2. Pastato techninė priežiūra</w:t>
            </w:r>
          </w:p>
        </w:tc>
        <w:tc>
          <w:tcPr>
            <w:tcW w:w="1189" w:type="pct"/>
            <w:tcMar>
              <w:top w:w="0" w:type="dxa"/>
              <w:left w:w="108" w:type="dxa"/>
              <w:bottom w:w="0" w:type="dxa"/>
              <w:right w:w="108" w:type="dxa"/>
            </w:tcMar>
          </w:tcPr>
          <w:p w14:paraId="390B7B5D" w14:textId="77777777" w:rsidR="00483948" w:rsidRPr="00D02A77" w:rsidRDefault="00483948" w:rsidP="008A3AC9">
            <w:pPr>
              <w:rPr>
                <w:szCs w:val="24"/>
              </w:rPr>
            </w:pPr>
            <w:r w:rsidRPr="00D02A77">
              <w:rPr>
                <w:szCs w:val="24"/>
              </w:rPr>
              <w:t>Pastato techninės priežiūros įgyvendinimas – 100</w:t>
            </w:r>
            <w:r w:rsidR="00905C76" w:rsidRPr="00D02A77">
              <w:rPr>
                <w:szCs w:val="24"/>
              </w:rPr>
              <w:t> </w:t>
            </w:r>
            <w:r w:rsidRPr="00D02A77">
              <w:rPr>
                <w:szCs w:val="24"/>
              </w:rPr>
              <w:t>proc.</w:t>
            </w:r>
          </w:p>
          <w:p w14:paraId="0888648C" w14:textId="77777777" w:rsidR="00483948" w:rsidRPr="00D02A77" w:rsidRDefault="00483948" w:rsidP="008A3AC9">
            <w:pPr>
              <w:rPr>
                <w:szCs w:val="24"/>
              </w:rPr>
            </w:pPr>
            <w:r w:rsidRPr="00D02A77">
              <w:rPr>
                <w:szCs w:val="24"/>
              </w:rPr>
              <w:t xml:space="preserve">Atliktų privalomų patikrų sk. – 3 </w:t>
            </w:r>
          </w:p>
        </w:tc>
        <w:tc>
          <w:tcPr>
            <w:tcW w:w="2511" w:type="pct"/>
            <w:tcMar>
              <w:top w:w="0" w:type="dxa"/>
              <w:left w:w="108" w:type="dxa"/>
              <w:bottom w:w="0" w:type="dxa"/>
              <w:right w:w="108" w:type="dxa"/>
            </w:tcMar>
          </w:tcPr>
          <w:p w14:paraId="73860674" w14:textId="77777777" w:rsidR="003C004D" w:rsidRPr="00D02A77" w:rsidRDefault="00483948" w:rsidP="003C004D">
            <w:pPr>
              <w:rPr>
                <w:szCs w:val="24"/>
              </w:rPr>
            </w:pPr>
            <w:r w:rsidRPr="00D02A77">
              <w:rPr>
                <w:szCs w:val="24"/>
              </w:rPr>
              <w:t>Pastato techninė priežiūra vykdoma vadovaujantis Statybos techniniu reglamentu STR 01.07.03:2017. 202</w:t>
            </w:r>
            <w:r w:rsidR="003C004D" w:rsidRPr="00D02A77">
              <w:rPr>
                <w:szCs w:val="24"/>
              </w:rPr>
              <w:t>2</w:t>
            </w:r>
            <w:r w:rsidRPr="00D02A77">
              <w:rPr>
                <w:szCs w:val="24"/>
              </w:rPr>
              <w:t>-</w:t>
            </w:r>
            <w:r w:rsidR="003C004D" w:rsidRPr="00D02A77">
              <w:rPr>
                <w:szCs w:val="24"/>
              </w:rPr>
              <w:t>11</w:t>
            </w:r>
            <w:r w:rsidRPr="00D02A77">
              <w:rPr>
                <w:szCs w:val="24"/>
              </w:rPr>
              <w:t>-</w:t>
            </w:r>
            <w:r w:rsidR="003C004D" w:rsidRPr="00D02A77">
              <w:rPr>
                <w:szCs w:val="24"/>
              </w:rPr>
              <w:t>11</w:t>
            </w:r>
            <w:r w:rsidRPr="00D02A77">
              <w:rPr>
                <w:szCs w:val="24"/>
              </w:rPr>
              <w:t xml:space="preserve"> atliktas kasmetinis statinio </w:t>
            </w:r>
            <w:r w:rsidR="003C004D" w:rsidRPr="00D02A77">
              <w:rPr>
                <w:szCs w:val="24"/>
              </w:rPr>
              <w:t xml:space="preserve">ir jo </w:t>
            </w:r>
            <w:r w:rsidRPr="00D02A77">
              <w:rPr>
                <w:szCs w:val="24"/>
              </w:rPr>
              <w:t xml:space="preserve">konstrukcijų </w:t>
            </w:r>
            <w:r w:rsidR="003C004D" w:rsidRPr="00D02A77">
              <w:rPr>
                <w:szCs w:val="24"/>
              </w:rPr>
              <w:t xml:space="preserve">techninės būklės </w:t>
            </w:r>
            <w:r w:rsidRPr="00D02A77">
              <w:rPr>
                <w:szCs w:val="24"/>
              </w:rPr>
              <w:t xml:space="preserve">vertinimas. </w:t>
            </w:r>
          </w:p>
          <w:p w14:paraId="77B287CC" w14:textId="77777777" w:rsidR="00483948" w:rsidRPr="00D02A77" w:rsidRDefault="00483948" w:rsidP="003C004D">
            <w:pPr>
              <w:rPr>
                <w:szCs w:val="24"/>
              </w:rPr>
            </w:pPr>
            <w:r w:rsidRPr="00D02A77">
              <w:rPr>
                <w:szCs w:val="24"/>
              </w:rPr>
              <w:t xml:space="preserve">Atliktos privalomo patikros – </w:t>
            </w:r>
            <w:r w:rsidR="003C004D" w:rsidRPr="00D02A77">
              <w:rPr>
                <w:szCs w:val="24"/>
              </w:rPr>
              <w:t>4</w:t>
            </w:r>
            <w:r w:rsidRPr="00D02A77">
              <w:rPr>
                <w:szCs w:val="24"/>
              </w:rPr>
              <w:t xml:space="preserve"> (</w:t>
            </w:r>
            <w:r w:rsidR="003C004D" w:rsidRPr="00D02A77">
              <w:rPr>
                <w:szCs w:val="24"/>
              </w:rPr>
              <w:t xml:space="preserve">elektros grandinių varžos, </w:t>
            </w:r>
            <w:r w:rsidRPr="00D02A77">
              <w:rPr>
                <w:szCs w:val="24"/>
              </w:rPr>
              <w:t xml:space="preserve">svarstyklių, </w:t>
            </w:r>
            <w:r w:rsidR="008A3AC9" w:rsidRPr="00D02A77">
              <w:rPr>
                <w:szCs w:val="24"/>
              </w:rPr>
              <w:t xml:space="preserve">termometrų, </w:t>
            </w:r>
            <w:r w:rsidRPr="00D02A77">
              <w:rPr>
                <w:szCs w:val="24"/>
              </w:rPr>
              <w:t>smėlio).</w:t>
            </w:r>
          </w:p>
        </w:tc>
      </w:tr>
      <w:tr w:rsidR="00483948" w:rsidRPr="00D02A77" w14:paraId="3B187E74" w14:textId="77777777" w:rsidTr="008A3AC9">
        <w:tc>
          <w:tcPr>
            <w:tcW w:w="1300" w:type="pct"/>
            <w:tcMar>
              <w:top w:w="0" w:type="dxa"/>
              <w:left w:w="108" w:type="dxa"/>
              <w:bottom w:w="0" w:type="dxa"/>
              <w:right w:w="108" w:type="dxa"/>
            </w:tcMar>
          </w:tcPr>
          <w:p w14:paraId="73E89260" w14:textId="77777777" w:rsidR="00483948" w:rsidRPr="00D02A77" w:rsidRDefault="00483948" w:rsidP="008A3AC9">
            <w:pPr>
              <w:tabs>
                <w:tab w:val="left" w:pos="420"/>
                <w:tab w:val="left" w:pos="739"/>
              </w:tabs>
              <w:overflowPunct w:val="0"/>
              <w:autoSpaceDE w:val="0"/>
              <w:autoSpaceDN w:val="0"/>
              <w:adjustRightInd w:val="0"/>
              <w:textAlignment w:val="baseline"/>
              <w:rPr>
                <w:szCs w:val="24"/>
              </w:rPr>
            </w:pPr>
            <w:r w:rsidRPr="00D02A77">
              <w:rPr>
                <w:szCs w:val="24"/>
              </w:rPr>
              <w:t xml:space="preserve">2.2.3. </w:t>
            </w:r>
            <w:r w:rsidRPr="00D02A77">
              <w:rPr>
                <w:bCs/>
                <w:iCs/>
                <w:szCs w:val="24"/>
              </w:rPr>
              <w:t>Pastato sienų, cokolių, nuogrindų, patalpų, įrangos ir komunikacijų atnaujinimas.</w:t>
            </w:r>
          </w:p>
        </w:tc>
        <w:tc>
          <w:tcPr>
            <w:tcW w:w="1189" w:type="pct"/>
            <w:tcMar>
              <w:top w:w="0" w:type="dxa"/>
              <w:left w:w="108" w:type="dxa"/>
              <w:bottom w:w="0" w:type="dxa"/>
              <w:right w:w="108" w:type="dxa"/>
            </w:tcMar>
          </w:tcPr>
          <w:p w14:paraId="3C445FF7" w14:textId="77777777" w:rsidR="00D31F78" w:rsidRPr="00D02A77" w:rsidRDefault="00483948" w:rsidP="00D31F78">
            <w:pPr>
              <w:autoSpaceDE w:val="0"/>
              <w:autoSpaceDN w:val="0"/>
              <w:adjustRightInd w:val="0"/>
              <w:rPr>
                <w:szCs w:val="24"/>
              </w:rPr>
            </w:pPr>
            <w:r w:rsidRPr="00D02A77">
              <w:rPr>
                <w:szCs w:val="24"/>
              </w:rPr>
              <w:t>Įgyvendintų projektų</w:t>
            </w:r>
            <w:r w:rsidR="00D31F78" w:rsidRPr="00D02A77">
              <w:rPr>
                <w:szCs w:val="24"/>
              </w:rPr>
              <w:t xml:space="preserve"> </w:t>
            </w:r>
          </w:p>
          <w:p w14:paraId="26226092" w14:textId="77777777" w:rsidR="00D31F78" w:rsidRPr="00D02A77" w:rsidRDefault="00D31F78" w:rsidP="00D31F78">
            <w:pPr>
              <w:autoSpaceDE w:val="0"/>
              <w:autoSpaceDN w:val="0"/>
              <w:adjustRightInd w:val="0"/>
              <w:rPr>
                <w:szCs w:val="24"/>
              </w:rPr>
            </w:pPr>
            <w:r w:rsidRPr="00D02A77">
              <w:rPr>
                <w:szCs w:val="24"/>
              </w:rPr>
              <w:t>(elektros instaliacijos</w:t>
            </w:r>
          </w:p>
          <w:p w14:paraId="0FDF92B7" w14:textId="77777777" w:rsidR="00D31F78" w:rsidRPr="00D02A77" w:rsidRDefault="00D31F78" w:rsidP="00D31F78">
            <w:pPr>
              <w:autoSpaceDE w:val="0"/>
              <w:autoSpaceDN w:val="0"/>
              <w:adjustRightInd w:val="0"/>
              <w:rPr>
                <w:szCs w:val="24"/>
              </w:rPr>
            </w:pPr>
            <w:r w:rsidRPr="00D02A77">
              <w:rPr>
                <w:szCs w:val="24"/>
              </w:rPr>
              <w:t>atnaujinimo, sienų</w:t>
            </w:r>
          </w:p>
          <w:p w14:paraId="0F0C2983" w14:textId="77777777" w:rsidR="00D31F78" w:rsidRPr="00D02A77" w:rsidRDefault="00D31F78" w:rsidP="00D31F78">
            <w:pPr>
              <w:autoSpaceDE w:val="0"/>
              <w:autoSpaceDN w:val="0"/>
              <w:adjustRightInd w:val="0"/>
              <w:rPr>
                <w:szCs w:val="24"/>
              </w:rPr>
            </w:pPr>
            <w:r w:rsidRPr="00D02A77">
              <w:rPr>
                <w:szCs w:val="24"/>
              </w:rPr>
              <w:t>šiltinimo, radiatorių</w:t>
            </w:r>
          </w:p>
          <w:p w14:paraId="60A12E73" w14:textId="77777777" w:rsidR="00483948" w:rsidRPr="00D02A77" w:rsidRDefault="00D31F78" w:rsidP="00D31F78">
            <w:pPr>
              <w:rPr>
                <w:szCs w:val="24"/>
              </w:rPr>
            </w:pPr>
            <w:r w:rsidRPr="00D02A77">
              <w:rPr>
                <w:szCs w:val="24"/>
              </w:rPr>
              <w:t>keitimo ir kt.)</w:t>
            </w:r>
            <w:r w:rsidR="00483948" w:rsidRPr="00D02A77">
              <w:rPr>
                <w:szCs w:val="24"/>
              </w:rPr>
              <w:t xml:space="preserve"> sk. – 1 </w:t>
            </w:r>
          </w:p>
          <w:p w14:paraId="227FE3E5" w14:textId="77777777" w:rsidR="00D31F78" w:rsidRPr="00D02A77" w:rsidRDefault="00D31F78" w:rsidP="00905C76">
            <w:pPr>
              <w:autoSpaceDE w:val="0"/>
              <w:autoSpaceDN w:val="0"/>
              <w:adjustRightInd w:val="0"/>
              <w:rPr>
                <w:szCs w:val="24"/>
              </w:rPr>
            </w:pPr>
            <w:r w:rsidRPr="00D02A77">
              <w:rPr>
                <w:szCs w:val="24"/>
              </w:rPr>
              <w:t>Suremontuotų patalpų</w:t>
            </w:r>
            <w:r w:rsidR="00905C76" w:rsidRPr="00D02A77">
              <w:rPr>
                <w:szCs w:val="24"/>
              </w:rPr>
              <w:t xml:space="preserve"> </w:t>
            </w:r>
            <w:r w:rsidRPr="00D02A77">
              <w:rPr>
                <w:szCs w:val="24"/>
              </w:rPr>
              <w:t>(grupių, kabinetų, salių,</w:t>
            </w:r>
            <w:r w:rsidR="00905C76" w:rsidRPr="00D02A77">
              <w:rPr>
                <w:szCs w:val="24"/>
              </w:rPr>
              <w:t xml:space="preserve"> </w:t>
            </w:r>
            <w:r w:rsidRPr="00D02A77">
              <w:rPr>
                <w:szCs w:val="24"/>
              </w:rPr>
              <w:t>laiptinių, koridorių) sk. – 2</w:t>
            </w:r>
          </w:p>
          <w:p w14:paraId="1F56942C" w14:textId="77777777" w:rsidR="00D31F78" w:rsidRPr="00D02A77" w:rsidRDefault="00D31F78" w:rsidP="00D31F78">
            <w:pPr>
              <w:rPr>
                <w:szCs w:val="24"/>
              </w:rPr>
            </w:pPr>
            <w:r w:rsidRPr="00D02A77">
              <w:rPr>
                <w:szCs w:val="24"/>
              </w:rPr>
              <w:t>Pakeistų vidaus durų sk. – 2</w:t>
            </w:r>
            <w:r w:rsidRPr="00D02A77">
              <w:rPr>
                <w:sz w:val="17"/>
                <w:szCs w:val="17"/>
              </w:rPr>
              <w:t xml:space="preserve"> </w:t>
            </w:r>
          </w:p>
        </w:tc>
        <w:tc>
          <w:tcPr>
            <w:tcW w:w="2511" w:type="pct"/>
            <w:tcMar>
              <w:top w:w="0" w:type="dxa"/>
              <w:left w:w="108" w:type="dxa"/>
              <w:bottom w:w="0" w:type="dxa"/>
              <w:right w:w="108" w:type="dxa"/>
            </w:tcMar>
          </w:tcPr>
          <w:p w14:paraId="577F1681" w14:textId="77777777" w:rsidR="00CF3FFD" w:rsidRPr="00D02A77" w:rsidRDefault="00483948" w:rsidP="008A3AC9">
            <w:pPr>
              <w:rPr>
                <w:szCs w:val="24"/>
              </w:rPr>
            </w:pPr>
            <w:r w:rsidRPr="00D02A77">
              <w:rPr>
                <w:szCs w:val="24"/>
              </w:rPr>
              <w:t>202</w:t>
            </w:r>
            <w:r w:rsidR="008A3AC9" w:rsidRPr="00D02A77">
              <w:rPr>
                <w:szCs w:val="24"/>
              </w:rPr>
              <w:t>2</w:t>
            </w:r>
            <w:r w:rsidRPr="00D02A77">
              <w:rPr>
                <w:szCs w:val="24"/>
              </w:rPr>
              <w:t xml:space="preserve"> metais </w:t>
            </w:r>
            <w:r w:rsidR="008A3AC9" w:rsidRPr="00D02A77">
              <w:rPr>
                <w:szCs w:val="24"/>
              </w:rPr>
              <w:t>baigtas</w:t>
            </w:r>
            <w:r w:rsidRPr="00D02A77">
              <w:rPr>
                <w:szCs w:val="24"/>
              </w:rPr>
              <w:t xml:space="preserve"> pastato elektros instaliacijos atnaujinimas</w:t>
            </w:r>
            <w:r w:rsidR="008A3AC9" w:rsidRPr="00D02A77">
              <w:rPr>
                <w:szCs w:val="24"/>
              </w:rPr>
              <w:t xml:space="preserve"> (II korpuso ir rūsio patalpų)</w:t>
            </w:r>
            <w:r w:rsidRPr="00D02A77">
              <w:rPr>
                <w:szCs w:val="24"/>
              </w:rPr>
              <w:t xml:space="preserve">. </w:t>
            </w:r>
          </w:p>
          <w:p w14:paraId="418F2762" w14:textId="77777777" w:rsidR="006069AD" w:rsidRPr="00D02A77" w:rsidRDefault="008A3AC9" w:rsidP="008A3AC9">
            <w:pPr>
              <w:rPr>
                <w:szCs w:val="24"/>
              </w:rPr>
            </w:pPr>
            <w:r w:rsidRPr="00D02A77">
              <w:rPr>
                <w:szCs w:val="24"/>
              </w:rPr>
              <w:t xml:space="preserve">Įstaigai 2022 m. gavus Šiaulių miesto savivaldybės skirtą papildomą finansavimą, atliktas virtuvės remontas, atnaujinta virtuvės įranga (įsigyta </w:t>
            </w:r>
            <w:r w:rsidR="006069AD" w:rsidRPr="00D02A77">
              <w:rPr>
                <w:szCs w:val="24"/>
              </w:rPr>
              <w:t>konvekcinė krosnis, mėsos malimo, bulvių skutimo mašinos, planetarinė maišyklė, daržovių pjaustymo mašina, elektrinė viryklė, stalų komplektas</w:t>
            </w:r>
            <w:r w:rsidRPr="00D02A77">
              <w:rPr>
                <w:szCs w:val="24"/>
              </w:rPr>
              <w:t xml:space="preserve">). </w:t>
            </w:r>
          </w:p>
          <w:p w14:paraId="2BE6B03F" w14:textId="77777777" w:rsidR="00CF3FFD" w:rsidRPr="00D02A77" w:rsidRDefault="00CF3FFD" w:rsidP="008A3AC9">
            <w:pPr>
              <w:rPr>
                <w:szCs w:val="24"/>
              </w:rPr>
            </w:pPr>
            <w:r w:rsidRPr="00D02A77">
              <w:rPr>
                <w:szCs w:val="24"/>
              </w:rPr>
              <w:t>Dalis skirtų lėšų panaudota sienų, lubų atstatymo darbams po elektros instaliacijos keitimo.</w:t>
            </w:r>
            <w:r w:rsidR="006069AD" w:rsidRPr="00D02A77">
              <w:rPr>
                <w:szCs w:val="24"/>
              </w:rPr>
              <w:t xml:space="preserve"> Atnaujintos 5 grupių, muzikos salės sienos, naujai įrengti visuomenės sveikatos specialisto, direktoriaus pavaduotojo ugdymui kabinetai, atnaujinti logopedų, ūkio dalies vedėjo kabinetai), įrengtos pakabinamos lubos (2 grupėse, </w:t>
            </w:r>
            <w:r w:rsidR="00905C76" w:rsidRPr="00D02A77">
              <w:rPr>
                <w:szCs w:val="24"/>
              </w:rPr>
              <w:t>4 rūbinėlėse, muzikos salėje, 2 </w:t>
            </w:r>
            <w:r w:rsidR="006069AD" w:rsidRPr="00D02A77">
              <w:rPr>
                <w:szCs w:val="24"/>
              </w:rPr>
              <w:t>kabinetuose).</w:t>
            </w:r>
            <w:r w:rsidRPr="00D02A77">
              <w:rPr>
                <w:szCs w:val="24"/>
              </w:rPr>
              <w:t xml:space="preserve"> </w:t>
            </w:r>
          </w:p>
          <w:p w14:paraId="4C042BF7" w14:textId="77777777" w:rsidR="00CF3FFD" w:rsidRPr="00D02A77" w:rsidRDefault="00CF3FFD" w:rsidP="008A3AC9">
            <w:pPr>
              <w:rPr>
                <w:szCs w:val="24"/>
              </w:rPr>
            </w:pPr>
            <w:r w:rsidRPr="00D02A77">
              <w:rPr>
                <w:szCs w:val="24"/>
              </w:rPr>
              <w:t xml:space="preserve">Įrengtų kondicionierių sk. </w:t>
            </w:r>
            <w:r w:rsidR="003541F8" w:rsidRPr="00D02A77">
              <w:rPr>
                <w:szCs w:val="24"/>
              </w:rPr>
              <w:t>–</w:t>
            </w:r>
            <w:r w:rsidRPr="00D02A77">
              <w:rPr>
                <w:szCs w:val="24"/>
              </w:rPr>
              <w:t xml:space="preserve"> </w:t>
            </w:r>
            <w:r w:rsidR="003541F8" w:rsidRPr="00D02A77">
              <w:rPr>
                <w:szCs w:val="24"/>
              </w:rPr>
              <w:t>12</w:t>
            </w:r>
            <w:r w:rsidR="006069AD" w:rsidRPr="00D02A77">
              <w:rPr>
                <w:szCs w:val="24"/>
              </w:rPr>
              <w:t>.</w:t>
            </w:r>
            <w:r w:rsidR="003541F8" w:rsidRPr="00D02A77">
              <w:rPr>
                <w:szCs w:val="24"/>
              </w:rPr>
              <w:t xml:space="preserve"> </w:t>
            </w:r>
          </w:p>
          <w:p w14:paraId="57177CB8" w14:textId="77777777" w:rsidR="00CF3FFD" w:rsidRPr="00D02A77" w:rsidRDefault="006069AD" w:rsidP="006069AD">
            <w:pPr>
              <w:rPr>
                <w:szCs w:val="24"/>
              </w:rPr>
            </w:pPr>
            <w:r w:rsidRPr="00D02A77">
              <w:rPr>
                <w:szCs w:val="24"/>
              </w:rPr>
              <w:t xml:space="preserve">Pakeistų vidaus durų sk. – 5. </w:t>
            </w:r>
          </w:p>
        </w:tc>
      </w:tr>
      <w:tr w:rsidR="00483948" w:rsidRPr="00D02A77" w14:paraId="485B32AF" w14:textId="77777777" w:rsidTr="008A3AC9">
        <w:tc>
          <w:tcPr>
            <w:tcW w:w="1300" w:type="pct"/>
            <w:tcMar>
              <w:top w:w="0" w:type="dxa"/>
              <w:left w:w="108" w:type="dxa"/>
              <w:bottom w:w="0" w:type="dxa"/>
              <w:right w:w="108" w:type="dxa"/>
            </w:tcMar>
          </w:tcPr>
          <w:p w14:paraId="35B7F94A" w14:textId="77777777" w:rsidR="00483948" w:rsidRPr="00D02A77" w:rsidRDefault="00483948" w:rsidP="00483948">
            <w:pPr>
              <w:widowControl w:val="0"/>
              <w:tabs>
                <w:tab w:val="left" w:pos="720"/>
              </w:tabs>
              <w:rPr>
                <w:szCs w:val="24"/>
              </w:rPr>
            </w:pPr>
            <w:r w:rsidRPr="00D02A77">
              <w:rPr>
                <w:szCs w:val="24"/>
              </w:rPr>
              <w:t>2.2.4.Lauko aplinkos tvarkymas ir atnaujinimas.</w:t>
            </w:r>
          </w:p>
        </w:tc>
        <w:tc>
          <w:tcPr>
            <w:tcW w:w="1189" w:type="pct"/>
            <w:tcMar>
              <w:top w:w="0" w:type="dxa"/>
              <w:left w:w="108" w:type="dxa"/>
              <w:bottom w:w="0" w:type="dxa"/>
              <w:right w:w="108" w:type="dxa"/>
            </w:tcMar>
          </w:tcPr>
          <w:p w14:paraId="6DE35ADB" w14:textId="77777777" w:rsidR="00483948" w:rsidRPr="00D02A77" w:rsidRDefault="00483948" w:rsidP="008A3AC9">
            <w:pPr>
              <w:rPr>
                <w:szCs w:val="24"/>
              </w:rPr>
            </w:pPr>
            <w:r w:rsidRPr="00D02A77">
              <w:rPr>
                <w:szCs w:val="24"/>
              </w:rPr>
              <w:t>Parengtų projekto paraiškų sk. – 1</w:t>
            </w:r>
          </w:p>
          <w:p w14:paraId="46216EA2" w14:textId="77777777" w:rsidR="00483948" w:rsidRPr="00D02A77" w:rsidRDefault="00483948" w:rsidP="008A3AC9">
            <w:pPr>
              <w:rPr>
                <w:szCs w:val="24"/>
              </w:rPr>
            </w:pPr>
            <w:r w:rsidRPr="00D02A77">
              <w:rPr>
                <w:szCs w:val="24"/>
              </w:rPr>
              <w:t>Lauko aplinkos tvarkymas – 1</w:t>
            </w:r>
          </w:p>
        </w:tc>
        <w:tc>
          <w:tcPr>
            <w:tcW w:w="2511" w:type="pct"/>
            <w:tcMar>
              <w:top w:w="0" w:type="dxa"/>
              <w:left w:w="108" w:type="dxa"/>
              <w:bottom w:w="0" w:type="dxa"/>
              <w:right w:w="108" w:type="dxa"/>
            </w:tcMar>
          </w:tcPr>
          <w:p w14:paraId="0B9E060F" w14:textId="77777777" w:rsidR="00483948" w:rsidRPr="00D02A77" w:rsidRDefault="00CF3FFD" w:rsidP="003C004D">
            <w:pPr>
              <w:rPr>
                <w:szCs w:val="24"/>
              </w:rPr>
            </w:pPr>
            <w:r w:rsidRPr="00D02A77">
              <w:rPr>
                <w:szCs w:val="24"/>
              </w:rPr>
              <w:t>2022 metais atlikti medžių šalinimo darbai (</w:t>
            </w:r>
            <w:r w:rsidR="003C004D" w:rsidRPr="00D02A77">
              <w:rPr>
                <w:szCs w:val="24"/>
              </w:rPr>
              <w:t>Šiaulių m. savivaldybės Miesto ūkio ir aplinkos skyriaus 2021-10-04 leidimas Nr. LŽ-302 kirsti medžius, kurie pažeisti puvinio, kelia pavojų žmonėms ir statiniams</w:t>
            </w:r>
            <w:r w:rsidRPr="00D02A77">
              <w:rPr>
                <w:szCs w:val="24"/>
              </w:rPr>
              <w:t>).</w:t>
            </w:r>
          </w:p>
        </w:tc>
      </w:tr>
      <w:tr w:rsidR="00483948" w:rsidRPr="00D02A77" w14:paraId="00BEABAA" w14:textId="77777777" w:rsidTr="008A3AC9">
        <w:tc>
          <w:tcPr>
            <w:tcW w:w="5000" w:type="pct"/>
            <w:gridSpan w:val="3"/>
            <w:tcMar>
              <w:top w:w="0" w:type="dxa"/>
              <w:left w:w="108" w:type="dxa"/>
              <w:bottom w:w="0" w:type="dxa"/>
              <w:right w:w="108" w:type="dxa"/>
            </w:tcMar>
          </w:tcPr>
          <w:p w14:paraId="6DB4371E" w14:textId="77777777" w:rsidR="00483948" w:rsidRPr="00D02A77" w:rsidRDefault="00483948" w:rsidP="008A3AC9">
            <w:pPr>
              <w:tabs>
                <w:tab w:val="left" w:pos="529"/>
              </w:tabs>
              <w:ind w:left="318"/>
              <w:jc w:val="both"/>
              <w:rPr>
                <w:b/>
                <w:iCs/>
                <w:szCs w:val="24"/>
              </w:rPr>
            </w:pPr>
            <w:r w:rsidRPr="00D02A77">
              <w:rPr>
                <w:b/>
                <w:iCs/>
                <w:szCs w:val="24"/>
              </w:rPr>
              <w:t>2022 m. veiklos plano įgyvendinimo analizė</w:t>
            </w:r>
          </w:p>
          <w:p w14:paraId="35B3680B" w14:textId="77777777" w:rsidR="00CF3FFD" w:rsidRPr="00D02A77" w:rsidRDefault="00CF3FFD" w:rsidP="00CF3FFD">
            <w:pPr>
              <w:ind w:firstLine="709"/>
              <w:jc w:val="both"/>
            </w:pPr>
            <w:r w:rsidRPr="00D02A77">
              <w:lastRenderedPageBreak/>
              <w:t xml:space="preserve">Šiaulių lopšelio-darželio „Vaikystė“ finansavimo šaltiniai yra savivaldybės biudžeto lėšos (SB), valstybės lėšos (ML), lėšos už teikiamas paslaugas (spec. programa), lėšos gautos iš kitų biudžetinių įstaigų už teikiamas paslaugas; įvairios lėšos iš kitų šaltinių. Šiaulių lopšelio-darželio „Vaikystė“ patvirtinta 2022 m. programos sąmata (vasario mėn.) 792,45 tūkst. Eur pagal šiuos finansavimo šaltinius: savivaldybės biudžeto lėšos – 337,4 tūkst. Eur, mokymo lėšos – 364,5 tūkst. Eur, specialiosios lėšos – 87,4tūkst. Eur, paramos lėšos – 0,8 tūkst. Eur, praėjusių 2021 m. likučiai – 2,35 tūkst. Eur. </w:t>
            </w:r>
          </w:p>
          <w:p w14:paraId="3EAB486F" w14:textId="77777777" w:rsidR="00CF3FFD" w:rsidRPr="00D02A77" w:rsidRDefault="00CF3FFD" w:rsidP="00CF3FFD">
            <w:pPr>
              <w:ind w:firstLine="709"/>
              <w:jc w:val="both"/>
            </w:pPr>
            <w:r w:rsidRPr="00D02A77">
              <w:t xml:space="preserve">2022 m. veiklos plane išskirti 2 tikslai: I tikslas – ikimokyklinio ir priešmokyklinio ugdymo poreikių tenkinimas; II tikslas – lopšelio-darželio aplinkos, skatinančios sėkmingą kiekvieno vaiko ugdymą(si) ir savirealizaciją, tobulinimas. </w:t>
            </w:r>
          </w:p>
          <w:p w14:paraId="4C06AD61" w14:textId="77777777" w:rsidR="006F13FA" w:rsidRPr="00D02A77" w:rsidRDefault="00CF3FFD" w:rsidP="006F13FA">
            <w:pPr>
              <w:tabs>
                <w:tab w:val="left" w:pos="851"/>
              </w:tabs>
              <w:ind w:firstLine="851"/>
              <w:jc w:val="both"/>
            </w:pPr>
            <w:r w:rsidRPr="00D02A77">
              <w:t xml:space="preserve">I tikslo įgyvendinimo priemonės apėmė Šiaulių lopšelio-darželio „Vaikystė“ ikimokyklinio ugdymo programos, Priešmokyklinio ugdymo bendrosios programos ugdymo turinio įgyvendinimą. Atsižvelgiant į vaikų ugdymosi pasiekimų rezultatus ir įstaigos veiklos kryptį, 2022 metais dėmesys skirtas vaikų sakytinės ir rašytinės kalbos ugdymui, problemų sprendimo gebėjimams ugdyti, STEAM elementų integravimui į ugdymosi procesą, vaikų fizinės ir psichinės sveikatos stiprinimui bei sistemingos ir veiksmingos švietimo pagalbos teikimui, švietimo pagalbos specialistams įsitraukiant į grupines ugdomąsias veiklas. </w:t>
            </w:r>
          </w:p>
          <w:p w14:paraId="37364106" w14:textId="77777777" w:rsidR="006F13FA" w:rsidRPr="00D02A77" w:rsidRDefault="006F13FA" w:rsidP="00CF3FFD">
            <w:pPr>
              <w:tabs>
                <w:tab w:val="left" w:pos="851"/>
              </w:tabs>
              <w:ind w:firstLine="851"/>
              <w:jc w:val="both"/>
            </w:pPr>
            <w:r w:rsidRPr="00D02A77">
              <w:t>Lopšelyje-darželyje skiriamas dėmesys vaikų fizinės ir psichinės sveikatos stiprinimui, sveikos gyvensenos įgūdžių formavimuisi: įstaiga pripažinta „Sveika mokykla“, „Aktyvia mokykla“, įgyvendinamos socialinio emocinio ugdymo programos „Kimochis“ ir „Zipio draugai“. Dalyvaujama vaisių ir daržovių bei pieno ir pieno produktų vartojimo skatinimo programoje, Ekologiškų ir pagal nacionalinę žemės ūkio ir maisto kokybės sistemą pagamintų maisto produktų vartojimo skatinimo ikimokyklinio ugdymo įstaigose programoje.</w:t>
            </w:r>
          </w:p>
          <w:p w14:paraId="37695467" w14:textId="77777777" w:rsidR="00CF3FFD" w:rsidRPr="00D02A77" w:rsidRDefault="00CF3FFD" w:rsidP="00CF3FFD">
            <w:pPr>
              <w:tabs>
                <w:tab w:val="left" w:pos="851"/>
              </w:tabs>
              <w:ind w:firstLine="851"/>
              <w:jc w:val="both"/>
            </w:pPr>
            <w:r w:rsidRPr="00D02A77">
              <w:t xml:space="preserve">Įstaigoje sudaromos sąlygos pedagogų profesiniam tobulėjimui, skatinama dalijimosi gerąja patirtimi kultūra. </w:t>
            </w:r>
            <w:r w:rsidR="003541F8" w:rsidRPr="00D02A77">
              <w:t xml:space="preserve">2022 m. lapkričio 28 – gruodžio 2 dienomis, bendradarbiaujant su Šiaulių lopšeliu-darželiu „Trys nykštukai“, organizuota dalinimosi gerąja patirtimi savaitė „Kolega – kolegai“, kurios metu </w:t>
            </w:r>
            <w:r w:rsidR="005952FC" w:rsidRPr="00D02A77">
              <w:rPr>
                <w:szCs w:val="24"/>
              </w:rPr>
              <w:t xml:space="preserve">13 </w:t>
            </w:r>
            <w:r w:rsidR="005952FC" w:rsidRPr="00D02A77">
              <w:t>įstaigos pedagogų</w:t>
            </w:r>
            <w:r w:rsidR="003541F8" w:rsidRPr="00D02A77">
              <w:t xml:space="preserve"> vedė atviras ugdomąsias veiklas kitos įstaigos pedagogams, patys stebėjo kolegų organizuojamus užsiėmimus, reflektavo įgytą patirtį. </w:t>
            </w:r>
            <w:r w:rsidRPr="00D02A77">
              <w:t>2022 m. pedagogai i</w:t>
            </w:r>
            <w:r w:rsidR="00905C76" w:rsidRPr="00D02A77">
              <w:t>r vadovai skaitė 5 </w:t>
            </w:r>
            <w:r w:rsidRPr="00D02A77">
              <w:t xml:space="preserve">pranešimus respublikinėse metodinėse-praktinėse konferencijose, forumuose. </w:t>
            </w:r>
          </w:p>
          <w:p w14:paraId="5ED7C95C" w14:textId="77777777" w:rsidR="00732B88" w:rsidRPr="00D02A77" w:rsidRDefault="00CF3FFD" w:rsidP="00732B88">
            <w:pPr>
              <w:tabs>
                <w:tab w:val="left" w:pos="851"/>
              </w:tabs>
              <w:ind w:firstLine="851"/>
              <w:jc w:val="both"/>
            </w:pPr>
            <w:r w:rsidRPr="00D02A77">
              <w:t>Šiaulių lopšelis-darželis „Vaikystė“ 2022 m. dalyvavo iš Europos struktūrinių fondų lėšų bendrai finansuojamame projekte ,,LEAN modelio diegimas Šiaulių m. ikimokyklinėse įstaigose“, kurio tikslas – pagerinti pamatuojamus ugdytinių pasiekimus, nuolat taikant LEAN vadybos metodus ir susikuriant jiems vidinę kompetenciją, kai sertifikuoti darbuotojai pasiekia tokią kvalifikaciją, kad projektui pasibaigus patys be išorinių konsultantų gali mokyti kitus darbuotojus.</w:t>
            </w:r>
            <w:r w:rsidR="003541F8" w:rsidRPr="00D02A77">
              <w:t xml:space="preserve"> Mokymų metu įgytos žinios ir praktinė patirtis naudojama siekiant įstaigos veiklos kokybės gerinimo (naudojama idėjų generavimo ir įgyvendinimo dėžutė, organizuojami teminiai veiklos aptarimo susirinkimai</w:t>
            </w:r>
            <w:r w:rsidR="000619AB" w:rsidRPr="00D02A77">
              <w:t>, matuojami rezultatai).</w:t>
            </w:r>
          </w:p>
          <w:p w14:paraId="1754B560" w14:textId="77777777" w:rsidR="00CF3FFD" w:rsidRPr="00D02A77" w:rsidRDefault="00732B88" w:rsidP="00732B88">
            <w:pPr>
              <w:tabs>
                <w:tab w:val="left" w:pos="851"/>
              </w:tabs>
              <w:ind w:firstLine="851"/>
              <w:jc w:val="both"/>
            </w:pPr>
            <w:r w:rsidRPr="00D02A77">
              <w:t xml:space="preserve">2022 m. dėmesys skirtas gabių ugdytinių papildomam ugdymui. </w:t>
            </w:r>
            <w:r w:rsidR="000619AB" w:rsidRPr="00D02A77">
              <w:t xml:space="preserve">Nuo spalio mėn. ugdytiniai turi galimybę </w:t>
            </w:r>
            <w:r w:rsidRPr="00D02A77">
              <w:t xml:space="preserve">lankyti papildomo ugdymo būrelius ir </w:t>
            </w:r>
            <w:r w:rsidR="000619AB" w:rsidRPr="00D02A77">
              <w:t>tobulinti skaičiavimo ir matavimo gebėjimus („Robotik</w:t>
            </w:r>
            <w:r w:rsidRPr="00D02A77">
              <w:t>a</w:t>
            </w:r>
            <w:r w:rsidR="000619AB" w:rsidRPr="00D02A77">
              <w:t>“</w:t>
            </w:r>
            <w:r w:rsidRPr="00D02A77">
              <w:t xml:space="preserve">), meninę raišką (dailės-darbelių, sportinių šokių būreliai), fizinį aktyvumą („Aš, mano draugas ir futbolo kamuolys“). </w:t>
            </w:r>
          </w:p>
          <w:p w14:paraId="27BEED62" w14:textId="77777777" w:rsidR="006F13FA" w:rsidRPr="00D02A77" w:rsidRDefault="00CF3FFD" w:rsidP="006F13FA">
            <w:pPr>
              <w:tabs>
                <w:tab w:val="left" w:pos="851"/>
              </w:tabs>
              <w:ind w:firstLine="851"/>
              <w:jc w:val="both"/>
            </w:pPr>
            <w:r w:rsidRPr="00D02A77">
              <w:t xml:space="preserve">Apie įstaigos veiklą (organizuotus renginius, dalyvavimą projektinėje veikloje, dalinimąsi gerąja patirtimi) informacija skelbta lopšelio-darželio internetinėje svetainėje, </w:t>
            </w:r>
            <w:r w:rsidRPr="00D02A77">
              <w:rPr>
                <w:i/>
              </w:rPr>
              <w:t>facebook</w:t>
            </w:r>
            <w:r w:rsidRPr="00D02A77">
              <w:t xml:space="preserve"> paskyroje, Šiaulių m. savivaldybės internetinėje svetainėje, Nacionalinės švietimo agentūros svetainėje „Švietimo naujienos“. </w:t>
            </w:r>
          </w:p>
          <w:p w14:paraId="62A58358" w14:textId="77777777" w:rsidR="00313046" w:rsidRPr="00D02A77" w:rsidRDefault="00CF3FFD" w:rsidP="00313046">
            <w:pPr>
              <w:tabs>
                <w:tab w:val="left" w:pos="851"/>
              </w:tabs>
              <w:ind w:firstLine="851"/>
              <w:jc w:val="both"/>
            </w:pPr>
            <w:r w:rsidRPr="00D02A77">
              <w:t xml:space="preserve">II tikslo įgyvendinimo priemonės apėmė saugios ir sveikos aplinkos kūrimą, atnaujinant vidaus patalpas, papildant ugdymo erdves edukacinėmis priemonėmis, įsigyjant higienos priemones ir ūkinį inventorių. </w:t>
            </w:r>
          </w:p>
          <w:p w14:paraId="02ACB066" w14:textId="77777777" w:rsidR="00313046" w:rsidRPr="00D02A77" w:rsidRDefault="00732B88" w:rsidP="00313046">
            <w:pPr>
              <w:tabs>
                <w:tab w:val="left" w:pos="851"/>
              </w:tabs>
              <w:ind w:firstLine="851"/>
              <w:jc w:val="both"/>
            </w:pPr>
            <w:r w:rsidRPr="00D02A77">
              <w:t>2022 m. toliau tobulinta vidaus ir lauko edukacinė aplinka: atliktas muzikos salės</w:t>
            </w:r>
            <w:r w:rsidR="00C53347" w:rsidRPr="00D02A77">
              <w:t>, dalies grupių</w:t>
            </w:r>
            <w:r w:rsidRPr="00D02A77">
              <w:t xml:space="preserve"> remontas,</w:t>
            </w:r>
            <w:r w:rsidR="00C53347" w:rsidRPr="00D02A77">
              <w:t xml:space="preserve"> </w:t>
            </w:r>
            <w:r w:rsidRPr="00D02A77">
              <w:t>pasitelkiant tėvų pagalbą, atnaujintas lauko žaidimų inventorius.</w:t>
            </w:r>
            <w:r w:rsidR="00C53347" w:rsidRPr="00D02A77">
              <w:t xml:space="preserve"> </w:t>
            </w:r>
            <w:r w:rsidR="006069AD" w:rsidRPr="00D02A77">
              <w:t>Lygiagrečiai ugdymosi sąlygų gerinimo, gerintos ir darbuotojų darbo sąlygos (įrengti nauji visuomenės sveikatos specialisto, direktoriaus pavaduotojo ugdymui kabinetai, atnaujinti logopedų, ūkio dalies ved</w:t>
            </w:r>
            <w:r w:rsidR="00521B1A" w:rsidRPr="00D02A77">
              <w:t xml:space="preserve">ėjo kabinetai). </w:t>
            </w:r>
            <w:r w:rsidR="00C53347" w:rsidRPr="00D02A77">
              <w:t xml:space="preserve">Siekiant tobulinti vaikų skaitmeninius gebėjimus, aplinka turtinta IT priemonėmis: įsigyti </w:t>
            </w:r>
            <w:r w:rsidR="00C53347" w:rsidRPr="00D02A77">
              <w:lastRenderedPageBreak/>
              <w:t>6 televizoriai grupėms,</w:t>
            </w:r>
            <w:r w:rsidR="006069AD" w:rsidRPr="00D02A77">
              <w:t xml:space="preserve"> 1 nešiojamas kompiuteris,</w:t>
            </w:r>
            <w:r w:rsidR="00C53347" w:rsidRPr="00D02A77">
              <w:t xml:space="preserve"> organizacijos narystė edukacinių online žaidimų vaikams svetainėje https://chickimap.com/. </w:t>
            </w:r>
          </w:p>
          <w:p w14:paraId="35F7DBF9" w14:textId="77777777" w:rsidR="00483948" w:rsidRPr="00D02A77" w:rsidRDefault="00CF3FFD" w:rsidP="005831D1">
            <w:pPr>
              <w:tabs>
                <w:tab w:val="left" w:pos="851"/>
              </w:tabs>
              <w:ind w:firstLine="851"/>
              <w:jc w:val="both"/>
            </w:pPr>
            <w:r w:rsidRPr="00D02A77">
              <w:t>2022 m. gautas papildomas finansavimas įstaigos infrastruktūros gerinimui: atlikti antro korpuso elektros instaliacijos keitimo darbai (34 tūkst. Eur), įsigyta virtuvės įranga (9 tūkst. Eur), atliktas virtuvės bei grupių sienų atstatymo (po elektros instaliacijos keitimo) remontas (17 tūkst. Eur).  10 grupių ir 2 salėse įrengti kondicionieriai (13,48 tūkst. Eur).</w:t>
            </w:r>
          </w:p>
        </w:tc>
      </w:tr>
    </w:tbl>
    <w:p w14:paraId="2DCC58D3" w14:textId="77777777" w:rsidR="00AA2C2F" w:rsidRPr="00D02A77" w:rsidRDefault="00AA2C2F">
      <w:pPr>
        <w:jc w:val="center"/>
        <w:rPr>
          <w:b/>
          <w:lang w:eastAsia="lt-LT"/>
        </w:rPr>
      </w:pPr>
    </w:p>
    <w:p w14:paraId="137855BF" w14:textId="77777777" w:rsidR="00AA2C2F" w:rsidRPr="00D02A77" w:rsidRDefault="000C1058">
      <w:pPr>
        <w:jc w:val="center"/>
        <w:rPr>
          <w:b/>
          <w:szCs w:val="24"/>
          <w:lang w:eastAsia="lt-LT"/>
        </w:rPr>
      </w:pPr>
      <w:r w:rsidRPr="00D02A77">
        <w:rPr>
          <w:b/>
          <w:szCs w:val="24"/>
          <w:lang w:eastAsia="lt-LT"/>
        </w:rPr>
        <w:t>II SKYRIUS</w:t>
      </w:r>
    </w:p>
    <w:p w14:paraId="0A7E3D1F" w14:textId="77777777" w:rsidR="00AA2C2F" w:rsidRPr="00D02A77" w:rsidRDefault="000C1058">
      <w:pPr>
        <w:jc w:val="center"/>
        <w:rPr>
          <w:b/>
          <w:szCs w:val="24"/>
          <w:lang w:eastAsia="lt-LT"/>
        </w:rPr>
      </w:pPr>
      <w:r w:rsidRPr="00D02A77">
        <w:rPr>
          <w:b/>
          <w:szCs w:val="24"/>
          <w:lang w:eastAsia="lt-LT"/>
        </w:rPr>
        <w:t>METŲ VEIKLOS UŽDUOTYS, REZULTATAI IR RODIKLIAI</w:t>
      </w:r>
    </w:p>
    <w:p w14:paraId="27FB76FD" w14:textId="77777777" w:rsidR="00AA2C2F" w:rsidRPr="00D02A77" w:rsidRDefault="00AA2C2F">
      <w:pPr>
        <w:jc w:val="center"/>
        <w:rPr>
          <w:lang w:eastAsia="lt-LT"/>
        </w:rPr>
      </w:pPr>
    </w:p>
    <w:p w14:paraId="751083E3" w14:textId="77777777" w:rsidR="00AA2C2F" w:rsidRPr="00D02A77" w:rsidRDefault="000C1058">
      <w:pPr>
        <w:tabs>
          <w:tab w:val="left" w:pos="284"/>
        </w:tabs>
        <w:rPr>
          <w:b/>
          <w:szCs w:val="24"/>
          <w:lang w:eastAsia="lt-LT"/>
        </w:rPr>
      </w:pPr>
      <w:r w:rsidRPr="00D02A77">
        <w:rPr>
          <w:b/>
          <w:szCs w:val="24"/>
          <w:lang w:eastAsia="lt-LT"/>
        </w:rPr>
        <w:t>1.</w:t>
      </w:r>
      <w:r w:rsidRPr="00D02A77">
        <w:rPr>
          <w:b/>
          <w:szCs w:val="24"/>
          <w:lang w:eastAsia="lt-LT"/>
        </w:rPr>
        <w:tab/>
        <w:t>Pagrindiniai praėjusių metų veiklos rezultatai</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1"/>
        <w:gridCol w:w="2126"/>
        <w:gridCol w:w="2268"/>
        <w:gridCol w:w="3260"/>
      </w:tblGrid>
      <w:tr w:rsidR="00AA2C2F" w:rsidRPr="00D02A77" w14:paraId="3381B5A4" w14:textId="77777777" w:rsidTr="0019138E">
        <w:tc>
          <w:tcPr>
            <w:tcW w:w="2411" w:type="dxa"/>
            <w:tcBorders>
              <w:top w:val="single" w:sz="4" w:space="0" w:color="auto"/>
              <w:left w:val="single" w:sz="4" w:space="0" w:color="auto"/>
              <w:bottom w:val="single" w:sz="4" w:space="0" w:color="auto"/>
              <w:right w:val="single" w:sz="4" w:space="0" w:color="auto"/>
            </w:tcBorders>
            <w:vAlign w:val="center"/>
            <w:hideMark/>
          </w:tcPr>
          <w:p w14:paraId="15A097F6" w14:textId="77777777" w:rsidR="00AA2C2F" w:rsidRPr="00D02A77" w:rsidRDefault="000C1058">
            <w:pPr>
              <w:jc w:val="center"/>
              <w:rPr>
                <w:szCs w:val="24"/>
                <w:lang w:eastAsia="lt-LT"/>
              </w:rPr>
            </w:pPr>
            <w:r w:rsidRPr="00D02A77">
              <w:rPr>
                <w:sz w:val="22"/>
                <w:szCs w:val="22"/>
                <w:lang w:eastAsia="lt-LT"/>
              </w:rPr>
              <w:t>Metų užduotys</w:t>
            </w:r>
            <w:r w:rsidRPr="00D02A77">
              <w:rPr>
                <w:szCs w:val="24"/>
                <w:lang w:eastAsia="lt-LT"/>
              </w:rPr>
              <w:t xml:space="preserve"> </w:t>
            </w:r>
            <w:r w:rsidRPr="00D02A77">
              <w:rPr>
                <w:sz w:val="20"/>
                <w:lang w:eastAsia="lt-LT"/>
              </w:rPr>
              <w:t>(toliau – užduotys)</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CF2773B" w14:textId="77777777" w:rsidR="00AA2C2F" w:rsidRPr="00D02A77" w:rsidRDefault="000C1058">
            <w:pPr>
              <w:jc w:val="center"/>
              <w:rPr>
                <w:sz w:val="22"/>
                <w:szCs w:val="22"/>
                <w:lang w:eastAsia="lt-LT"/>
              </w:rPr>
            </w:pPr>
            <w:r w:rsidRPr="00D02A77">
              <w:rPr>
                <w:sz w:val="22"/>
                <w:szCs w:val="22"/>
                <w:lang w:eastAsia="lt-LT"/>
              </w:rPr>
              <w:t>Siektini rezultatai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CD4FB7D" w14:textId="77777777" w:rsidR="00AA2C2F" w:rsidRPr="00D02A77" w:rsidRDefault="000C1058">
            <w:pPr>
              <w:jc w:val="center"/>
              <w:rPr>
                <w:szCs w:val="24"/>
                <w:lang w:eastAsia="lt-LT"/>
              </w:rPr>
            </w:pPr>
            <w:r w:rsidRPr="00D02A77">
              <w:rPr>
                <w:sz w:val="22"/>
                <w:szCs w:val="22"/>
                <w:lang w:eastAsia="lt-LT"/>
              </w:rPr>
              <w:t>Rezultatų vertinimo rodikliai</w:t>
            </w:r>
            <w:r w:rsidRPr="00D02A77">
              <w:rPr>
                <w:szCs w:val="24"/>
                <w:lang w:eastAsia="lt-LT"/>
              </w:rPr>
              <w:t xml:space="preserve"> </w:t>
            </w:r>
            <w:r w:rsidRPr="00D02A77">
              <w:rPr>
                <w:sz w:val="20"/>
                <w:lang w:eastAsia="lt-LT"/>
              </w:rPr>
              <w:t>(kuriais vadovaujantis vertinama, ar nustatytos užduotys įvykdytos)</w:t>
            </w:r>
          </w:p>
        </w:tc>
        <w:tc>
          <w:tcPr>
            <w:tcW w:w="3260" w:type="dxa"/>
            <w:tcBorders>
              <w:top w:val="single" w:sz="4" w:space="0" w:color="auto"/>
              <w:left w:val="single" w:sz="4" w:space="0" w:color="auto"/>
              <w:bottom w:val="single" w:sz="4" w:space="0" w:color="auto"/>
              <w:right w:val="single" w:sz="4" w:space="0" w:color="auto"/>
            </w:tcBorders>
            <w:vAlign w:val="center"/>
            <w:hideMark/>
          </w:tcPr>
          <w:p w14:paraId="61C090D9" w14:textId="77777777" w:rsidR="00AA2C2F" w:rsidRPr="00D02A77" w:rsidRDefault="000C1058">
            <w:pPr>
              <w:jc w:val="center"/>
              <w:rPr>
                <w:sz w:val="22"/>
                <w:szCs w:val="22"/>
                <w:lang w:eastAsia="lt-LT"/>
              </w:rPr>
            </w:pPr>
            <w:r w:rsidRPr="00D02A77">
              <w:rPr>
                <w:sz w:val="22"/>
                <w:szCs w:val="22"/>
                <w:lang w:eastAsia="lt-LT"/>
              </w:rPr>
              <w:t>Pasiekti rezultatai ir jų rodikliai</w:t>
            </w:r>
          </w:p>
        </w:tc>
      </w:tr>
      <w:tr w:rsidR="005831D1" w:rsidRPr="00D02A77" w14:paraId="05F0DAA9" w14:textId="77777777" w:rsidTr="005831D1">
        <w:tc>
          <w:tcPr>
            <w:tcW w:w="2411" w:type="dxa"/>
            <w:vMerge w:val="restart"/>
            <w:tcBorders>
              <w:top w:val="single" w:sz="4" w:space="0" w:color="auto"/>
              <w:left w:val="single" w:sz="4" w:space="0" w:color="auto"/>
              <w:right w:val="single" w:sz="4" w:space="0" w:color="auto"/>
            </w:tcBorders>
            <w:hideMark/>
          </w:tcPr>
          <w:p w14:paraId="12222222" w14:textId="77777777" w:rsidR="005831D1" w:rsidRPr="00D02A77" w:rsidRDefault="005831D1" w:rsidP="00B3605A">
            <w:pPr>
              <w:rPr>
                <w:b/>
                <w:bCs/>
                <w:szCs w:val="24"/>
                <w:lang w:eastAsia="lt-LT"/>
              </w:rPr>
            </w:pPr>
            <w:r w:rsidRPr="00D02A77">
              <w:rPr>
                <w:b/>
                <w:bCs/>
                <w:szCs w:val="24"/>
                <w:lang w:eastAsia="lt-LT"/>
              </w:rPr>
              <w:t>Asmenybės ūgtis</w:t>
            </w:r>
          </w:p>
          <w:p w14:paraId="428425C1" w14:textId="77777777" w:rsidR="005831D1" w:rsidRPr="00D02A77" w:rsidRDefault="005831D1" w:rsidP="00B3605A">
            <w:pPr>
              <w:rPr>
                <w:szCs w:val="24"/>
                <w:lang w:eastAsia="lt-LT"/>
              </w:rPr>
            </w:pPr>
            <w:r w:rsidRPr="00D02A77">
              <w:rPr>
                <w:szCs w:val="24"/>
                <w:lang w:eastAsia="lt-LT"/>
              </w:rPr>
              <w:t>1. Tobulinti ugdymo kokybę, skatinant individualią ugdytinių pažangą.</w:t>
            </w:r>
          </w:p>
        </w:tc>
        <w:tc>
          <w:tcPr>
            <w:tcW w:w="2126" w:type="dxa"/>
            <w:tcBorders>
              <w:top w:val="single" w:sz="4" w:space="0" w:color="auto"/>
              <w:left w:val="single" w:sz="4" w:space="0" w:color="auto"/>
              <w:bottom w:val="single" w:sz="4" w:space="0" w:color="auto"/>
              <w:right w:val="single" w:sz="4" w:space="0" w:color="auto"/>
            </w:tcBorders>
          </w:tcPr>
          <w:p w14:paraId="62A927D1" w14:textId="77777777" w:rsidR="005831D1" w:rsidRPr="00D02A77" w:rsidRDefault="005831D1" w:rsidP="00B3605A">
            <w:pPr>
              <w:rPr>
                <w:szCs w:val="24"/>
                <w:lang w:eastAsia="lt-LT"/>
              </w:rPr>
            </w:pPr>
          </w:p>
          <w:p w14:paraId="0E695A71" w14:textId="77777777" w:rsidR="005831D1" w:rsidRPr="00D02A77" w:rsidRDefault="005831D1" w:rsidP="00B3605A">
            <w:pPr>
              <w:rPr>
                <w:szCs w:val="24"/>
                <w:lang w:eastAsia="lt-LT"/>
              </w:rPr>
            </w:pPr>
            <w:r w:rsidRPr="00D02A77">
              <w:rPr>
                <w:szCs w:val="24"/>
                <w:lang w:eastAsia="lt-LT"/>
              </w:rPr>
              <w:t>1.1. Didėjanti ugdytinių pažanga sakytinės, rašytinės kalbos ugdymo, skaičiavimo ir matavimo, problemų sprendimo srityse.</w:t>
            </w:r>
          </w:p>
        </w:tc>
        <w:tc>
          <w:tcPr>
            <w:tcW w:w="2268" w:type="dxa"/>
            <w:tcBorders>
              <w:top w:val="single" w:sz="4" w:space="0" w:color="auto"/>
              <w:left w:val="single" w:sz="4" w:space="0" w:color="auto"/>
              <w:bottom w:val="single" w:sz="4" w:space="0" w:color="auto"/>
              <w:right w:val="single" w:sz="4" w:space="0" w:color="auto"/>
            </w:tcBorders>
          </w:tcPr>
          <w:p w14:paraId="7ABF4889" w14:textId="77777777" w:rsidR="005831D1" w:rsidRPr="00D02A77" w:rsidRDefault="005831D1" w:rsidP="00B3605A">
            <w:pPr>
              <w:rPr>
                <w:szCs w:val="24"/>
                <w:lang w:eastAsia="lt-LT"/>
              </w:rPr>
            </w:pPr>
          </w:p>
          <w:p w14:paraId="174EA569" w14:textId="77777777" w:rsidR="005831D1" w:rsidRPr="00D02A77" w:rsidRDefault="005831D1" w:rsidP="00B3605A">
            <w:pPr>
              <w:rPr>
                <w:szCs w:val="24"/>
                <w:lang w:eastAsia="lt-LT"/>
              </w:rPr>
            </w:pPr>
            <w:r w:rsidRPr="00D02A77">
              <w:rPr>
                <w:szCs w:val="24"/>
                <w:lang w:eastAsia="lt-LT"/>
              </w:rPr>
              <w:t>1.1.1. Įstaigos ugdytinių pažanga sakytinės, rašytinės kalbos, skaičiavimo ir matavimo, problemų sprendimo srityse ne mažesnė nei 0,7.</w:t>
            </w:r>
          </w:p>
        </w:tc>
        <w:tc>
          <w:tcPr>
            <w:tcW w:w="3260" w:type="dxa"/>
            <w:tcBorders>
              <w:top w:val="single" w:sz="4" w:space="0" w:color="auto"/>
              <w:left w:val="single" w:sz="4" w:space="0" w:color="auto"/>
              <w:bottom w:val="single" w:sz="4" w:space="0" w:color="auto"/>
              <w:right w:val="single" w:sz="4" w:space="0" w:color="auto"/>
            </w:tcBorders>
            <w:vAlign w:val="center"/>
          </w:tcPr>
          <w:p w14:paraId="3F2C6784" w14:textId="77777777" w:rsidR="005831D1" w:rsidRPr="00D02A77" w:rsidRDefault="005831D1" w:rsidP="005831D1"/>
          <w:p w14:paraId="258BF98A" w14:textId="77777777" w:rsidR="005831D1" w:rsidRPr="00D02A77" w:rsidRDefault="005831D1" w:rsidP="00521B1A">
            <w:r w:rsidRPr="00D02A77">
              <w:t xml:space="preserve">Lyginant 2021 m. rudens ir 2022 m. pavasario pasiekimų vertinimus įstaigoje, stipriausiomis sritimis išlieka santykiai su bendraamžiais (3,5 ir 4,2), santykiai su suaugusiais (3,4 ir 4,2), kasdieniai gyvenimo įgūdžiai (3,4 ir 4,3). Silpniausiomis – sakytinė kalba (3,1 ir 3,8), skaičiavimas ir matavimas (3,1 ir 3,8), problemų sprendimas (3,1 ir 3,7) ir mokėjimas mokytis (3,1 ir  3,8). Didžiausia pažanga stebima kasdienių gyvenimo įgūdžių srityje (0,9), savivokos ir savigarbos, santykių su suaugusiais srityse (0,8). Didesnė pažanga socialinės kompetencijos srityje gali būti paaiškinta tuo, kad įstaigoje skiriamas dėmesys socialiniam emociniam vaikų ugdymui, specialistai veda tiek individualius užsiėmimus, tiek užsiėmimus visai grupei. Mažiausia pažanga fiksuota estetinio suvokimo srityje (0,5). Tokiems pasiekimams įtakos galėjo turėti skirtingi ugdytinių gebėjimai bei aplinkybė, kad minėtu laikotarpiu nebuvo organizuojami papildomi meninio ugdymo užsiėmimai (būreliai). Vaikų pasiekimų ir </w:t>
            </w:r>
            <w:r w:rsidRPr="00D02A77">
              <w:lastRenderedPageBreak/>
              <w:t>pažangos apibendrinimai pristatyti pedagogų tarybos posėdžiuose (2022-05-30, Nr. PT-2; 2022-10-13, Nr. PT-4).</w:t>
            </w:r>
          </w:p>
        </w:tc>
      </w:tr>
      <w:tr w:rsidR="005831D1" w:rsidRPr="00D02A77" w14:paraId="4A61F148" w14:textId="77777777" w:rsidTr="005831D1">
        <w:tc>
          <w:tcPr>
            <w:tcW w:w="2411" w:type="dxa"/>
            <w:vMerge/>
            <w:tcBorders>
              <w:left w:val="single" w:sz="4" w:space="0" w:color="auto"/>
              <w:right w:val="single" w:sz="4" w:space="0" w:color="auto"/>
            </w:tcBorders>
            <w:hideMark/>
          </w:tcPr>
          <w:p w14:paraId="0401295D" w14:textId="77777777" w:rsidR="005831D1" w:rsidRPr="00D02A77" w:rsidRDefault="005831D1" w:rsidP="00B3605A">
            <w:pPr>
              <w:rPr>
                <w:szCs w:val="24"/>
                <w:lang w:eastAsia="lt-LT"/>
              </w:rPr>
            </w:pPr>
          </w:p>
        </w:tc>
        <w:tc>
          <w:tcPr>
            <w:tcW w:w="2126" w:type="dxa"/>
            <w:vMerge w:val="restart"/>
            <w:tcBorders>
              <w:top w:val="single" w:sz="4" w:space="0" w:color="auto"/>
              <w:left w:val="single" w:sz="4" w:space="0" w:color="auto"/>
              <w:right w:val="single" w:sz="4" w:space="0" w:color="auto"/>
            </w:tcBorders>
          </w:tcPr>
          <w:p w14:paraId="3B9C8F74" w14:textId="77777777" w:rsidR="005831D1" w:rsidRPr="00D02A77" w:rsidRDefault="005831D1" w:rsidP="00B3605A">
            <w:pPr>
              <w:rPr>
                <w:szCs w:val="24"/>
                <w:lang w:eastAsia="lt-LT"/>
              </w:rPr>
            </w:pPr>
            <w:r w:rsidRPr="00D02A77">
              <w:rPr>
                <w:szCs w:val="24"/>
                <w:lang w:eastAsia="lt-LT"/>
              </w:rPr>
              <w:t>1.2. </w:t>
            </w:r>
            <w:r w:rsidRPr="00D02A77">
              <w:t>Laiku pastebėti ir nustatyti vaiko gebėjimai ar ugdymosi sunkumai, suteikta pagalba vaikams ir pedagogams</w:t>
            </w:r>
            <w:r w:rsidRPr="00D02A77">
              <w:rPr>
                <w:szCs w:val="24"/>
                <w:lang w:eastAsia="lt-LT"/>
              </w:rPr>
              <w:t>.</w:t>
            </w:r>
          </w:p>
        </w:tc>
        <w:tc>
          <w:tcPr>
            <w:tcW w:w="2268" w:type="dxa"/>
            <w:tcBorders>
              <w:top w:val="single" w:sz="4" w:space="0" w:color="auto"/>
              <w:left w:val="single" w:sz="4" w:space="0" w:color="auto"/>
              <w:bottom w:val="single" w:sz="4" w:space="0" w:color="auto"/>
              <w:right w:val="single" w:sz="4" w:space="0" w:color="auto"/>
            </w:tcBorders>
          </w:tcPr>
          <w:p w14:paraId="0038379A" w14:textId="77777777" w:rsidR="005831D1" w:rsidRPr="00D02A77" w:rsidRDefault="005831D1" w:rsidP="00B3605A">
            <w:pPr>
              <w:rPr>
                <w:szCs w:val="24"/>
                <w:lang w:eastAsia="lt-LT"/>
              </w:rPr>
            </w:pPr>
            <w:r w:rsidRPr="00D02A77">
              <w:t>1.2.1. Švietimo pagalba teikiama kiekvienam vaikui, turinčiam SUP.</w:t>
            </w:r>
          </w:p>
        </w:tc>
        <w:tc>
          <w:tcPr>
            <w:tcW w:w="3260" w:type="dxa"/>
            <w:tcBorders>
              <w:top w:val="single" w:sz="4" w:space="0" w:color="auto"/>
              <w:left w:val="single" w:sz="4" w:space="0" w:color="auto"/>
              <w:bottom w:val="single" w:sz="4" w:space="0" w:color="auto"/>
              <w:right w:val="single" w:sz="4" w:space="0" w:color="auto"/>
            </w:tcBorders>
            <w:vAlign w:val="center"/>
          </w:tcPr>
          <w:p w14:paraId="07B9B5FD" w14:textId="77777777" w:rsidR="005831D1" w:rsidRPr="00D02A77" w:rsidRDefault="005831D1" w:rsidP="000B40EC">
            <w:pPr>
              <w:overflowPunct w:val="0"/>
              <w:textAlignment w:val="baseline"/>
            </w:pPr>
            <w:r w:rsidRPr="00D02A77">
              <w:t>2021–2022 m. m. pagalba teikta 42 vaikams. 2022 m. gegužės mėn. duomenimis, sutrikimai pašalinti 14,3 proc., pašalinti iš dalies (keitėsi vertinimo išvada) – 85,7 proc.</w:t>
            </w:r>
          </w:p>
          <w:p w14:paraId="7A87505F" w14:textId="77777777" w:rsidR="005831D1" w:rsidRPr="00D02A77" w:rsidRDefault="005831D1" w:rsidP="000B40EC">
            <w:pPr>
              <w:rPr>
                <w:szCs w:val="24"/>
              </w:rPr>
            </w:pPr>
            <w:r w:rsidRPr="00D02A77">
              <w:rPr>
                <w:szCs w:val="24"/>
              </w:rPr>
              <w:t>2022 m. rugsėjo 1 d. duomenimis, į pagalbos gavėjų sąrašą įtraukti 39 ugdytiniai (dideli SUP – 22, vidutiniai SUP– 7, nedideli SUP – 10).</w:t>
            </w:r>
          </w:p>
          <w:p w14:paraId="34235433" w14:textId="77777777" w:rsidR="005831D1" w:rsidRPr="00D02A77" w:rsidRDefault="005831D1" w:rsidP="002D4485">
            <w:pPr>
              <w:overflowPunct w:val="0"/>
              <w:textAlignment w:val="baseline"/>
              <w:rPr>
                <w:szCs w:val="24"/>
                <w:lang w:eastAsia="lt-LT"/>
              </w:rPr>
            </w:pPr>
            <w:r w:rsidRPr="00D02A77">
              <w:t xml:space="preserve">Lygiagrečiai individualios pagalbos vaikams, turintiems PPT išvadas dėl pagalbos teikimo, į </w:t>
            </w:r>
            <w:r w:rsidRPr="00D02A77">
              <w:rPr>
                <w:szCs w:val="24"/>
              </w:rPr>
              <w:t>švietimo pagalbos specialistų organizuotus grupinius projektus („Pasakų skaitymas kitaip“, „Garsų pasaulyje“, Mano pirmoji vardo raidė“) įsitraukė visi darželio ugdytiniai.</w:t>
            </w:r>
          </w:p>
        </w:tc>
      </w:tr>
      <w:tr w:rsidR="005831D1" w:rsidRPr="00D02A77" w14:paraId="15AC8036" w14:textId="77777777" w:rsidTr="005831D1">
        <w:tc>
          <w:tcPr>
            <w:tcW w:w="2411" w:type="dxa"/>
            <w:vMerge/>
            <w:tcBorders>
              <w:left w:val="single" w:sz="4" w:space="0" w:color="auto"/>
              <w:right w:val="single" w:sz="4" w:space="0" w:color="auto"/>
            </w:tcBorders>
            <w:hideMark/>
          </w:tcPr>
          <w:p w14:paraId="2A723F4F" w14:textId="77777777" w:rsidR="005831D1" w:rsidRPr="00D02A77" w:rsidRDefault="005831D1" w:rsidP="000B40EC">
            <w:pPr>
              <w:rPr>
                <w:szCs w:val="24"/>
                <w:lang w:eastAsia="lt-LT"/>
              </w:rPr>
            </w:pPr>
          </w:p>
        </w:tc>
        <w:tc>
          <w:tcPr>
            <w:tcW w:w="2126" w:type="dxa"/>
            <w:vMerge/>
            <w:tcBorders>
              <w:left w:val="single" w:sz="4" w:space="0" w:color="auto"/>
              <w:bottom w:val="single" w:sz="4" w:space="0" w:color="auto"/>
              <w:right w:val="single" w:sz="4" w:space="0" w:color="auto"/>
            </w:tcBorders>
          </w:tcPr>
          <w:p w14:paraId="7BF37F9B" w14:textId="77777777" w:rsidR="005831D1" w:rsidRPr="00D02A77" w:rsidRDefault="005831D1" w:rsidP="000B40EC">
            <w:pPr>
              <w:rPr>
                <w:szCs w:val="24"/>
                <w:lang w:eastAsia="lt-LT"/>
              </w:rPr>
            </w:pPr>
          </w:p>
        </w:tc>
        <w:tc>
          <w:tcPr>
            <w:tcW w:w="2268" w:type="dxa"/>
            <w:tcBorders>
              <w:top w:val="single" w:sz="4" w:space="0" w:color="auto"/>
              <w:left w:val="single" w:sz="4" w:space="0" w:color="auto"/>
              <w:bottom w:val="single" w:sz="4" w:space="0" w:color="auto"/>
              <w:right w:val="single" w:sz="4" w:space="0" w:color="auto"/>
            </w:tcBorders>
          </w:tcPr>
          <w:p w14:paraId="47734935" w14:textId="77777777" w:rsidR="005831D1" w:rsidRPr="00D02A77" w:rsidRDefault="005831D1" w:rsidP="000B40EC">
            <w:r w:rsidRPr="00D02A77">
              <w:t xml:space="preserve">1.2.2. Vaiko gerovės komisijos narių, pedagogų dalyvavimas Šiaulių pedagoginės psichologinės tarnybos organizuojamose konsultacijose SUP tenkinimo srityje. </w:t>
            </w:r>
          </w:p>
        </w:tc>
        <w:tc>
          <w:tcPr>
            <w:tcW w:w="3260" w:type="dxa"/>
            <w:tcBorders>
              <w:top w:val="single" w:sz="4" w:space="0" w:color="auto"/>
              <w:left w:val="single" w:sz="4" w:space="0" w:color="auto"/>
              <w:bottom w:val="single" w:sz="4" w:space="0" w:color="auto"/>
              <w:right w:val="single" w:sz="4" w:space="0" w:color="auto"/>
            </w:tcBorders>
            <w:vAlign w:val="center"/>
          </w:tcPr>
          <w:p w14:paraId="2CCC3F4F" w14:textId="77777777" w:rsidR="005831D1" w:rsidRPr="00D02A77" w:rsidRDefault="005831D1" w:rsidP="000B40EC">
            <w:r w:rsidRPr="00D02A77">
              <w:t>PPT specialistų konsultacija pedagogams, VGK nariams (2022-01-28).</w:t>
            </w:r>
          </w:p>
          <w:p w14:paraId="32A5975C" w14:textId="77777777" w:rsidR="005831D1" w:rsidRPr="00D02A77" w:rsidRDefault="005831D1" w:rsidP="00664CE4">
            <w:r w:rsidRPr="00D02A77">
              <w:t xml:space="preserve">Paskaita pedagogams, mokytojų padėjėjoms „Netinkamo elgesio korekcijos metodai“ (2022-03-17). Paskaita VGK nariams, pedagogams, auklėtojų padėjėjoms „Kaip atsakyti į vaikų klausimus apie lytiškumą (2022-04-22,29). </w:t>
            </w:r>
          </w:p>
        </w:tc>
      </w:tr>
      <w:tr w:rsidR="005831D1" w:rsidRPr="00D02A77" w14:paraId="49B2D899" w14:textId="77777777" w:rsidTr="005831D1">
        <w:tc>
          <w:tcPr>
            <w:tcW w:w="2411" w:type="dxa"/>
            <w:vMerge/>
            <w:tcBorders>
              <w:left w:val="single" w:sz="4" w:space="0" w:color="auto"/>
              <w:right w:val="single" w:sz="4" w:space="0" w:color="auto"/>
            </w:tcBorders>
            <w:hideMark/>
          </w:tcPr>
          <w:p w14:paraId="15BF5EA7" w14:textId="77777777" w:rsidR="005831D1" w:rsidRPr="00D02A77" w:rsidRDefault="005831D1" w:rsidP="000B40EC">
            <w:pPr>
              <w:rPr>
                <w:szCs w:val="24"/>
                <w:lang w:eastAsia="lt-LT"/>
              </w:rPr>
            </w:pPr>
          </w:p>
        </w:tc>
        <w:tc>
          <w:tcPr>
            <w:tcW w:w="2126" w:type="dxa"/>
            <w:vMerge w:val="restart"/>
            <w:tcBorders>
              <w:top w:val="single" w:sz="4" w:space="0" w:color="auto"/>
              <w:left w:val="single" w:sz="4" w:space="0" w:color="auto"/>
              <w:right w:val="single" w:sz="4" w:space="0" w:color="auto"/>
            </w:tcBorders>
          </w:tcPr>
          <w:p w14:paraId="699EE7A2" w14:textId="77777777" w:rsidR="005831D1" w:rsidRPr="00D02A77" w:rsidRDefault="005831D1" w:rsidP="000B40EC">
            <w:pPr>
              <w:rPr>
                <w:szCs w:val="24"/>
                <w:lang w:eastAsia="lt-LT"/>
              </w:rPr>
            </w:pPr>
            <w:r w:rsidRPr="00D02A77">
              <w:t>1.3. Plėtoti vaikų pasiekimų, pažangos vertinimo sistemą.</w:t>
            </w:r>
          </w:p>
        </w:tc>
        <w:tc>
          <w:tcPr>
            <w:tcW w:w="2268" w:type="dxa"/>
            <w:tcBorders>
              <w:top w:val="single" w:sz="4" w:space="0" w:color="auto"/>
              <w:left w:val="single" w:sz="4" w:space="0" w:color="auto"/>
              <w:bottom w:val="single" w:sz="4" w:space="0" w:color="auto"/>
              <w:right w:val="single" w:sz="4" w:space="0" w:color="auto"/>
            </w:tcBorders>
          </w:tcPr>
          <w:p w14:paraId="1029302F" w14:textId="77777777" w:rsidR="005831D1" w:rsidRPr="00D02A77" w:rsidRDefault="005831D1" w:rsidP="000B40EC">
            <w:r w:rsidRPr="00D02A77">
              <w:t>1.3.1. Ne mažiau kaip 70 proc. 5–6 metų ugdytinių patys įsivertina savo pasiekimus.</w:t>
            </w:r>
          </w:p>
        </w:tc>
        <w:tc>
          <w:tcPr>
            <w:tcW w:w="3260" w:type="dxa"/>
            <w:tcBorders>
              <w:top w:val="single" w:sz="4" w:space="0" w:color="auto"/>
              <w:left w:val="single" w:sz="4" w:space="0" w:color="auto"/>
              <w:bottom w:val="single" w:sz="4" w:space="0" w:color="auto"/>
              <w:right w:val="single" w:sz="4" w:space="0" w:color="auto"/>
            </w:tcBorders>
            <w:vAlign w:val="center"/>
          </w:tcPr>
          <w:p w14:paraId="172A37FE" w14:textId="77777777" w:rsidR="005831D1" w:rsidRPr="00D02A77" w:rsidRDefault="005831D1" w:rsidP="00150872">
            <w:pPr>
              <w:rPr>
                <w:szCs w:val="24"/>
                <w:lang w:eastAsia="lt-LT"/>
              </w:rPr>
            </w:pPr>
            <w:r w:rsidRPr="00D02A77">
              <w:rPr>
                <w:szCs w:val="24"/>
                <w:lang w:eastAsia="lt-LT"/>
              </w:rPr>
              <w:t>Visi 4–6 m. ugdytiniai įsivertina savo pasiekimus. Vaikų įsivertinimui taikomi šie metodai: pokalbis  (sėkmės, nesėkmės), „nykščio“ metodas, „šviesoforas“, spalvos, emocijų stendas, kortelės „Linksmas“, „Liūdnas“, lipdukai, anspaudai.</w:t>
            </w:r>
          </w:p>
        </w:tc>
      </w:tr>
      <w:tr w:rsidR="005831D1" w:rsidRPr="00D02A77" w14:paraId="30C88B42" w14:textId="77777777" w:rsidTr="005831D1">
        <w:tc>
          <w:tcPr>
            <w:tcW w:w="2411" w:type="dxa"/>
            <w:vMerge/>
            <w:tcBorders>
              <w:left w:val="single" w:sz="4" w:space="0" w:color="auto"/>
              <w:bottom w:val="single" w:sz="4" w:space="0" w:color="auto"/>
              <w:right w:val="single" w:sz="4" w:space="0" w:color="auto"/>
            </w:tcBorders>
            <w:hideMark/>
          </w:tcPr>
          <w:p w14:paraId="6D2C50CD" w14:textId="77777777" w:rsidR="005831D1" w:rsidRPr="00D02A77" w:rsidRDefault="005831D1" w:rsidP="000B40EC">
            <w:pPr>
              <w:rPr>
                <w:szCs w:val="24"/>
                <w:lang w:eastAsia="lt-LT"/>
              </w:rPr>
            </w:pPr>
          </w:p>
        </w:tc>
        <w:tc>
          <w:tcPr>
            <w:tcW w:w="2126" w:type="dxa"/>
            <w:vMerge/>
            <w:tcBorders>
              <w:left w:val="single" w:sz="4" w:space="0" w:color="auto"/>
              <w:bottom w:val="single" w:sz="4" w:space="0" w:color="auto"/>
              <w:right w:val="single" w:sz="4" w:space="0" w:color="auto"/>
            </w:tcBorders>
          </w:tcPr>
          <w:p w14:paraId="5824C5E7" w14:textId="77777777" w:rsidR="005831D1" w:rsidRPr="00D02A77" w:rsidRDefault="005831D1" w:rsidP="000B40EC"/>
        </w:tc>
        <w:tc>
          <w:tcPr>
            <w:tcW w:w="2268" w:type="dxa"/>
            <w:tcBorders>
              <w:top w:val="single" w:sz="4" w:space="0" w:color="auto"/>
              <w:left w:val="single" w:sz="4" w:space="0" w:color="auto"/>
              <w:bottom w:val="single" w:sz="4" w:space="0" w:color="auto"/>
              <w:right w:val="single" w:sz="4" w:space="0" w:color="auto"/>
            </w:tcBorders>
          </w:tcPr>
          <w:p w14:paraId="15C90B75" w14:textId="77777777" w:rsidR="005831D1" w:rsidRPr="00D02A77" w:rsidRDefault="005831D1" w:rsidP="000B40EC">
            <w:r w:rsidRPr="00D02A77">
              <w:t>1.3.2. Ugdytinių pasiekimai ir pažanga aptariami individualiai su tėvais (aptarimuose dalyvauja 80 proc. tėvų).</w:t>
            </w:r>
          </w:p>
        </w:tc>
        <w:tc>
          <w:tcPr>
            <w:tcW w:w="3260" w:type="dxa"/>
            <w:tcBorders>
              <w:top w:val="single" w:sz="4" w:space="0" w:color="auto"/>
              <w:left w:val="single" w:sz="4" w:space="0" w:color="auto"/>
              <w:bottom w:val="single" w:sz="4" w:space="0" w:color="auto"/>
              <w:right w:val="single" w:sz="4" w:space="0" w:color="auto"/>
            </w:tcBorders>
            <w:vAlign w:val="center"/>
          </w:tcPr>
          <w:p w14:paraId="5CC9477E" w14:textId="77777777" w:rsidR="005831D1" w:rsidRPr="00D02A77" w:rsidRDefault="005831D1" w:rsidP="00664CE4">
            <w:pPr>
              <w:rPr>
                <w:szCs w:val="24"/>
                <w:lang w:eastAsia="lt-LT"/>
              </w:rPr>
            </w:pPr>
            <w:r w:rsidRPr="00D02A77">
              <w:rPr>
                <w:szCs w:val="24"/>
              </w:rPr>
              <w:t xml:space="preserve">Ugdytinių daromą pažangą grupių pedagogai vertina nuolat, o vaikų gebėjimai įvertinami ir aprašomi du kartus per metus: rugsėjo-spalio mėn. (pirminis vertinimas) ir gegužės mėn. (baigiamasis vertinimas). </w:t>
            </w:r>
            <w:r w:rsidRPr="00D02A77">
              <w:rPr>
                <w:szCs w:val="24"/>
              </w:rPr>
              <w:lastRenderedPageBreak/>
              <w:t>Vaikų pasiekimų ir pažangos aptarimuose (2022 m. gegužės, spalio mėn.) dalyvavo 30 proc. tėvų. Aktyvesnis tėvų įsitraukimas į ugdymo procesą, vaikų pasiekimų ir pažangos vertinimą ir toliau išlieka tobulintina įstaigos veiklos kryptimi.</w:t>
            </w:r>
          </w:p>
        </w:tc>
      </w:tr>
      <w:tr w:rsidR="005831D1" w:rsidRPr="00D02A77" w14:paraId="5D51169C" w14:textId="77777777" w:rsidTr="005831D1">
        <w:tc>
          <w:tcPr>
            <w:tcW w:w="2411" w:type="dxa"/>
            <w:vMerge w:val="restart"/>
            <w:tcBorders>
              <w:top w:val="single" w:sz="4" w:space="0" w:color="auto"/>
              <w:left w:val="single" w:sz="4" w:space="0" w:color="auto"/>
              <w:right w:val="single" w:sz="4" w:space="0" w:color="auto"/>
            </w:tcBorders>
          </w:tcPr>
          <w:p w14:paraId="18933EB1" w14:textId="77777777" w:rsidR="005831D1" w:rsidRPr="00D02A77" w:rsidRDefault="005831D1" w:rsidP="000B40EC">
            <w:pPr>
              <w:rPr>
                <w:b/>
                <w:szCs w:val="24"/>
                <w:lang w:eastAsia="lt-LT"/>
              </w:rPr>
            </w:pPr>
            <w:r w:rsidRPr="00D02A77">
              <w:rPr>
                <w:b/>
                <w:szCs w:val="24"/>
                <w:lang w:eastAsia="lt-LT"/>
              </w:rPr>
              <w:lastRenderedPageBreak/>
              <w:t>Ugdymas(is): dialogiškas ir tyrinėjantis</w:t>
            </w:r>
          </w:p>
          <w:p w14:paraId="63D8CC5D" w14:textId="77777777" w:rsidR="005831D1" w:rsidRPr="00D02A77" w:rsidRDefault="005831D1" w:rsidP="000B40EC">
            <w:pPr>
              <w:rPr>
                <w:szCs w:val="24"/>
                <w:lang w:eastAsia="lt-LT"/>
              </w:rPr>
            </w:pPr>
            <w:r w:rsidRPr="00D02A77">
              <w:rPr>
                <w:szCs w:val="24"/>
                <w:lang w:eastAsia="lt-LT"/>
              </w:rPr>
              <w:t>2.Tobulinti ugdymo procesą, parenkant patirtinį ir personalizuotą ugdymo turinį.</w:t>
            </w:r>
          </w:p>
        </w:tc>
        <w:tc>
          <w:tcPr>
            <w:tcW w:w="2126" w:type="dxa"/>
            <w:vMerge w:val="restart"/>
            <w:tcBorders>
              <w:top w:val="single" w:sz="4" w:space="0" w:color="auto"/>
              <w:left w:val="single" w:sz="4" w:space="0" w:color="auto"/>
              <w:right w:val="single" w:sz="4" w:space="0" w:color="auto"/>
            </w:tcBorders>
          </w:tcPr>
          <w:p w14:paraId="0F24F13E" w14:textId="77777777" w:rsidR="005831D1" w:rsidRPr="00D02A77" w:rsidRDefault="005831D1" w:rsidP="000B40EC"/>
          <w:p w14:paraId="174788C1" w14:textId="77777777" w:rsidR="005831D1" w:rsidRPr="00D02A77" w:rsidRDefault="005831D1" w:rsidP="000B40EC">
            <w:pPr>
              <w:rPr>
                <w:szCs w:val="24"/>
                <w:lang w:eastAsia="lt-LT"/>
              </w:rPr>
            </w:pPr>
            <w:r w:rsidRPr="00D02A77">
              <w:t>2.1. Ugdymosi metodų ir formų, leidžiančių kiekvienam vaikui patirti ugdymosi džiaugsmą ir sėkmę, parinkimas.</w:t>
            </w:r>
          </w:p>
        </w:tc>
        <w:tc>
          <w:tcPr>
            <w:tcW w:w="2268" w:type="dxa"/>
            <w:tcBorders>
              <w:top w:val="single" w:sz="4" w:space="0" w:color="auto"/>
              <w:left w:val="single" w:sz="4" w:space="0" w:color="auto"/>
              <w:bottom w:val="single" w:sz="4" w:space="0" w:color="auto"/>
              <w:right w:val="single" w:sz="4" w:space="0" w:color="auto"/>
            </w:tcBorders>
          </w:tcPr>
          <w:p w14:paraId="2E56148E" w14:textId="77777777" w:rsidR="005831D1" w:rsidRPr="00D02A77" w:rsidRDefault="005831D1" w:rsidP="000B40EC">
            <w:pPr>
              <w:rPr>
                <w:szCs w:val="24"/>
                <w:lang w:eastAsia="lt-LT"/>
              </w:rPr>
            </w:pPr>
          </w:p>
          <w:p w14:paraId="375F4728" w14:textId="77777777" w:rsidR="005831D1" w:rsidRPr="00D02A77" w:rsidRDefault="005831D1" w:rsidP="000B40EC">
            <w:pPr>
              <w:rPr>
                <w:szCs w:val="24"/>
                <w:lang w:eastAsia="lt-LT"/>
              </w:rPr>
            </w:pPr>
            <w:r w:rsidRPr="00D02A77">
              <w:rPr>
                <w:szCs w:val="24"/>
                <w:lang w:eastAsia="lt-LT"/>
              </w:rPr>
              <w:t>2.1.1. 80 proc. ugdytinių dalyvaus patyriminėse veiklose (eksperimentuos, tyrinės, pažins, bandys).</w:t>
            </w:r>
          </w:p>
        </w:tc>
        <w:tc>
          <w:tcPr>
            <w:tcW w:w="3260" w:type="dxa"/>
            <w:tcBorders>
              <w:top w:val="single" w:sz="4" w:space="0" w:color="auto"/>
              <w:left w:val="single" w:sz="4" w:space="0" w:color="auto"/>
              <w:bottom w:val="single" w:sz="4" w:space="0" w:color="auto"/>
              <w:right w:val="single" w:sz="4" w:space="0" w:color="auto"/>
            </w:tcBorders>
            <w:vAlign w:val="center"/>
          </w:tcPr>
          <w:p w14:paraId="5D398C84" w14:textId="77777777" w:rsidR="005831D1" w:rsidRPr="00D02A77" w:rsidRDefault="005831D1" w:rsidP="00150872">
            <w:pPr>
              <w:rPr>
                <w:szCs w:val="24"/>
                <w:lang w:eastAsia="lt-LT"/>
              </w:rPr>
            </w:pPr>
          </w:p>
          <w:p w14:paraId="03D08CA2" w14:textId="77777777" w:rsidR="005831D1" w:rsidRPr="00D02A77" w:rsidRDefault="005831D1" w:rsidP="00150872">
            <w:pPr>
              <w:rPr>
                <w:szCs w:val="24"/>
                <w:lang w:eastAsia="lt-LT"/>
              </w:rPr>
            </w:pPr>
            <w:r w:rsidRPr="00D02A77">
              <w:rPr>
                <w:szCs w:val="24"/>
                <w:lang w:eastAsia="lt-LT"/>
              </w:rPr>
              <w:t>Žaidimų kambaryje sudarytos sąlygos eksperimentuoti, atlikti bandymus; dalis tyrinėjimų organizuojama lauko aplinkoje.</w:t>
            </w:r>
          </w:p>
          <w:p w14:paraId="72AFCCCF" w14:textId="77777777" w:rsidR="005831D1" w:rsidRPr="00D02A77" w:rsidRDefault="005831D1" w:rsidP="00150872">
            <w:pPr>
              <w:rPr>
                <w:szCs w:val="24"/>
                <w:lang w:eastAsia="lt-LT"/>
              </w:rPr>
            </w:pPr>
            <w:r w:rsidRPr="00D02A77">
              <w:rPr>
                <w:szCs w:val="24"/>
                <w:lang w:eastAsia="lt-LT"/>
              </w:rPr>
              <w:t>Pedagogai paruošia erdvę  (stendai, plakatai, knygos, edukaciniai žaidimai ir pan.) pagal savaitės temą (visoms grupės vienoda). Pažintinė kompetencija plėtojama išvykose už įstaigos ribų.</w:t>
            </w:r>
          </w:p>
        </w:tc>
      </w:tr>
      <w:tr w:rsidR="005831D1" w:rsidRPr="00D02A77" w14:paraId="3E199F2B" w14:textId="77777777" w:rsidTr="005831D1">
        <w:tc>
          <w:tcPr>
            <w:tcW w:w="2411" w:type="dxa"/>
            <w:vMerge/>
            <w:tcBorders>
              <w:left w:val="single" w:sz="4" w:space="0" w:color="auto"/>
              <w:right w:val="single" w:sz="4" w:space="0" w:color="auto"/>
            </w:tcBorders>
          </w:tcPr>
          <w:p w14:paraId="0ADD50CB" w14:textId="77777777" w:rsidR="005831D1" w:rsidRPr="00D02A77" w:rsidRDefault="005831D1" w:rsidP="000B40EC">
            <w:pPr>
              <w:rPr>
                <w:b/>
                <w:szCs w:val="24"/>
                <w:lang w:eastAsia="lt-LT"/>
              </w:rPr>
            </w:pPr>
          </w:p>
        </w:tc>
        <w:tc>
          <w:tcPr>
            <w:tcW w:w="2126" w:type="dxa"/>
            <w:vMerge/>
            <w:tcBorders>
              <w:left w:val="single" w:sz="4" w:space="0" w:color="auto"/>
              <w:bottom w:val="single" w:sz="4" w:space="0" w:color="auto"/>
              <w:right w:val="single" w:sz="4" w:space="0" w:color="auto"/>
            </w:tcBorders>
          </w:tcPr>
          <w:p w14:paraId="6771215C" w14:textId="77777777" w:rsidR="005831D1" w:rsidRPr="00D02A77" w:rsidRDefault="005831D1" w:rsidP="000B40EC"/>
        </w:tc>
        <w:tc>
          <w:tcPr>
            <w:tcW w:w="2268" w:type="dxa"/>
            <w:tcBorders>
              <w:top w:val="single" w:sz="4" w:space="0" w:color="auto"/>
              <w:left w:val="single" w:sz="4" w:space="0" w:color="auto"/>
              <w:bottom w:val="single" w:sz="4" w:space="0" w:color="auto"/>
              <w:right w:val="single" w:sz="4" w:space="0" w:color="auto"/>
            </w:tcBorders>
          </w:tcPr>
          <w:p w14:paraId="7A19A74D" w14:textId="77777777" w:rsidR="005831D1" w:rsidRPr="00D02A77" w:rsidRDefault="005831D1" w:rsidP="000B40EC">
            <w:pPr>
              <w:rPr>
                <w:szCs w:val="24"/>
                <w:lang w:eastAsia="lt-LT"/>
              </w:rPr>
            </w:pPr>
            <w:r w:rsidRPr="00D02A77">
              <w:rPr>
                <w:szCs w:val="24"/>
                <w:lang w:eastAsia="lt-LT"/>
              </w:rPr>
              <w:t>2.1.2. Pedagogai ugdomojoje veikloje taiko inovatyvius ugdymo metodus, STEAM elementus (nemažiau kaip 1 užsiėmimas per savaitę vedamas STEAM erdvėje; nemažiau kaip 1 kartą per mėnesį organizuojama veikla už įstaigos ribų (4–6 m. ugdytiniams)).</w:t>
            </w:r>
          </w:p>
        </w:tc>
        <w:tc>
          <w:tcPr>
            <w:tcW w:w="3260" w:type="dxa"/>
            <w:tcBorders>
              <w:top w:val="single" w:sz="4" w:space="0" w:color="auto"/>
              <w:left w:val="single" w:sz="4" w:space="0" w:color="auto"/>
              <w:bottom w:val="single" w:sz="4" w:space="0" w:color="auto"/>
              <w:right w:val="single" w:sz="4" w:space="0" w:color="auto"/>
            </w:tcBorders>
          </w:tcPr>
          <w:p w14:paraId="45342FDB" w14:textId="77777777" w:rsidR="005831D1" w:rsidRPr="00D02A77" w:rsidRDefault="005831D1" w:rsidP="000B40EC">
            <w:r w:rsidRPr="00D02A77">
              <w:t>STEAM veiklos organizuojamos „Žaidimų kambaryje“ pagal sudarytą grafiką (1–2 kartus per savaitę kiekvienai ugdytinių grupei).</w:t>
            </w:r>
          </w:p>
          <w:p w14:paraId="7E1CBA33" w14:textId="77777777" w:rsidR="005831D1" w:rsidRPr="00D02A77" w:rsidRDefault="005831D1" w:rsidP="000B40EC">
            <w:r w:rsidRPr="00D02A77">
              <w:t>2022 metais ugdytiniai aktyviai dalyvavo užsiėmimuose už įstaigos ribų.</w:t>
            </w:r>
          </w:p>
          <w:p w14:paraId="2F2027F8" w14:textId="77777777" w:rsidR="005831D1" w:rsidRPr="00D02A77" w:rsidRDefault="005831D1" w:rsidP="000B40EC">
            <w:r w:rsidRPr="00D02A77">
              <w:rPr>
                <w:i/>
              </w:rPr>
              <w:t>Komunikavimo kompetencijos plėtojimas</w:t>
            </w:r>
            <w:r w:rsidRPr="00D02A77">
              <w:t xml:space="preserve">. </w:t>
            </w:r>
          </w:p>
          <w:p w14:paraId="7FAA2F3B" w14:textId="77777777" w:rsidR="005831D1" w:rsidRPr="00D02A77" w:rsidRDefault="005831D1" w:rsidP="000B40EC">
            <w:r w:rsidRPr="00D02A77">
              <w:t>Edukaciniai užsiėmimai Šiaulių miesto savivaldybės viešosios bibliotekos Vaikų literatūros skyriuje (3 grupės).</w:t>
            </w:r>
          </w:p>
          <w:p w14:paraId="3EE2D7FB" w14:textId="77777777" w:rsidR="005831D1" w:rsidRPr="00D02A77" w:rsidRDefault="005831D1" w:rsidP="000B40EC">
            <w:r w:rsidRPr="00D02A77">
              <w:t>Išvyka į Radviliškio miesto viešąją biblioteką (1 grupė).</w:t>
            </w:r>
          </w:p>
          <w:p w14:paraId="1F84813E" w14:textId="77777777" w:rsidR="005831D1" w:rsidRPr="00D02A77" w:rsidRDefault="005831D1" w:rsidP="000B40EC">
            <w:r w:rsidRPr="00D02A77">
              <w:rPr>
                <w:i/>
              </w:rPr>
              <w:t>Pažinimo kompetencijos plėtojimas</w:t>
            </w:r>
            <w:r w:rsidRPr="00D02A77">
              <w:t xml:space="preserve">. </w:t>
            </w:r>
          </w:p>
          <w:p w14:paraId="395EDED2" w14:textId="77777777" w:rsidR="005831D1" w:rsidRPr="00D02A77" w:rsidRDefault="005831D1" w:rsidP="000B40EC">
            <w:r w:rsidRPr="00D02A77">
              <w:t>Dalyvavimas edukaciniame užsiėmime Žaliūkių malūnininko sodyboje „Adventas – tikėjimai, spėjimai, burtai…“ (1 grupė). </w:t>
            </w:r>
          </w:p>
          <w:p w14:paraId="0796FA14" w14:textId="77777777" w:rsidR="005831D1" w:rsidRPr="00D02A77" w:rsidRDefault="005831D1" w:rsidP="000B40EC">
            <w:r w:rsidRPr="00D02A77">
              <w:t xml:space="preserve">Apsilankymas Kurtuvėnų regioninio parko ekspozicijoje  „Kraštovaizdžio įvairovė“ (1 grupė). </w:t>
            </w:r>
          </w:p>
          <w:p w14:paraId="4604984C" w14:textId="77777777" w:rsidR="005831D1" w:rsidRPr="00D02A77" w:rsidRDefault="005831D1" w:rsidP="000B40EC">
            <w:r w:rsidRPr="00D02A77">
              <w:t>Išvyka į VUŠA Botanikos sodą (1 grupė).</w:t>
            </w:r>
          </w:p>
          <w:p w14:paraId="39537CF1" w14:textId="77777777" w:rsidR="005831D1" w:rsidRPr="00D02A77" w:rsidRDefault="005831D1" w:rsidP="000B40EC">
            <w:r w:rsidRPr="00D02A77">
              <w:t xml:space="preserve">Dalyvavimas Šiaulių jaunųjų gamtininkų centro edukacijoje </w:t>
            </w:r>
            <w:r w:rsidRPr="00D02A77">
              <w:lastRenderedPageBreak/>
              <w:t>„Pajusk emocijas su gyvūnu. Graužikai“ (1 grupė).</w:t>
            </w:r>
          </w:p>
          <w:p w14:paraId="52ED0184" w14:textId="77777777" w:rsidR="005831D1" w:rsidRPr="00D02A77" w:rsidRDefault="005831D1" w:rsidP="000B40EC">
            <w:r w:rsidRPr="00D02A77">
              <w:t>Edukaciniai užsiėmimai Šiaulių techninės kūrybos centre („Kas sveria daugiau?“ (1 grupė), „Eksperimentai su cukrumi ir spalvotu vandeniu“ (2 grupės)).  </w:t>
            </w:r>
          </w:p>
          <w:p w14:paraId="6960083B" w14:textId="77777777" w:rsidR="005831D1" w:rsidRPr="00D02A77" w:rsidRDefault="005831D1" w:rsidP="000B40EC">
            <w:r w:rsidRPr="00D02A77">
              <w:t>Edukaciniai užsiėmimai VUŠA STEAM centre („Elektros srovės kelias“ (1 grupė), „Nepažintas mikropasaulis: pamatyk nematomą“ (1 grupė)). </w:t>
            </w:r>
          </w:p>
          <w:p w14:paraId="2428B320" w14:textId="77777777" w:rsidR="005831D1" w:rsidRPr="00D02A77" w:rsidRDefault="005831D1" w:rsidP="000B40EC">
            <w:r w:rsidRPr="00D02A77">
              <w:t xml:space="preserve">Edukaciniai užsiėmimai </w:t>
            </w:r>
          </w:p>
          <w:p w14:paraId="486C977C" w14:textId="77777777" w:rsidR="005831D1" w:rsidRPr="00D02A77" w:rsidRDefault="005831D1" w:rsidP="000B40EC">
            <w:r w:rsidRPr="00D02A77">
              <w:t>Šiaulių lopšelio-darželio „Pasaka“ STEAM centre („Apšviesk namą. Elektros grandinės jungimas“ (2 grupės)).</w:t>
            </w:r>
          </w:p>
          <w:p w14:paraId="08FC471E" w14:textId="77777777" w:rsidR="005831D1" w:rsidRPr="00D02A77" w:rsidRDefault="005831D1" w:rsidP="000B40EC">
            <w:r w:rsidRPr="00D02A77">
              <w:t>Veiklos Šiaulių moksleivių namų klubo „Kibirkštis“ saugaus eismo klasėje (4</w:t>
            </w:r>
            <w:r w:rsidRPr="00D02A77">
              <w:rPr>
                <w:color w:val="FF0000"/>
              </w:rPr>
              <w:t> </w:t>
            </w:r>
            <w:r w:rsidRPr="00D02A77">
              <w:t>grupės).</w:t>
            </w:r>
          </w:p>
          <w:p w14:paraId="5140FFEC" w14:textId="77777777" w:rsidR="005831D1" w:rsidRPr="00D02A77" w:rsidRDefault="005831D1" w:rsidP="000B40EC">
            <w:r w:rsidRPr="00D02A77">
              <w:rPr>
                <w:i/>
              </w:rPr>
              <w:t>Pažintis su profesijomis</w:t>
            </w:r>
            <w:r w:rsidRPr="00D02A77">
              <w:t xml:space="preserve">: Lankymasis Šiaulių karinių oro pajėgų aviacijos bazėje (1 grupė). </w:t>
            </w:r>
          </w:p>
          <w:p w14:paraId="45A6D926" w14:textId="77777777" w:rsidR="005831D1" w:rsidRPr="00D02A77" w:rsidRDefault="005831D1" w:rsidP="000B40EC">
            <w:r w:rsidRPr="00D02A77">
              <w:t xml:space="preserve">Išvyka į Šiaulių rajono  Bazilionų gaisrinę (1 grupė). </w:t>
            </w:r>
          </w:p>
          <w:p w14:paraId="2CE56D88" w14:textId="77777777" w:rsidR="005831D1" w:rsidRPr="00D02A77" w:rsidRDefault="005831D1" w:rsidP="000B40EC">
            <w:r w:rsidRPr="00D02A77">
              <w:t xml:space="preserve">Išvyka į Lieporių turgelį, kepyklėlę (1 grupė). </w:t>
            </w:r>
          </w:p>
          <w:p w14:paraId="78A7D55E" w14:textId="77777777" w:rsidR="005831D1" w:rsidRPr="00D02A77" w:rsidRDefault="005831D1" w:rsidP="000B40EC">
            <w:r w:rsidRPr="00D02A77">
              <w:t xml:space="preserve">Išvyka į sporto klubą (1 grupė). </w:t>
            </w:r>
          </w:p>
          <w:p w14:paraId="59B1649E" w14:textId="77777777" w:rsidR="005831D1" w:rsidRPr="00D02A77" w:rsidRDefault="005831D1" w:rsidP="000B40EC">
            <w:pPr>
              <w:rPr>
                <w:i/>
              </w:rPr>
            </w:pPr>
            <w:r w:rsidRPr="00D02A77">
              <w:rPr>
                <w:i/>
              </w:rPr>
              <w:t>Kūrybiškumo kompetencijos plėtojimas.</w:t>
            </w:r>
          </w:p>
          <w:p w14:paraId="056DE9C7" w14:textId="77777777" w:rsidR="005831D1" w:rsidRPr="00D02A77" w:rsidRDefault="005831D1" w:rsidP="000B40EC">
            <w:r w:rsidRPr="00D02A77">
              <w:t>Dalyvavimas muzikos instrumentų pristatymo koncerte Dainų muzikos mokykloje (2 grupės).</w:t>
            </w:r>
          </w:p>
          <w:p w14:paraId="64AE2BBE" w14:textId="77777777" w:rsidR="005831D1" w:rsidRPr="00D02A77" w:rsidRDefault="005831D1" w:rsidP="000B40EC">
            <w:pPr>
              <w:rPr>
                <w:i/>
              </w:rPr>
            </w:pPr>
            <w:r w:rsidRPr="00D02A77">
              <w:rPr>
                <w:i/>
              </w:rPr>
              <w:t>Pilietiškumo kompetencijos plėtojimas</w:t>
            </w:r>
          </w:p>
          <w:p w14:paraId="08D0F790" w14:textId="77777777" w:rsidR="005831D1" w:rsidRPr="00D02A77" w:rsidRDefault="005831D1" w:rsidP="000B40EC">
            <w:r w:rsidRPr="00D02A77">
              <w:t xml:space="preserve">Lopšelio-darželio bendruomenės dalyvavimas Šiaulių miesto gimtadienio šventinėje eisenoje. </w:t>
            </w:r>
          </w:p>
          <w:p w14:paraId="53B5F321" w14:textId="77777777" w:rsidR="005831D1" w:rsidRPr="00D02A77" w:rsidRDefault="005831D1" w:rsidP="000B40EC">
            <w:pPr>
              <w:rPr>
                <w:i/>
              </w:rPr>
            </w:pPr>
            <w:r w:rsidRPr="00D02A77">
              <w:rPr>
                <w:i/>
              </w:rPr>
              <w:t>Socialinės, emocinės ir sveikos gyvensenos kompetencijos plėtojimas.</w:t>
            </w:r>
          </w:p>
          <w:p w14:paraId="063D0C16" w14:textId="77777777" w:rsidR="005831D1" w:rsidRPr="00D02A77" w:rsidRDefault="005831D1" w:rsidP="000B40EC">
            <w:r w:rsidRPr="00D02A77">
              <w:t>Dalyvavimas Šiaulių Gytarių dirbtinės dangos stadione vykusiame futbolo festivalyje (1 grupė).</w:t>
            </w:r>
          </w:p>
          <w:p w14:paraId="6F056C53" w14:textId="77777777" w:rsidR="005831D1" w:rsidRPr="00D02A77" w:rsidRDefault="005831D1" w:rsidP="000B40EC">
            <w:pPr>
              <w:rPr>
                <w:rFonts w:ascii="Arial" w:hAnsi="Arial" w:cs="Arial"/>
                <w:color w:val="3D3D3D"/>
                <w:shd w:val="clear" w:color="auto" w:fill="FFFFFF"/>
              </w:rPr>
            </w:pPr>
            <w:r w:rsidRPr="00D02A77">
              <w:t>Išvyka į kino teatrą (1 grupė).</w:t>
            </w:r>
          </w:p>
        </w:tc>
      </w:tr>
      <w:tr w:rsidR="005831D1" w:rsidRPr="00D02A77" w14:paraId="136D04DF" w14:textId="77777777" w:rsidTr="005831D1">
        <w:tc>
          <w:tcPr>
            <w:tcW w:w="2411" w:type="dxa"/>
            <w:vMerge/>
            <w:tcBorders>
              <w:left w:val="single" w:sz="4" w:space="0" w:color="auto"/>
              <w:bottom w:val="single" w:sz="4" w:space="0" w:color="auto"/>
              <w:right w:val="single" w:sz="4" w:space="0" w:color="auto"/>
            </w:tcBorders>
          </w:tcPr>
          <w:p w14:paraId="77FC0790" w14:textId="77777777" w:rsidR="005831D1" w:rsidRPr="00D02A77" w:rsidRDefault="005831D1" w:rsidP="000B40EC">
            <w:pPr>
              <w:rPr>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14:paraId="1ABB2271" w14:textId="77777777" w:rsidR="005831D1" w:rsidRPr="00D02A77" w:rsidRDefault="005831D1" w:rsidP="000B40EC">
            <w:pPr>
              <w:rPr>
                <w:szCs w:val="24"/>
                <w:lang w:eastAsia="lt-LT"/>
              </w:rPr>
            </w:pPr>
            <w:r w:rsidRPr="00D02A77">
              <w:t xml:space="preserve">2.2. Ugdymo turinys formuluojamas atsižvelgiant į kiekvieno vaiko individualius pasiekimus ir pažangą. </w:t>
            </w:r>
          </w:p>
        </w:tc>
        <w:tc>
          <w:tcPr>
            <w:tcW w:w="2268" w:type="dxa"/>
            <w:tcBorders>
              <w:top w:val="single" w:sz="4" w:space="0" w:color="auto"/>
              <w:left w:val="single" w:sz="4" w:space="0" w:color="auto"/>
              <w:bottom w:val="single" w:sz="4" w:space="0" w:color="auto"/>
              <w:right w:val="single" w:sz="4" w:space="0" w:color="auto"/>
            </w:tcBorders>
          </w:tcPr>
          <w:p w14:paraId="1824F7BC" w14:textId="77777777" w:rsidR="005831D1" w:rsidRPr="00D02A77" w:rsidRDefault="005831D1" w:rsidP="000B40EC">
            <w:pPr>
              <w:rPr>
                <w:szCs w:val="24"/>
                <w:lang w:eastAsia="lt-LT"/>
              </w:rPr>
            </w:pPr>
            <w:r w:rsidRPr="00D02A77">
              <w:t>2.2.1. Planuojant ugdymo turinį el. dienyne numatoma individuali veikla (ugdymo individualizavimas pagal vaiko poreikius, gebėjimus ir kitus ypatumus) kiekvienam vaikui.</w:t>
            </w:r>
          </w:p>
        </w:tc>
        <w:tc>
          <w:tcPr>
            <w:tcW w:w="3260" w:type="dxa"/>
            <w:tcBorders>
              <w:top w:val="single" w:sz="4" w:space="0" w:color="auto"/>
              <w:left w:val="single" w:sz="4" w:space="0" w:color="auto"/>
              <w:bottom w:val="single" w:sz="4" w:space="0" w:color="auto"/>
              <w:right w:val="single" w:sz="4" w:space="0" w:color="auto"/>
            </w:tcBorders>
          </w:tcPr>
          <w:p w14:paraId="5D40A0FD" w14:textId="77777777" w:rsidR="005831D1" w:rsidRPr="00D02A77" w:rsidRDefault="005831D1" w:rsidP="00150872">
            <w:r w:rsidRPr="00D02A77">
              <w:t xml:space="preserve">El. dienyne prie individualios veiklos pedagogai, švietimo pagalbos specialistai planuoja individualią vaikų veiklą, palieka aktyvias nuorodas, paskirtas užduotis, su kuriomis tėvai gali susipažinti ir kartu su vaikais namuose atlikti, pakartoti. </w:t>
            </w:r>
          </w:p>
        </w:tc>
      </w:tr>
      <w:tr w:rsidR="005831D1" w:rsidRPr="00D02A77" w14:paraId="03D4C2D2" w14:textId="77777777" w:rsidTr="005831D1">
        <w:tc>
          <w:tcPr>
            <w:tcW w:w="2411" w:type="dxa"/>
            <w:vMerge w:val="restart"/>
            <w:tcBorders>
              <w:top w:val="single" w:sz="4" w:space="0" w:color="auto"/>
              <w:left w:val="single" w:sz="4" w:space="0" w:color="auto"/>
              <w:right w:val="single" w:sz="4" w:space="0" w:color="auto"/>
            </w:tcBorders>
          </w:tcPr>
          <w:p w14:paraId="58609542" w14:textId="77777777" w:rsidR="005831D1" w:rsidRPr="00D02A77" w:rsidRDefault="005831D1" w:rsidP="000B40EC">
            <w:pPr>
              <w:rPr>
                <w:b/>
                <w:bCs/>
                <w:szCs w:val="24"/>
                <w:lang w:eastAsia="lt-LT"/>
              </w:rPr>
            </w:pPr>
            <w:r w:rsidRPr="00D02A77">
              <w:rPr>
                <w:b/>
                <w:bCs/>
                <w:szCs w:val="24"/>
                <w:lang w:eastAsia="lt-LT"/>
              </w:rPr>
              <w:lastRenderedPageBreak/>
              <w:t>Gyvenimas mokykloje: saviraiškus dalyvavimas</w:t>
            </w:r>
          </w:p>
          <w:p w14:paraId="0C4AF24D" w14:textId="77777777" w:rsidR="005831D1" w:rsidRPr="00D02A77" w:rsidRDefault="005831D1" w:rsidP="000B40EC">
            <w:pPr>
              <w:rPr>
                <w:szCs w:val="24"/>
                <w:lang w:eastAsia="lt-LT"/>
              </w:rPr>
            </w:pPr>
            <w:r w:rsidRPr="00D02A77">
              <w:rPr>
                <w:szCs w:val="24"/>
                <w:lang w:eastAsia="lt-LT"/>
              </w:rPr>
              <w:t>3. Stiprinti bendruomenės narių į</w:t>
            </w:r>
            <w:r w:rsidRPr="00D02A77">
              <w:t>sitraukimą į įstaigos veiklą</w:t>
            </w:r>
          </w:p>
        </w:tc>
        <w:tc>
          <w:tcPr>
            <w:tcW w:w="2126" w:type="dxa"/>
            <w:tcBorders>
              <w:top w:val="single" w:sz="4" w:space="0" w:color="auto"/>
              <w:left w:val="single" w:sz="4" w:space="0" w:color="auto"/>
              <w:bottom w:val="single" w:sz="4" w:space="0" w:color="auto"/>
              <w:right w:val="single" w:sz="4" w:space="0" w:color="auto"/>
            </w:tcBorders>
          </w:tcPr>
          <w:p w14:paraId="323E27F9" w14:textId="77777777" w:rsidR="005831D1" w:rsidRPr="00D02A77" w:rsidRDefault="005831D1" w:rsidP="000B40EC">
            <w:pPr>
              <w:rPr>
                <w:szCs w:val="24"/>
                <w:lang w:eastAsia="lt-LT"/>
              </w:rPr>
            </w:pPr>
          </w:p>
          <w:p w14:paraId="1590578C" w14:textId="77777777" w:rsidR="005831D1" w:rsidRPr="00D02A77" w:rsidRDefault="005831D1" w:rsidP="000B40EC">
            <w:pPr>
              <w:rPr>
                <w:szCs w:val="24"/>
                <w:lang w:eastAsia="lt-LT"/>
              </w:rPr>
            </w:pPr>
            <w:r w:rsidRPr="00D02A77">
              <w:rPr>
                <w:szCs w:val="24"/>
                <w:lang w:eastAsia="lt-LT"/>
              </w:rPr>
              <w:t>3.1. Įsitraukusi, informuota įstaigos bendruomenė</w:t>
            </w:r>
          </w:p>
        </w:tc>
        <w:tc>
          <w:tcPr>
            <w:tcW w:w="2268" w:type="dxa"/>
            <w:tcBorders>
              <w:top w:val="single" w:sz="4" w:space="0" w:color="auto"/>
              <w:left w:val="single" w:sz="4" w:space="0" w:color="auto"/>
              <w:bottom w:val="single" w:sz="4" w:space="0" w:color="auto"/>
              <w:right w:val="single" w:sz="4" w:space="0" w:color="auto"/>
            </w:tcBorders>
          </w:tcPr>
          <w:p w14:paraId="5D7B5266" w14:textId="77777777" w:rsidR="005831D1" w:rsidRPr="00D02A77" w:rsidRDefault="005831D1" w:rsidP="000B40EC">
            <w:pPr>
              <w:rPr>
                <w:szCs w:val="24"/>
                <w:lang w:eastAsia="lt-LT"/>
              </w:rPr>
            </w:pPr>
          </w:p>
          <w:p w14:paraId="5F150A44" w14:textId="77777777" w:rsidR="005831D1" w:rsidRPr="00D02A77" w:rsidRDefault="005831D1" w:rsidP="000B40EC">
            <w:pPr>
              <w:rPr>
                <w:szCs w:val="24"/>
                <w:lang w:eastAsia="lt-LT"/>
              </w:rPr>
            </w:pPr>
            <w:r w:rsidRPr="00D02A77">
              <w:rPr>
                <w:szCs w:val="24"/>
                <w:lang w:eastAsia="lt-LT"/>
              </w:rPr>
              <w:t xml:space="preserve">3.1.1. Programos „Darni mokykla“ </w:t>
            </w:r>
            <w:r w:rsidRPr="00D02A77">
              <w:t>plano įgyvendinimas, 100 proc.</w:t>
            </w:r>
          </w:p>
        </w:tc>
        <w:tc>
          <w:tcPr>
            <w:tcW w:w="3260" w:type="dxa"/>
            <w:tcBorders>
              <w:top w:val="single" w:sz="4" w:space="0" w:color="auto"/>
              <w:left w:val="single" w:sz="4" w:space="0" w:color="auto"/>
              <w:bottom w:val="single" w:sz="4" w:space="0" w:color="auto"/>
              <w:right w:val="single" w:sz="4" w:space="0" w:color="auto"/>
            </w:tcBorders>
            <w:vAlign w:val="center"/>
          </w:tcPr>
          <w:p w14:paraId="4537AC2B" w14:textId="77777777" w:rsidR="005831D1" w:rsidRPr="00D02A77" w:rsidRDefault="005831D1" w:rsidP="00BB071C">
            <w:r w:rsidRPr="00D02A77">
              <w:t>2021–2022 m. m. įstaiga dalyvavo darnaus vystymosi įgūdžių formavimo programoje „Darni mokykla“. Pasirinktos tobulintinos sritys „Maistas“, „Darni ugdymo įstaigos bendruomenė“. Sukurta skiltis „Darni mokykla“ lopšelio-darželio internetinėje svetainėje, kurioje skelbta informacija apie planuojamas ir įvykdytas veiklas. Už programoje „Darni mokykla“ numatytų veiklų įgyvendinimą lopšelis-darželis apdovanotas „Žaliuoju diplomu“, kuris parodo, kad ugdymo įstaiga įsipareigojo ir žengė pirmuosius svarbius žingsnius darnios bendruomenės kūrimo link.</w:t>
            </w:r>
          </w:p>
        </w:tc>
      </w:tr>
      <w:tr w:rsidR="005831D1" w:rsidRPr="00D02A77" w14:paraId="2B43110D" w14:textId="77777777" w:rsidTr="005831D1">
        <w:tc>
          <w:tcPr>
            <w:tcW w:w="2411" w:type="dxa"/>
            <w:vMerge/>
            <w:tcBorders>
              <w:left w:val="single" w:sz="4" w:space="0" w:color="auto"/>
              <w:right w:val="single" w:sz="4" w:space="0" w:color="auto"/>
            </w:tcBorders>
          </w:tcPr>
          <w:p w14:paraId="1442938F" w14:textId="77777777" w:rsidR="005831D1" w:rsidRPr="00D02A77" w:rsidRDefault="005831D1" w:rsidP="000B40EC">
            <w:pPr>
              <w:rPr>
                <w:szCs w:val="24"/>
                <w:lang w:eastAsia="lt-LT"/>
              </w:rPr>
            </w:pPr>
          </w:p>
        </w:tc>
        <w:tc>
          <w:tcPr>
            <w:tcW w:w="2126" w:type="dxa"/>
            <w:vMerge w:val="restart"/>
            <w:tcBorders>
              <w:top w:val="single" w:sz="4" w:space="0" w:color="auto"/>
              <w:left w:val="single" w:sz="4" w:space="0" w:color="auto"/>
              <w:right w:val="single" w:sz="4" w:space="0" w:color="auto"/>
            </w:tcBorders>
          </w:tcPr>
          <w:p w14:paraId="5923A14D" w14:textId="77777777" w:rsidR="005831D1" w:rsidRPr="00D02A77" w:rsidRDefault="005831D1" w:rsidP="000B40EC">
            <w:pPr>
              <w:rPr>
                <w:szCs w:val="24"/>
                <w:lang w:eastAsia="lt-LT"/>
              </w:rPr>
            </w:pPr>
            <w:r w:rsidRPr="00D02A77">
              <w:rPr>
                <w:szCs w:val="24"/>
                <w:lang w:eastAsia="lt-LT"/>
              </w:rPr>
              <w:t>3.2. Aktyvi įstaigos savivalda</w:t>
            </w:r>
          </w:p>
        </w:tc>
        <w:tc>
          <w:tcPr>
            <w:tcW w:w="2268" w:type="dxa"/>
            <w:tcBorders>
              <w:top w:val="single" w:sz="4" w:space="0" w:color="auto"/>
              <w:left w:val="single" w:sz="4" w:space="0" w:color="auto"/>
              <w:bottom w:val="single" w:sz="4" w:space="0" w:color="auto"/>
              <w:right w:val="single" w:sz="4" w:space="0" w:color="auto"/>
            </w:tcBorders>
          </w:tcPr>
          <w:p w14:paraId="46EFE455" w14:textId="77777777" w:rsidR="005831D1" w:rsidRPr="00D02A77" w:rsidRDefault="005831D1" w:rsidP="000B40EC">
            <w:pPr>
              <w:rPr>
                <w:szCs w:val="24"/>
                <w:lang w:eastAsia="lt-LT"/>
              </w:rPr>
            </w:pPr>
            <w:r w:rsidRPr="00D02A77">
              <w:rPr>
                <w:szCs w:val="24"/>
                <w:lang w:eastAsia="lt-LT"/>
              </w:rPr>
              <w:t>3.2.1.Teikti svarstyti klausimai; dalyvavimas įstaigos tarybos posėdžiuose kviestinio nario teisėmis.</w:t>
            </w:r>
          </w:p>
        </w:tc>
        <w:tc>
          <w:tcPr>
            <w:tcW w:w="3260" w:type="dxa"/>
            <w:tcBorders>
              <w:top w:val="single" w:sz="4" w:space="0" w:color="auto"/>
              <w:left w:val="single" w:sz="4" w:space="0" w:color="auto"/>
              <w:bottom w:val="single" w:sz="4" w:space="0" w:color="auto"/>
              <w:right w:val="single" w:sz="4" w:space="0" w:color="auto"/>
            </w:tcBorders>
            <w:vAlign w:val="center"/>
          </w:tcPr>
          <w:p w14:paraId="7C177727" w14:textId="77777777" w:rsidR="005831D1" w:rsidRPr="00D02A77" w:rsidRDefault="005831D1" w:rsidP="000B40EC">
            <w:pPr>
              <w:rPr>
                <w:szCs w:val="24"/>
                <w:lang w:eastAsia="lt-LT"/>
              </w:rPr>
            </w:pPr>
            <w:r w:rsidRPr="00D02A77">
              <w:rPr>
                <w:szCs w:val="24"/>
                <w:lang w:eastAsia="lt-LT"/>
              </w:rPr>
              <w:t xml:space="preserve">2022 m. vyko 5 Šiaulių lopšelio-darželio „Vaikystė“ tarybos posėdžiai, kuriuose dalyvauta kviestinio svečio teisėmis. Teikiami svarstyti klausimai apėmė direktoriaus veiklos ataskaitos, strateginio veiklos plano, metinio veiklos plano svarstymą, valdymo struktūros tvirtinimą, tarybos atstovų į atestacijos komisiją, mokytojų atrankos komisiją rinkimą. </w:t>
            </w:r>
          </w:p>
        </w:tc>
      </w:tr>
      <w:tr w:rsidR="005831D1" w:rsidRPr="00D02A77" w14:paraId="31DE8DDB" w14:textId="77777777" w:rsidTr="005831D1">
        <w:tc>
          <w:tcPr>
            <w:tcW w:w="2411" w:type="dxa"/>
            <w:vMerge/>
            <w:tcBorders>
              <w:left w:val="single" w:sz="4" w:space="0" w:color="auto"/>
              <w:right w:val="single" w:sz="4" w:space="0" w:color="auto"/>
            </w:tcBorders>
          </w:tcPr>
          <w:p w14:paraId="46F1D931" w14:textId="77777777" w:rsidR="005831D1" w:rsidRPr="00D02A77" w:rsidRDefault="005831D1" w:rsidP="000B40EC">
            <w:pPr>
              <w:rPr>
                <w:szCs w:val="24"/>
                <w:lang w:eastAsia="lt-LT"/>
              </w:rPr>
            </w:pPr>
          </w:p>
        </w:tc>
        <w:tc>
          <w:tcPr>
            <w:tcW w:w="2126" w:type="dxa"/>
            <w:vMerge/>
            <w:tcBorders>
              <w:left w:val="single" w:sz="4" w:space="0" w:color="auto"/>
              <w:bottom w:val="single" w:sz="4" w:space="0" w:color="auto"/>
              <w:right w:val="single" w:sz="4" w:space="0" w:color="auto"/>
            </w:tcBorders>
          </w:tcPr>
          <w:p w14:paraId="472612DA" w14:textId="77777777" w:rsidR="005831D1" w:rsidRPr="00D02A77" w:rsidRDefault="005831D1" w:rsidP="000B40EC">
            <w:pPr>
              <w:rPr>
                <w:szCs w:val="24"/>
                <w:lang w:eastAsia="lt-LT"/>
              </w:rPr>
            </w:pPr>
          </w:p>
        </w:tc>
        <w:tc>
          <w:tcPr>
            <w:tcW w:w="2268" w:type="dxa"/>
            <w:tcBorders>
              <w:top w:val="single" w:sz="4" w:space="0" w:color="auto"/>
              <w:left w:val="single" w:sz="4" w:space="0" w:color="auto"/>
              <w:bottom w:val="single" w:sz="4" w:space="0" w:color="auto"/>
              <w:right w:val="single" w:sz="4" w:space="0" w:color="auto"/>
            </w:tcBorders>
          </w:tcPr>
          <w:p w14:paraId="1AAE1E2C" w14:textId="77777777" w:rsidR="005831D1" w:rsidRPr="00D02A77" w:rsidRDefault="005831D1" w:rsidP="000B40EC">
            <w:pPr>
              <w:rPr>
                <w:szCs w:val="24"/>
                <w:lang w:eastAsia="lt-LT"/>
              </w:rPr>
            </w:pPr>
            <w:r w:rsidRPr="00D02A77">
              <w:rPr>
                <w:szCs w:val="24"/>
                <w:lang w:eastAsia="lt-LT"/>
              </w:rPr>
              <w:t xml:space="preserve">3.2.2. Pedagogų tarybos posėdžių organizavimas </w:t>
            </w:r>
            <w:r w:rsidRPr="00D02A77">
              <w:t>pedagogų profesiniams ir bendriesiems ugdymo klausimams spręsti.</w:t>
            </w:r>
          </w:p>
        </w:tc>
        <w:tc>
          <w:tcPr>
            <w:tcW w:w="3260" w:type="dxa"/>
            <w:tcBorders>
              <w:top w:val="single" w:sz="4" w:space="0" w:color="auto"/>
              <w:left w:val="single" w:sz="4" w:space="0" w:color="auto"/>
              <w:bottom w:val="single" w:sz="4" w:space="0" w:color="auto"/>
              <w:right w:val="single" w:sz="4" w:space="0" w:color="auto"/>
            </w:tcBorders>
            <w:vAlign w:val="center"/>
          </w:tcPr>
          <w:p w14:paraId="24C843D2" w14:textId="77777777" w:rsidR="005831D1" w:rsidRPr="00D02A77" w:rsidRDefault="005831D1" w:rsidP="000B40EC">
            <w:pPr>
              <w:rPr>
                <w:szCs w:val="24"/>
                <w:lang w:eastAsia="lt-LT"/>
              </w:rPr>
            </w:pPr>
            <w:r w:rsidRPr="00D02A77">
              <w:rPr>
                <w:szCs w:val="24"/>
                <w:lang w:eastAsia="lt-LT"/>
              </w:rPr>
              <w:t xml:space="preserve">2022 metais organizuoti 5 pedagogų tarybos posėdžiai. Svarstomi klausimai apėmė direktoriaus, direktoriaus pavaduotojo ugdymui, vaiko gerovės komisijos ataskaitų svarstymą, pedagogų atstovų delegavimo į įstaigos tarybą, metodines, darbo grupes </w:t>
            </w:r>
            <w:r w:rsidRPr="00D02A77">
              <w:rPr>
                <w:szCs w:val="24"/>
                <w:lang w:eastAsia="lt-LT"/>
              </w:rPr>
              <w:lastRenderedPageBreak/>
              <w:t xml:space="preserve">svarstymą, parengtų tvarkos aprašų (Vaikų turizmo renginių organizavimo, Priekabiavimo, seksualinio priekabiavimo, persekiojimo ir smurto prevencijos taisyklių ir kt.) aptarimą, kvalifikacijos tobulinimo plano, STEAM veiksmų plano, „Darnios mokyklos“ programos aptarimą ir kitus informacinius, veiklos organizavimo klausimus. </w:t>
            </w:r>
          </w:p>
        </w:tc>
      </w:tr>
      <w:tr w:rsidR="005831D1" w:rsidRPr="00D02A77" w14:paraId="512C1BA3" w14:textId="77777777" w:rsidTr="005831D1">
        <w:tc>
          <w:tcPr>
            <w:tcW w:w="2411" w:type="dxa"/>
            <w:vMerge/>
            <w:tcBorders>
              <w:left w:val="single" w:sz="4" w:space="0" w:color="auto"/>
              <w:bottom w:val="single" w:sz="4" w:space="0" w:color="auto"/>
              <w:right w:val="single" w:sz="4" w:space="0" w:color="auto"/>
            </w:tcBorders>
          </w:tcPr>
          <w:p w14:paraId="41F4D7BC" w14:textId="77777777" w:rsidR="005831D1" w:rsidRPr="00D02A77" w:rsidRDefault="005831D1" w:rsidP="000B40EC">
            <w:pPr>
              <w:rPr>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14:paraId="69052495" w14:textId="77777777" w:rsidR="005831D1" w:rsidRPr="00D02A77" w:rsidRDefault="005831D1" w:rsidP="000B40EC">
            <w:pPr>
              <w:rPr>
                <w:szCs w:val="24"/>
                <w:lang w:eastAsia="lt-LT"/>
              </w:rPr>
            </w:pPr>
          </w:p>
        </w:tc>
        <w:tc>
          <w:tcPr>
            <w:tcW w:w="2268" w:type="dxa"/>
            <w:tcBorders>
              <w:top w:val="single" w:sz="4" w:space="0" w:color="auto"/>
              <w:left w:val="single" w:sz="4" w:space="0" w:color="auto"/>
              <w:bottom w:val="single" w:sz="4" w:space="0" w:color="auto"/>
              <w:right w:val="single" w:sz="4" w:space="0" w:color="auto"/>
            </w:tcBorders>
          </w:tcPr>
          <w:p w14:paraId="05594771" w14:textId="77777777" w:rsidR="005831D1" w:rsidRPr="00D02A77" w:rsidRDefault="005831D1" w:rsidP="000B40EC">
            <w:r w:rsidRPr="00D02A77">
              <w:rPr>
                <w:szCs w:val="24"/>
                <w:lang w:eastAsia="lt-LT"/>
              </w:rPr>
              <w:t xml:space="preserve">3.2.3. Į sudaromas </w:t>
            </w:r>
            <w:r w:rsidRPr="00D02A77">
              <w:t>įstaigos veiklos tobulinimo darbo grupes įtraukti grupių tėvų komitetų atstovai.</w:t>
            </w:r>
          </w:p>
          <w:p w14:paraId="4D166F53" w14:textId="77777777" w:rsidR="005831D1" w:rsidRPr="00D02A77" w:rsidRDefault="005831D1" w:rsidP="000B40EC">
            <w:pPr>
              <w:rPr>
                <w:szCs w:val="24"/>
                <w:lang w:eastAsia="lt-LT"/>
              </w:rPr>
            </w:pPr>
          </w:p>
        </w:tc>
        <w:tc>
          <w:tcPr>
            <w:tcW w:w="3260" w:type="dxa"/>
            <w:tcBorders>
              <w:top w:val="single" w:sz="4" w:space="0" w:color="auto"/>
              <w:left w:val="single" w:sz="4" w:space="0" w:color="auto"/>
              <w:bottom w:val="single" w:sz="4" w:space="0" w:color="auto"/>
              <w:right w:val="single" w:sz="4" w:space="0" w:color="auto"/>
            </w:tcBorders>
            <w:vAlign w:val="center"/>
          </w:tcPr>
          <w:p w14:paraId="70B9A29C" w14:textId="77777777" w:rsidR="005831D1" w:rsidRPr="00D02A77" w:rsidRDefault="005831D1" w:rsidP="000B40EC">
            <w:pPr>
              <w:rPr>
                <w:szCs w:val="24"/>
                <w:lang w:eastAsia="lt-LT"/>
              </w:rPr>
            </w:pPr>
            <w:r w:rsidRPr="00D02A77">
              <w:rPr>
                <w:szCs w:val="24"/>
                <w:lang w:eastAsia="lt-LT"/>
              </w:rPr>
              <w:t xml:space="preserve">Į strateginio veiklos plano 2023–2025 metams rengimo darbo grupę įtrauktas 1 tėvas (direktoriaus 2022-10-31 įsakymas Nr. V-136). </w:t>
            </w:r>
          </w:p>
          <w:p w14:paraId="1CA02440" w14:textId="77777777" w:rsidR="005831D1" w:rsidRPr="00D02A77" w:rsidRDefault="005831D1" w:rsidP="000B40EC">
            <w:pPr>
              <w:rPr>
                <w:szCs w:val="24"/>
                <w:lang w:eastAsia="lt-LT"/>
              </w:rPr>
            </w:pPr>
            <w:r w:rsidRPr="00D02A77">
              <w:rPr>
                <w:szCs w:val="24"/>
                <w:lang w:eastAsia="lt-LT"/>
              </w:rPr>
              <w:t>Tėvų atstovai įtraukiami į mokytojų atrankos komisijų narius (stebėtojų teisėmis). 2022 m. 2 tėvai dalyvavo pedagogų atrankose.</w:t>
            </w:r>
          </w:p>
          <w:p w14:paraId="469B5C2E" w14:textId="77777777" w:rsidR="005831D1" w:rsidRPr="00D02A77" w:rsidRDefault="005831D1" w:rsidP="000B40EC">
            <w:pPr>
              <w:rPr>
                <w:szCs w:val="24"/>
                <w:lang w:eastAsia="lt-LT"/>
              </w:rPr>
            </w:pPr>
            <w:r w:rsidRPr="00D02A77">
              <w:rPr>
                <w:szCs w:val="24"/>
                <w:lang w:eastAsia="lt-LT"/>
              </w:rPr>
              <w:t xml:space="preserve">Į „Darnios mokyklos“ programos rengimo darbo grupę įtraukti 3 ugdytinių tėvai (direktoriaus 2022-11-10 įsakymas Nr. V-148). </w:t>
            </w:r>
          </w:p>
        </w:tc>
      </w:tr>
      <w:tr w:rsidR="005831D1" w:rsidRPr="00D02A77" w14:paraId="3F3C433D" w14:textId="77777777" w:rsidTr="005831D1">
        <w:tc>
          <w:tcPr>
            <w:tcW w:w="2411" w:type="dxa"/>
            <w:vMerge w:val="restart"/>
            <w:tcBorders>
              <w:top w:val="single" w:sz="4" w:space="0" w:color="auto"/>
              <w:left w:val="single" w:sz="4" w:space="0" w:color="auto"/>
              <w:right w:val="single" w:sz="4" w:space="0" w:color="auto"/>
            </w:tcBorders>
          </w:tcPr>
          <w:p w14:paraId="242D2EA2" w14:textId="77777777" w:rsidR="005831D1" w:rsidRPr="00D02A77" w:rsidRDefault="005831D1" w:rsidP="000B40EC">
            <w:r w:rsidRPr="00D02A77">
              <w:rPr>
                <w:b/>
                <w:bCs/>
                <w:szCs w:val="24"/>
                <w:lang w:eastAsia="lt-LT"/>
              </w:rPr>
              <w:t>Lyderystė ir vadyba</w:t>
            </w:r>
            <w:r w:rsidRPr="00D02A77">
              <w:t xml:space="preserve"> </w:t>
            </w:r>
          </w:p>
          <w:p w14:paraId="7462BE56" w14:textId="77777777" w:rsidR="005831D1" w:rsidRPr="00D02A77" w:rsidRDefault="005831D1" w:rsidP="000B40EC">
            <w:pPr>
              <w:rPr>
                <w:b/>
                <w:bCs/>
                <w:szCs w:val="24"/>
                <w:lang w:eastAsia="lt-LT"/>
              </w:rPr>
            </w:pPr>
            <w:r w:rsidRPr="00D02A77">
              <w:t>4. Dialogo ir susitarimų kultūros puoselėjimas</w:t>
            </w:r>
          </w:p>
          <w:p w14:paraId="0B2CE002" w14:textId="77777777" w:rsidR="005831D1" w:rsidRPr="00D02A77" w:rsidRDefault="005831D1" w:rsidP="000B40EC">
            <w:pPr>
              <w:rPr>
                <w:szCs w:val="24"/>
                <w:lang w:eastAsia="lt-LT"/>
              </w:rPr>
            </w:pPr>
          </w:p>
        </w:tc>
        <w:tc>
          <w:tcPr>
            <w:tcW w:w="2126" w:type="dxa"/>
            <w:vMerge w:val="restart"/>
            <w:tcBorders>
              <w:top w:val="single" w:sz="4" w:space="0" w:color="auto"/>
              <w:left w:val="single" w:sz="4" w:space="0" w:color="auto"/>
              <w:right w:val="single" w:sz="4" w:space="0" w:color="auto"/>
            </w:tcBorders>
          </w:tcPr>
          <w:p w14:paraId="539A5C74" w14:textId="77777777" w:rsidR="005831D1" w:rsidRPr="00D02A77" w:rsidRDefault="005831D1" w:rsidP="000B40EC"/>
          <w:p w14:paraId="63D9C307" w14:textId="77777777" w:rsidR="005831D1" w:rsidRPr="00D02A77" w:rsidRDefault="005831D1" w:rsidP="000B40EC">
            <w:pPr>
              <w:rPr>
                <w:szCs w:val="24"/>
                <w:lang w:eastAsia="lt-LT"/>
              </w:rPr>
            </w:pPr>
            <w:r w:rsidRPr="00D02A77">
              <w:t>4.1. Tikslingai panaudoti apibendrinti pokalbių, apklausų rezultatai, įstaigos veiklos kokybės gerėjimas</w:t>
            </w:r>
          </w:p>
          <w:p w14:paraId="341BCB2B" w14:textId="77777777" w:rsidR="005831D1" w:rsidRPr="00D02A77" w:rsidRDefault="005831D1" w:rsidP="000B40EC">
            <w:pPr>
              <w:rPr>
                <w:szCs w:val="24"/>
                <w:lang w:eastAsia="lt-LT"/>
              </w:rPr>
            </w:pPr>
          </w:p>
        </w:tc>
        <w:tc>
          <w:tcPr>
            <w:tcW w:w="2268" w:type="dxa"/>
            <w:tcBorders>
              <w:top w:val="single" w:sz="4" w:space="0" w:color="auto"/>
              <w:left w:val="single" w:sz="4" w:space="0" w:color="auto"/>
              <w:bottom w:val="single" w:sz="4" w:space="0" w:color="auto"/>
              <w:right w:val="single" w:sz="4" w:space="0" w:color="auto"/>
            </w:tcBorders>
          </w:tcPr>
          <w:p w14:paraId="294E127B" w14:textId="77777777" w:rsidR="005831D1" w:rsidRPr="00D02A77" w:rsidRDefault="005831D1" w:rsidP="000B40EC">
            <w:pPr>
              <w:rPr>
                <w:szCs w:val="24"/>
                <w:lang w:eastAsia="lt-LT"/>
              </w:rPr>
            </w:pPr>
          </w:p>
          <w:p w14:paraId="3327B4B4" w14:textId="77777777" w:rsidR="005831D1" w:rsidRPr="00D02A77" w:rsidRDefault="005831D1" w:rsidP="000B40EC">
            <w:pPr>
              <w:rPr>
                <w:szCs w:val="24"/>
                <w:lang w:eastAsia="lt-LT"/>
              </w:rPr>
            </w:pPr>
            <w:r w:rsidRPr="00D02A77">
              <w:rPr>
                <w:szCs w:val="24"/>
                <w:lang w:eastAsia="lt-LT"/>
              </w:rPr>
              <w:t>4.1.1. Periodinių veiklos aptarimo pokalbių su pedagogais ir aplinkos (ūkio) darbuotojais organizavimas (2022 m. I, II ketv.).</w:t>
            </w:r>
          </w:p>
        </w:tc>
        <w:tc>
          <w:tcPr>
            <w:tcW w:w="3260" w:type="dxa"/>
            <w:tcBorders>
              <w:top w:val="single" w:sz="4" w:space="0" w:color="auto"/>
              <w:left w:val="single" w:sz="4" w:space="0" w:color="auto"/>
              <w:bottom w:val="single" w:sz="4" w:space="0" w:color="auto"/>
              <w:right w:val="single" w:sz="4" w:space="0" w:color="auto"/>
            </w:tcBorders>
            <w:vAlign w:val="center"/>
          </w:tcPr>
          <w:p w14:paraId="154C23D3" w14:textId="77777777" w:rsidR="005831D1" w:rsidRPr="00D02A77" w:rsidRDefault="005831D1" w:rsidP="000B40EC">
            <w:pPr>
              <w:rPr>
                <w:szCs w:val="24"/>
                <w:lang w:eastAsia="lt-LT"/>
              </w:rPr>
            </w:pPr>
            <w:r w:rsidRPr="00D02A77">
              <w:rPr>
                <w:szCs w:val="24"/>
                <w:lang w:eastAsia="lt-LT"/>
              </w:rPr>
              <w:t>Veiklos aptarimo pokalbiai su aplinkos (ūkio) darbuotojais, administracija organizuoti 2022 m. sausio mėn., su pedagogais – gegužės mėn. Pokalbių metų aptartos stipriosios ir tobulintinos darbuotojų veiklos sritys, kvalifikacijos tobulinimo poreikiai.</w:t>
            </w:r>
          </w:p>
          <w:p w14:paraId="2507259A" w14:textId="77777777" w:rsidR="005831D1" w:rsidRPr="00D02A77" w:rsidRDefault="005831D1" w:rsidP="000B40EC">
            <w:pPr>
              <w:rPr>
                <w:szCs w:val="24"/>
                <w:lang w:eastAsia="lt-LT"/>
              </w:rPr>
            </w:pPr>
            <w:r w:rsidRPr="00D02A77">
              <w:rPr>
                <w:szCs w:val="24"/>
                <w:lang w:eastAsia="lt-LT"/>
              </w:rPr>
              <w:t xml:space="preserve">Grupių pedagogų apklausa, siekiant išsiaiškinti ugdymo kokybės tobulinimo galimybes, organizuota 2022-10-17-2022-11-07. Apklausos rezultatai aptarti </w:t>
            </w:r>
            <w:r w:rsidRPr="00D02A77">
              <w:t>2022-11-16 pedagogų tarybos posėdyje Nr. PT-5.</w:t>
            </w:r>
          </w:p>
          <w:p w14:paraId="1E3A5785" w14:textId="77777777" w:rsidR="005831D1" w:rsidRPr="00D02A77" w:rsidRDefault="005831D1" w:rsidP="000B40EC">
            <w:pPr>
              <w:rPr>
                <w:szCs w:val="24"/>
                <w:lang w:eastAsia="lt-LT"/>
              </w:rPr>
            </w:pPr>
            <w:r w:rsidRPr="00D02A77">
              <w:rPr>
                <w:szCs w:val="24"/>
                <w:lang w:eastAsia="lt-LT"/>
              </w:rPr>
              <w:t xml:space="preserve">Atsižvelgiant į pedagogų išsakytus lūkesčius, organizuota savaitė „Kolega – kolegai“ (2022 m. lapkričio 28 – gruodžio 2 d.), kurios metu įstaigos pedagogės vedė atviras veiklas bei pačios stebėjo kito darželio kolegių vedamas veiklas, vėliau aptarė veiklos </w:t>
            </w:r>
            <w:r w:rsidRPr="00D02A77">
              <w:rPr>
                <w:szCs w:val="24"/>
                <w:lang w:eastAsia="lt-LT"/>
              </w:rPr>
              <w:lastRenderedPageBreak/>
              <w:t xml:space="preserve">rezultatus, tolesnes veiklos ir bendradarbiavimo kryptis. </w:t>
            </w:r>
          </w:p>
        </w:tc>
      </w:tr>
      <w:tr w:rsidR="005831D1" w:rsidRPr="00D02A77" w14:paraId="4067E672" w14:textId="77777777" w:rsidTr="005831D1">
        <w:tc>
          <w:tcPr>
            <w:tcW w:w="2411" w:type="dxa"/>
            <w:vMerge/>
            <w:tcBorders>
              <w:left w:val="single" w:sz="4" w:space="0" w:color="auto"/>
              <w:right w:val="single" w:sz="4" w:space="0" w:color="auto"/>
            </w:tcBorders>
          </w:tcPr>
          <w:p w14:paraId="05EC3E4D" w14:textId="77777777" w:rsidR="005831D1" w:rsidRPr="00D02A77" w:rsidRDefault="005831D1" w:rsidP="000B40EC">
            <w:pPr>
              <w:rPr>
                <w:szCs w:val="24"/>
                <w:lang w:eastAsia="lt-LT"/>
              </w:rPr>
            </w:pPr>
          </w:p>
        </w:tc>
        <w:tc>
          <w:tcPr>
            <w:tcW w:w="2126" w:type="dxa"/>
            <w:vMerge/>
            <w:tcBorders>
              <w:left w:val="single" w:sz="4" w:space="0" w:color="auto"/>
              <w:bottom w:val="single" w:sz="4" w:space="0" w:color="auto"/>
              <w:right w:val="single" w:sz="4" w:space="0" w:color="auto"/>
            </w:tcBorders>
          </w:tcPr>
          <w:p w14:paraId="531EB9DB" w14:textId="77777777" w:rsidR="005831D1" w:rsidRPr="00D02A77" w:rsidRDefault="005831D1" w:rsidP="000B40EC">
            <w:pPr>
              <w:rPr>
                <w:szCs w:val="24"/>
                <w:lang w:eastAsia="lt-LT"/>
              </w:rPr>
            </w:pPr>
          </w:p>
        </w:tc>
        <w:tc>
          <w:tcPr>
            <w:tcW w:w="2268" w:type="dxa"/>
            <w:tcBorders>
              <w:top w:val="single" w:sz="4" w:space="0" w:color="auto"/>
              <w:left w:val="single" w:sz="4" w:space="0" w:color="auto"/>
              <w:bottom w:val="single" w:sz="4" w:space="0" w:color="auto"/>
              <w:right w:val="single" w:sz="4" w:space="0" w:color="auto"/>
            </w:tcBorders>
          </w:tcPr>
          <w:p w14:paraId="5CCCF500" w14:textId="77777777" w:rsidR="005831D1" w:rsidRPr="00D02A77" w:rsidRDefault="005831D1" w:rsidP="000B40EC">
            <w:pPr>
              <w:rPr>
                <w:szCs w:val="24"/>
                <w:lang w:eastAsia="lt-LT"/>
              </w:rPr>
            </w:pPr>
            <w:r w:rsidRPr="00D02A77">
              <w:rPr>
                <w:szCs w:val="24"/>
                <w:lang w:eastAsia="lt-LT"/>
              </w:rPr>
              <w:t>4.1.2. Tėvų apklausos dėl įstaigos veikos kokybės gerinimo organizavimas (2022 m. II ketv.).</w:t>
            </w:r>
          </w:p>
        </w:tc>
        <w:tc>
          <w:tcPr>
            <w:tcW w:w="3260" w:type="dxa"/>
            <w:tcBorders>
              <w:top w:val="single" w:sz="4" w:space="0" w:color="auto"/>
              <w:left w:val="single" w:sz="4" w:space="0" w:color="auto"/>
              <w:bottom w:val="single" w:sz="4" w:space="0" w:color="auto"/>
              <w:right w:val="single" w:sz="4" w:space="0" w:color="auto"/>
            </w:tcBorders>
            <w:vAlign w:val="center"/>
          </w:tcPr>
          <w:p w14:paraId="3DDFF72A" w14:textId="77777777" w:rsidR="005831D1" w:rsidRPr="00D02A77" w:rsidRDefault="005831D1" w:rsidP="000B40EC">
            <w:pPr>
              <w:rPr>
                <w:szCs w:val="24"/>
                <w:lang w:eastAsia="lt-LT"/>
              </w:rPr>
            </w:pPr>
            <w:r w:rsidRPr="00D02A77">
              <w:rPr>
                <w:szCs w:val="24"/>
                <w:lang w:eastAsia="lt-LT"/>
              </w:rPr>
              <w:t xml:space="preserve">Tėvų apklausa dėl įstaigos veiklos kokybės tobulinimo organizuota 2022-10-17-2022-11-07. </w:t>
            </w:r>
          </w:p>
          <w:p w14:paraId="5419CAE4" w14:textId="77777777" w:rsidR="005831D1" w:rsidRPr="00D02A77" w:rsidRDefault="005831D1" w:rsidP="000B40EC">
            <w:pPr>
              <w:rPr>
                <w:szCs w:val="24"/>
                <w:lang w:eastAsia="lt-LT"/>
              </w:rPr>
            </w:pPr>
            <w:r w:rsidRPr="00D02A77">
              <w:rPr>
                <w:szCs w:val="24"/>
                <w:lang w:eastAsia="lt-LT"/>
              </w:rPr>
              <w:t xml:space="preserve">Tyrimo rezultatai pristatyti 2022-11-10 grupių tėvų komitetų posėdyje Nr. 2, </w:t>
            </w:r>
            <w:r w:rsidRPr="00D02A77">
              <w:t>2022-11-16 pedagogų tarybos posėdyje Nr. PT-5).</w:t>
            </w:r>
          </w:p>
          <w:p w14:paraId="7C89755A" w14:textId="77777777" w:rsidR="005831D1" w:rsidRPr="00D02A77" w:rsidRDefault="005831D1" w:rsidP="000B40EC">
            <w:pPr>
              <w:rPr>
                <w:szCs w:val="24"/>
                <w:lang w:eastAsia="lt-LT"/>
              </w:rPr>
            </w:pPr>
            <w:r w:rsidRPr="00D02A77">
              <w:rPr>
                <w:szCs w:val="24"/>
                <w:lang w:eastAsia="lt-LT"/>
              </w:rPr>
              <w:t>Atsižvelgiant į apklausos rezultatus, numatytos 2023 m. veiklos plano kryptys; į dalį tėvų lūkesčių reaguota iškart (2022 m. gruodžio 12–16 dienomis organizuota „Atvirų durų“ savaitė, kurios metu tėvai savo vaikų grupėse vedė užsiėmimus, lydėjo į veiklas ir kt. Užsiėmimus vaikams vedė 34 ugdytinių tėvai.</w:t>
            </w:r>
          </w:p>
        </w:tc>
      </w:tr>
      <w:tr w:rsidR="005831D1" w:rsidRPr="00D02A77" w14:paraId="39319FBD" w14:textId="77777777" w:rsidTr="005831D1">
        <w:tc>
          <w:tcPr>
            <w:tcW w:w="2411" w:type="dxa"/>
            <w:vMerge/>
            <w:tcBorders>
              <w:left w:val="single" w:sz="4" w:space="0" w:color="auto"/>
              <w:right w:val="single" w:sz="4" w:space="0" w:color="auto"/>
            </w:tcBorders>
          </w:tcPr>
          <w:p w14:paraId="6D007ADA" w14:textId="77777777" w:rsidR="005831D1" w:rsidRPr="00D02A77" w:rsidRDefault="005831D1" w:rsidP="000B40EC">
            <w:pPr>
              <w:rPr>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14:paraId="4675FC6C" w14:textId="77777777" w:rsidR="005831D1" w:rsidRPr="00D02A77" w:rsidRDefault="005831D1" w:rsidP="000B40EC">
            <w:pPr>
              <w:rPr>
                <w:szCs w:val="24"/>
                <w:lang w:eastAsia="lt-LT"/>
              </w:rPr>
            </w:pPr>
            <w:r w:rsidRPr="00D02A77">
              <w:rPr>
                <w:szCs w:val="24"/>
                <w:lang w:eastAsia="lt-LT"/>
              </w:rPr>
              <w:t>4.2. Pasidalinta lyderystė, prisiimantys atsakomybę už savo veiklos rezultatus, darbuotojai</w:t>
            </w:r>
          </w:p>
        </w:tc>
        <w:tc>
          <w:tcPr>
            <w:tcW w:w="2268" w:type="dxa"/>
            <w:tcBorders>
              <w:top w:val="single" w:sz="4" w:space="0" w:color="auto"/>
              <w:left w:val="single" w:sz="4" w:space="0" w:color="auto"/>
              <w:bottom w:val="single" w:sz="4" w:space="0" w:color="auto"/>
              <w:right w:val="single" w:sz="4" w:space="0" w:color="auto"/>
            </w:tcBorders>
          </w:tcPr>
          <w:p w14:paraId="3761A58F" w14:textId="77777777" w:rsidR="005831D1" w:rsidRPr="00D02A77" w:rsidRDefault="005831D1" w:rsidP="000B40EC">
            <w:pPr>
              <w:rPr>
                <w:szCs w:val="24"/>
                <w:lang w:eastAsia="lt-LT"/>
              </w:rPr>
            </w:pPr>
            <w:r w:rsidRPr="00D02A77">
              <w:rPr>
                <w:szCs w:val="24"/>
                <w:lang w:eastAsia="lt-LT"/>
              </w:rPr>
              <w:t>4.2.1. Bendra darbuotojų grupių (pedagogų, aplinkos darbuotojų, virtuvės darbuotojų, administracijos) veikla, siekiant gerinti vaikų pasiekimus (LEAN projekto veiklų įgyvendinimas).</w:t>
            </w:r>
          </w:p>
        </w:tc>
        <w:tc>
          <w:tcPr>
            <w:tcW w:w="3260" w:type="dxa"/>
            <w:tcBorders>
              <w:top w:val="single" w:sz="4" w:space="0" w:color="auto"/>
              <w:left w:val="single" w:sz="4" w:space="0" w:color="auto"/>
              <w:bottom w:val="single" w:sz="4" w:space="0" w:color="auto"/>
              <w:right w:val="single" w:sz="4" w:space="0" w:color="auto"/>
            </w:tcBorders>
            <w:vAlign w:val="center"/>
          </w:tcPr>
          <w:p w14:paraId="38192F20" w14:textId="77777777" w:rsidR="005831D1" w:rsidRPr="00D02A77" w:rsidRDefault="005831D1" w:rsidP="000B40EC">
            <w:pPr>
              <w:rPr>
                <w:szCs w:val="24"/>
                <w:lang w:eastAsia="lt-LT"/>
              </w:rPr>
            </w:pPr>
            <w:r w:rsidRPr="00D02A77">
              <w:rPr>
                <w:szCs w:val="24"/>
                <w:lang w:eastAsia="lt-LT"/>
              </w:rPr>
              <w:t xml:space="preserve">Siekiant gerinti vaikų pasiekimus, į ugdymo procesą įsitraukia ne tik grupių personalas ir specialistai, bet ir aplinkos darbuotojai. 2022 m. lapkričio mėn. virtuvės darbuotojos vedė edukacinius-pažintinius užsiėmimus PUG vaikams </w:t>
            </w:r>
            <w:r w:rsidRPr="00D02A77">
              <w:rPr>
                <w:shd w:val="clear" w:color="auto" w:fill="FFFFFF"/>
              </w:rPr>
              <w:t>„Kaip atsiranda pyragas ant mūsų stalo“. Virtuvės darbuotojos aktyviai įsitraukia į įstaigoje organizuojamus renginius (kiemo šventę, rudenėlio šventę ir kt.).</w:t>
            </w:r>
          </w:p>
        </w:tc>
      </w:tr>
      <w:tr w:rsidR="005831D1" w:rsidRPr="00D02A77" w14:paraId="28A208E6" w14:textId="77777777" w:rsidTr="005831D1">
        <w:tc>
          <w:tcPr>
            <w:tcW w:w="2411" w:type="dxa"/>
            <w:vMerge/>
            <w:tcBorders>
              <w:left w:val="single" w:sz="4" w:space="0" w:color="auto"/>
              <w:bottom w:val="single" w:sz="4" w:space="0" w:color="auto"/>
              <w:right w:val="single" w:sz="4" w:space="0" w:color="auto"/>
            </w:tcBorders>
          </w:tcPr>
          <w:p w14:paraId="3FC9E995" w14:textId="77777777" w:rsidR="005831D1" w:rsidRPr="00D02A77" w:rsidRDefault="005831D1" w:rsidP="000B40EC">
            <w:pPr>
              <w:rPr>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14:paraId="4012BD64" w14:textId="77777777" w:rsidR="005831D1" w:rsidRPr="00D02A77" w:rsidRDefault="005831D1" w:rsidP="000B40EC">
            <w:pPr>
              <w:rPr>
                <w:b/>
                <w:bCs/>
                <w:szCs w:val="24"/>
                <w:lang w:eastAsia="lt-LT"/>
              </w:rPr>
            </w:pPr>
            <w:r w:rsidRPr="00D02A77">
              <w:t>4.3. Geresnis įstaigos veiklos kokybės įsivertinimo organizavimas ir vykdymas.</w:t>
            </w:r>
          </w:p>
        </w:tc>
        <w:tc>
          <w:tcPr>
            <w:tcW w:w="2268" w:type="dxa"/>
            <w:tcBorders>
              <w:top w:val="single" w:sz="4" w:space="0" w:color="auto"/>
              <w:left w:val="single" w:sz="4" w:space="0" w:color="auto"/>
              <w:bottom w:val="single" w:sz="4" w:space="0" w:color="auto"/>
              <w:right w:val="single" w:sz="4" w:space="0" w:color="auto"/>
            </w:tcBorders>
          </w:tcPr>
          <w:p w14:paraId="29F86B03" w14:textId="77777777" w:rsidR="005831D1" w:rsidRPr="00D02A77" w:rsidRDefault="005831D1" w:rsidP="000B40EC">
            <w:pPr>
              <w:rPr>
                <w:szCs w:val="24"/>
                <w:lang w:eastAsia="lt-LT"/>
              </w:rPr>
            </w:pPr>
            <w:r w:rsidRPr="00D02A77">
              <w:rPr>
                <w:szCs w:val="24"/>
                <w:lang w:eastAsia="lt-LT"/>
              </w:rPr>
              <w:t xml:space="preserve">4.3.1. Bendrojo vertinimo modelio taikymas įstaigos veiklos kokybės vertinime. </w:t>
            </w:r>
          </w:p>
        </w:tc>
        <w:tc>
          <w:tcPr>
            <w:tcW w:w="3260" w:type="dxa"/>
            <w:tcBorders>
              <w:top w:val="single" w:sz="4" w:space="0" w:color="auto"/>
              <w:left w:val="single" w:sz="4" w:space="0" w:color="auto"/>
              <w:bottom w:val="single" w:sz="4" w:space="0" w:color="auto"/>
              <w:right w:val="single" w:sz="4" w:space="0" w:color="auto"/>
            </w:tcBorders>
            <w:vAlign w:val="center"/>
          </w:tcPr>
          <w:p w14:paraId="3A2E2915" w14:textId="77777777" w:rsidR="005831D1" w:rsidRPr="00D02A77" w:rsidRDefault="005831D1" w:rsidP="000B40EC">
            <w:pPr>
              <w:rPr>
                <w:szCs w:val="24"/>
                <w:lang w:eastAsia="lt-LT"/>
              </w:rPr>
            </w:pPr>
            <w:r w:rsidRPr="00D02A77">
              <w:rPr>
                <w:szCs w:val="24"/>
                <w:lang w:eastAsia="lt-LT"/>
              </w:rPr>
              <w:t>2022 m. vasario mėn. atliktas įstaigos veiklos kokybės vertinimas pagal pasirinktą galimybių kriterijų „Žmonės“.</w:t>
            </w:r>
          </w:p>
          <w:p w14:paraId="17EAE00D" w14:textId="77777777" w:rsidR="005831D1" w:rsidRPr="00D02A77" w:rsidRDefault="005831D1" w:rsidP="000B40EC">
            <w:pPr>
              <w:rPr>
                <w:szCs w:val="24"/>
                <w:lang w:eastAsia="lt-LT"/>
              </w:rPr>
            </w:pPr>
            <w:r w:rsidRPr="00D02A77">
              <w:rPr>
                <w:szCs w:val="24"/>
                <w:lang w:eastAsia="lt-LT"/>
              </w:rPr>
              <w:t>Vertinimą atliko 2021-12-14 direktoriaus įsakymu Nr. V-166 sudaryta darbo grupė bendrojo vertinimo modelio taikymui įstaigoje.</w:t>
            </w:r>
          </w:p>
        </w:tc>
      </w:tr>
      <w:tr w:rsidR="005831D1" w:rsidRPr="00D02A77" w14:paraId="14100DF0" w14:textId="77777777" w:rsidTr="005831D1">
        <w:tc>
          <w:tcPr>
            <w:tcW w:w="2411" w:type="dxa"/>
            <w:vMerge w:val="restart"/>
            <w:tcBorders>
              <w:top w:val="single" w:sz="4" w:space="0" w:color="auto"/>
              <w:left w:val="single" w:sz="4" w:space="0" w:color="auto"/>
              <w:right w:val="single" w:sz="4" w:space="0" w:color="auto"/>
            </w:tcBorders>
          </w:tcPr>
          <w:p w14:paraId="6B3C1F8B" w14:textId="77777777" w:rsidR="005831D1" w:rsidRPr="00D02A77" w:rsidRDefault="005831D1" w:rsidP="000B40EC">
            <w:pPr>
              <w:rPr>
                <w:b/>
                <w:szCs w:val="24"/>
              </w:rPr>
            </w:pPr>
            <w:r w:rsidRPr="00D02A77">
              <w:rPr>
                <w:b/>
                <w:szCs w:val="24"/>
              </w:rPr>
              <w:t>Mokykla: besimokanti organizacija</w:t>
            </w:r>
          </w:p>
          <w:p w14:paraId="7C92F5FA" w14:textId="77777777" w:rsidR="005831D1" w:rsidRPr="00D02A77" w:rsidRDefault="005831D1" w:rsidP="005831D1">
            <w:pPr>
              <w:rPr>
                <w:szCs w:val="24"/>
                <w:lang w:eastAsia="lt-LT"/>
              </w:rPr>
            </w:pPr>
            <w:r w:rsidRPr="00D02A77">
              <w:rPr>
                <w:szCs w:val="24"/>
              </w:rPr>
              <w:t xml:space="preserve">5. Bendradarbiauti su vietos bendruomene, išorinėmis </w:t>
            </w:r>
            <w:r w:rsidRPr="00D02A77">
              <w:rPr>
                <w:szCs w:val="24"/>
              </w:rPr>
              <w:lastRenderedPageBreak/>
              <w:t>organizacijomis, kitomis mokyklomis.</w:t>
            </w:r>
          </w:p>
        </w:tc>
        <w:tc>
          <w:tcPr>
            <w:tcW w:w="2126" w:type="dxa"/>
            <w:vMerge w:val="restart"/>
            <w:tcBorders>
              <w:top w:val="single" w:sz="4" w:space="0" w:color="auto"/>
              <w:left w:val="single" w:sz="4" w:space="0" w:color="auto"/>
              <w:right w:val="single" w:sz="4" w:space="0" w:color="auto"/>
            </w:tcBorders>
          </w:tcPr>
          <w:p w14:paraId="2CF379F9" w14:textId="77777777" w:rsidR="005831D1" w:rsidRPr="00D02A77" w:rsidRDefault="005831D1" w:rsidP="000B40EC">
            <w:pPr>
              <w:rPr>
                <w:szCs w:val="24"/>
                <w:lang w:eastAsia="lt-LT"/>
              </w:rPr>
            </w:pPr>
          </w:p>
          <w:p w14:paraId="139B0C91" w14:textId="77777777" w:rsidR="005831D1" w:rsidRPr="00D02A77" w:rsidRDefault="005831D1" w:rsidP="000B40EC">
            <w:pPr>
              <w:rPr>
                <w:szCs w:val="24"/>
                <w:lang w:eastAsia="lt-LT"/>
              </w:rPr>
            </w:pPr>
            <w:r w:rsidRPr="00D02A77">
              <w:rPr>
                <w:szCs w:val="24"/>
                <w:lang w:eastAsia="lt-LT"/>
              </w:rPr>
              <w:t>5.1. Tikslinių partnerysčių plėtojimas.</w:t>
            </w:r>
          </w:p>
        </w:tc>
        <w:tc>
          <w:tcPr>
            <w:tcW w:w="2268" w:type="dxa"/>
            <w:tcBorders>
              <w:top w:val="single" w:sz="4" w:space="0" w:color="auto"/>
              <w:left w:val="single" w:sz="4" w:space="0" w:color="auto"/>
              <w:bottom w:val="single" w:sz="4" w:space="0" w:color="auto"/>
              <w:right w:val="single" w:sz="4" w:space="0" w:color="auto"/>
            </w:tcBorders>
          </w:tcPr>
          <w:p w14:paraId="3E3DD89D" w14:textId="77777777" w:rsidR="005831D1" w:rsidRPr="00D02A77" w:rsidRDefault="005831D1" w:rsidP="000B40EC">
            <w:pPr>
              <w:rPr>
                <w:szCs w:val="24"/>
                <w:lang w:eastAsia="lt-LT"/>
              </w:rPr>
            </w:pPr>
          </w:p>
          <w:p w14:paraId="65ABD2E1" w14:textId="77777777" w:rsidR="005831D1" w:rsidRPr="00D02A77" w:rsidRDefault="005831D1" w:rsidP="000B40EC">
            <w:pPr>
              <w:rPr>
                <w:szCs w:val="24"/>
                <w:lang w:eastAsia="lt-LT"/>
              </w:rPr>
            </w:pPr>
            <w:r w:rsidRPr="00D02A77">
              <w:rPr>
                <w:szCs w:val="24"/>
                <w:lang w:eastAsia="lt-LT"/>
              </w:rPr>
              <w:t xml:space="preserve">5.1.1. Bendradarbiavimo su socialiniais partneriais sutartyse numatytų veiklų įgyvendinimas </w:t>
            </w:r>
            <w:r w:rsidRPr="00D02A77">
              <w:rPr>
                <w:szCs w:val="24"/>
                <w:lang w:eastAsia="lt-LT"/>
              </w:rPr>
              <w:lastRenderedPageBreak/>
              <w:t>(įgyvendintų bendrų veiklų sk. – 7).</w:t>
            </w:r>
          </w:p>
        </w:tc>
        <w:tc>
          <w:tcPr>
            <w:tcW w:w="3260" w:type="dxa"/>
            <w:tcBorders>
              <w:top w:val="single" w:sz="4" w:space="0" w:color="auto"/>
              <w:left w:val="single" w:sz="4" w:space="0" w:color="auto"/>
              <w:bottom w:val="single" w:sz="4" w:space="0" w:color="auto"/>
              <w:right w:val="single" w:sz="4" w:space="0" w:color="auto"/>
            </w:tcBorders>
            <w:vAlign w:val="center"/>
          </w:tcPr>
          <w:p w14:paraId="0BC5E565" w14:textId="77777777" w:rsidR="005831D1" w:rsidRPr="00D02A77" w:rsidRDefault="005831D1" w:rsidP="00BB071C">
            <w:pPr>
              <w:pStyle w:val="prastasiniatinklio"/>
              <w:spacing w:before="0" w:beforeAutospacing="0" w:after="0" w:afterAutospacing="0"/>
              <w:textAlignment w:val="baseline"/>
            </w:pPr>
          </w:p>
          <w:p w14:paraId="41FE1D7F" w14:textId="77777777" w:rsidR="005831D1" w:rsidRPr="00D02A77" w:rsidRDefault="005831D1" w:rsidP="00BB071C">
            <w:pPr>
              <w:pStyle w:val="prastasiniatinklio"/>
              <w:spacing w:before="0" w:beforeAutospacing="0" w:after="0" w:afterAutospacing="0"/>
              <w:textAlignment w:val="baseline"/>
            </w:pPr>
            <w:r w:rsidRPr="00D02A77">
              <w:t>Bendradarbiavimas su futbolo akademija „Šiauliai“ (</w:t>
            </w:r>
            <w:r w:rsidRPr="00D02A77">
              <w:rPr>
                <w:shd w:val="clear" w:color="auto" w:fill="FFFFFF"/>
              </w:rPr>
              <w:t>futbolo festivalis, skirtas paminėti Lietuvos futbolo 100-metį</w:t>
            </w:r>
            <w:r w:rsidRPr="00D02A77">
              <w:t xml:space="preserve">) (2 gr.). </w:t>
            </w:r>
          </w:p>
          <w:p w14:paraId="4CBE67C1" w14:textId="77777777" w:rsidR="005831D1" w:rsidRPr="00D02A77" w:rsidRDefault="005831D1" w:rsidP="00BB071C">
            <w:pPr>
              <w:pStyle w:val="prastasiniatinklio"/>
              <w:spacing w:before="0" w:beforeAutospacing="0" w:after="0" w:afterAutospacing="0"/>
              <w:textAlignment w:val="baseline"/>
            </w:pPr>
            <w:r w:rsidRPr="00D02A77">
              <w:lastRenderedPageBreak/>
              <w:t>Bendradarbiavimas su Šiaulių m. viešosios bibliotekos vaikų literatūros skyriumi (3 bendri renginiai).</w:t>
            </w:r>
          </w:p>
          <w:p w14:paraId="3F9F300E" w14:textId="77777777" w:rsidR="005831D1" w:rsidRPr="00D02A77" w:rsidRDefault="005831D1" w:rsidP="00BB071C">
            <w:pPr>
              <w:pStyle w:val="prastasiniatinklio"/>
              <w:spacing w:before="0" w:beforeAutospacing="0" w:after="0" w:afterAutospacing="0"/>
              <w:textAlignment w:val="baseline"/>
            </w:pPr>
            <w:r w:rsidRPr="00D02A77">
              <w:t>Įsitraukta į Lieporių mikrorajono lopšelių-darželių bendradarbiavimo sutartyje numatytas veiklas (</w:t>
            </w:r>
            <w:bookmarkStart w:id="0" w:name="m_-3372726546692010905__Hlk116644847"/>
            <w:r w:rsidRPr="00D02A77">
              <w:rPr>
                <w:rFonts w:eastAsia="Times New Roman"/>
              </w:rPr>
              <w:t xml:space="preserve">priešmokyklinio amžiaus grupių nuotolinė viktorina „Lietuva – mano tėvynė“ (org. </w:t>
            </w:r>
            <w:r w:rsidRPr="00D02A77">
              <w:t>Šiaulių l/d „Vaikystė“</w:t>
            </w:r>
            <w:r w:rsidRPr="00D02A77">
              <w:rPr>
                <w:rFonts w:eastAsia="Times New Roman"/>
              </w:rPr>
              <w:t xml:space="preserve">), </w:t>
            </w:r>
            <w:bookmarkEnd w:id="0"/>
            <w:r w:rsidRPr="00D02A77">
              <w:t xml:space="preserve">sporto renginys „Sportuokime su </w:t>
            </w:r>
            <w:r w:rsidRPr="00D02A77">
              <w:rPr>
                <w:rFonts w:eastAsia="Times New Roman"/>
              </w:rPr>
              <w:t xml:space="preserve">Baltrex“ </w:t>
            </w:r>
            <w:r w:rsidRPr="00D02A77">
              <w:t xml:space="preserve">(org. Šiaulių l/d „Bitė”), </w:t>
            </w:r>
            <w:r w:rsidRPr="00D02A77">
              <w:rPr>
                <w:rFonts w:eastAsia="Times New Roman"/>
              </w:rPr>
              <w:t xml:space="preserve">Šaškių turnyras (II turas) (org. </w:t>
            </w:r>
            <w:r w:rsidRPr="00D02A77">
              <w:t>Šiaulių l/d „Gintarėlis“</w:t>
            </w:r>
            <w:r w:rsidRPr="00D02A77">
              <w:rPr>
                <w:rFonts w:eastAsia="Times New Roman"/>
              </w:rPr>
              <w:t xml:space="preserve">),  </w:t>
            </w:r>
            <w:r w:rsidRPr="00D02A77">
              <w:t>sporto šventė „Dainuokim, šokim ir sportuokim“ (org. Šiaulių l/d „Voveraitė“).</w:t>
            </w:r>
          </w:p>
          <w:p w14:paraId="590353DD" w14:textId="77777777" w:rsidR="005831D1" w:rsidRDefault="005831D1" w:rsidP="00BB071C">
            <w:pPr>
              <w:pStyle w:val="prastasiniatinklio"/>
              <w:spacing w:before="0" w:beforeAutospacing="0" w:after="0" w:afterAutospacing="0"/>
              <w:textAlignment w:val="baseline"/>
              <w:rPr>
                <w:shd w:val="clear" w:color="auto" w:fill="FFFFFF"/>
              </w:rPr>
            </w:pPr>
            <w:r w:rsidRPr="00D02A77">
              <w:t>Įsitraukta į socialinio partnerio – Šiaulių Gegužių progimnazijos – organizuotus renginius (</w:t>
            </w:r>
            <w:r w:rsidRPr="00D02A77">
              <w:rPr>
                <w:shd w:val="clear" w:color="auto" w:fill="FFFFFF"/>
              </w:rPr>
              <w:t>Lieporių mikrorajono lopšelių darželių priešmokyklinių grupių kūrybinės dirbtuvėlės „Meno sodo obuoliukai“) (</w:t>
            </w:r>
            <w:r w:rsidRPr="00D02A77">
              <w:t>2 gr.)</w:t>
            </w:r>
            <w:r w:rsidRPr="00D02A77">
              <w:rPr>
                <w:shd w:val="clear" w:color="auto" w:fill="FFFFFF"/>
              </w:rPr>
              <w:t>.</w:t>
            </w:r>
          </w:p>
          <w:p w14:paraId="6FB529C3" w14:textId="77777777" w:rsidR="00D02A77" w:rsidRPr="00D02A77" w:rsidRDefault="00D02A77" w:rsidP="00D02A77">
            <w:pPr>
              <w:pStyle w:val="prastasiniatinklio"/>
              <w:spacing w:before="0" w:beforeAutospacing="0" w:after="0" w:afterAutospacing="0"/>
              <w:textAlignment w:val="baseline"/>
              <w:rPr>
                <w:shd w:val="clear" w:color="auto" w:fill="FFFFFF"/>
              </w:rPr>
            </w:pPr>
            <w:r>
              <w:rPr>
                <w:shd w:val="clear" w:color="auto" w:fill="FFFFFF"/>
              </w:rPr>
              <w:t>Bendradarbiavimas su Gegužių progimnazija ugdymo tęstinumo klausimais (lopšelio-darželio PUG pedagogų susitikimai su pradinių klasių mokytojomis).</w:t>
            </w:r>
          </w:p>
        </w:tc>
      </w:tr>
      <w:tr w:rsidR="005831D1" w:rsidRPr="00D02A77" w14:paraId="2EEFB3C5" w14:textId="77777777" w:rsidTr="005831D1">
        <w:tc>
          <w:tcPr>
            <w:tcW w:w="2411" w:type="dxa"/>
            <w:vMerge/>
            <w:tcBorders>
              <w:left w:val="single" w:sz="4" w:space="0" w:color="auto"/>
              <w:right w:val="single" w:sz="4" w:space="0" w:color="auto"/>
            </w:tcBorders>
          </w:tcPr>
          <w:p w14:paraId="46F35979" w14:textId="77777777" w:rsidR="005831D1" w:rsidRPr="00D02A77" w:rsidRDefault="005831D1" w:rsidP="000B40EC">
            <w:pPr>
              <w:rPr>
                <w:b/>
                <w:szCs w:val="24"/>
              </w:rPr>
            </w:pPr>
          </w:p>
        </w:tc>
        <w:tc>
          <w:tcPr>
            <w:tcW w:w="2126" w:type="dxa"/>
            <w:vMerge/>
            <w:tcBorders>
              <w:left w:val="single" w:sz="4" w:space="0" w:color="auto"/>
              <w:bottom w:val="single" w:sz="4" w:space="0" w:color="auto"/>
              <w:right w:val="single" w:sz="4" w:space="0" w:color="auto"/>
            </w:tcBorders>
          </w:tcPr>
          <w:p w14:paraId="00BC5406" w14:textId="77777777" w:rsidR="005831D1" w:rsidRPr="00D02A77" w:rsidRDefault="005831D1" w:rsidP="000B40EC">
            <w:pPr>
              <w:rPr>
                <w:szCs w:val="24"/>
                <w:lang w:eastAsia="lt-LT"/>
              </w:rPr>
            </w:pPr>
          </w:p>
        </w:tc>
        <w:tc>
          <w:tcPr>
            <w:tcW w:w="2268" w:type="dxa"/>
            <w:tcBorders>
              <w:top w:val="single" w:sz="4" w:space="0" w:color="auto"/>
              <w:left w:val="single" w:sz="4" w:space="0" w:color="auto"/>
              <w:bottom w:val="single" w:sz="4" w:space="0" w:color="auto"/>
              <w:right w:val="single" w:sz="4" w:space="0" w:color="auto"/>
            </w:tcBorders>
          </w:tcPr>
          <w:p w14:paraId="53F00E38" w14:textId="77777777" w:rsidR="005831D1" w:rsidRPr="00D02A77" w:rsidRDefault="005831D1" w:rsidP="000B40EC">
            <w:pPr>
              <w:rPr>
                <w:szCs w:val="24"/>
                <w:lang w:eastAsia="lt-LT"/>
              </w:rPr>
            </w:pPr>
            <w:r w:rsidRPr="00D02A77">
              <w:rPr>
                <w:szCs w:val="24"/>
                <w:lang w:eastAsia="lt-LT"/>
              </w:rPr>
              <w:t>5.1.2. Naujų bendradarbiavimo sutarčių iniciavimas (pasirašytos 2 bendradarbiavimo sutartys su išorinėmis organizacijomis).</w:t>
            </w:r>
          </w:p>
        </w:tc>
        <w:tc>
          <w:tcPr>
            <w:tcW w:w="3260" w:type="dxa"/>
            <w:tcBorders>
              <w:top w:val="single" w:sz="4" w:space="0" w:color="auto"/>
              <w:left w:val="single" w:sz="4" w:space="0" w:color="auto"/>
              <w:bottom w:val="single" w:sz="4" w:space="0" w:color="auto"/>
              <w:right w:val="single" w:sz="4" w:space="0" w:color="auto"/>
            </w:tcBorders>
          </w:tcPr>
          <w:p w14:paraId="3B5E6259" w14:textId="77777777" w:rsidR="005831D1" w:rsidRPr="00D02A77" w:rsidRDefault="005831D1" w:rsidP="000B40EC">
            <w:pPr>
              <w:rPr>
                <w:szCs w:val="24"/>
                <w:lang w:eastAsia="lt-LT"/>
              </w:rPr>
            </w:pPr>
            <w:r w:rsidRPr="00D02A77">
              <w:rPr>
                <w:szCs w:val="24"/>
                <w:lang w:eastAsia="lt-LT"/>
              </w:rPr>
              <w:t>2022-11-28 pasirašyta bendradarbiavimo sutartis su Šiaulių lopšeliu-darželiu „Trys nykštukai“, 2022-12-20 atnaujinta bendradarbiavimo sutartis su futbolo akademija „Šiauliai“.</w:t>
            </w:r>
          </w:p>
        </w:tc>
      </w:tr>
      <w:tr w:rsidR="005831D1" w:rsidRPr="00D02A77" w14:paraId="704A4AB6" w14:textId="77777777" w:rsidTr="005831D1">
        <w:tc>
          <w:tcPr>
            <w:tcW w:w="2411" w:type="dxa"/>
            <w:vMerge/>
            <w:tcBorders>
              <w:left w:val="single" w:sz="4" w:space="0" w:color="auto"/>
              <w:right w:val="single" w:sz="4" w:space="0" w:color="auto"/>
            </w:tcBorders>
          </w:tcPr>
          <w:p w14:paraId="3CD05253" w14:textId="77777777" w:rsidR="005831D1" w:rsidRPr="00D02A77" w:rsidRDefault="005831D1" w:rsidP="000B40EC">
            <w:pPr>
              <w:rPr>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14:paraId="1EF3181D" w14:textId="77777777" w:rsidR="005831D1" w:rsidRPr="00D02A77" w:rsidRDefault="005831D1" w:rsidP="000B40EC">
            <w:pPr>
              <w:rPr>
                <w:szCs w:val="24"/>
                <w:lang w:eastAsia="lt-LT"/>
              </w:rPr>
            </w:pPr>
            <w:r w:rsidRPr="00D02A77">
              <w:rPr>
                <w:szCs w:val="24"/>
                <w:lang w:eastAsia="lt-LT"/>
              </w:rPr>
              <w:t>5.2. Socialinio pilietinio ugdymo veiklos su socialiniais partneriais.</w:t>
            </w:r>
          </w:p>
        </w:tc>
        <w:tc>
          <w:tcPr>
            <w:tcW w:w="2268" w:type="dxa"/>
            <w:tcBorders>
              <w:top w:val="single" w:sz="4" w:space="0" w:color="auto"/>
              <w:left w:val="single" w:sz="4" w:space="0" w:color="auto"/>
              <w:bottom w:val="single" w:sz="4" w:space="0" w:color="auto"/>
              <w:right w:val="single" w:sz="4" w:space="0" w:color="auto"/>
            </w:tcBorders>
          </w:tcPr>
          <w:p w14:paraId="6EF0E1D4" w14:textId="77777777" w:rsidR="005831D1" w:rsidRPr="00D02A77" w:rsidRDefault="005831D1" w:rsidP="000B40EC">
            <w:pPr>
              <w:rPr>
                <w:szCs w:val="24"/>
                <w:lang w:eastAsia="lt-LT"/>
              </w:rPr>
            </w:pPr>
            <w:r w:rsidRPr="00D02A77">
              <w:rPr>
                <w:szCs w:val="24"/>
                <w:lang w:eastAsia="lt-LT"/>
              </w:rPr>
              <w:t>5.2.1. Viktorinos pilietiškumo tema organizavimas, įtraukiant Lieporių mikrorajono ugdymo įstaigų ugdytinius (2022 m. I ketv.).</w:t>
            </w:r>
          </w:p>
        </w:tc>
        <w:tc>
          <w:tcPr>
            <w:tcW w:w="3260" w:type="dxa"/>
            <w:tcBorders>
              <w:top w:val="single" w:sz="4" w:space="0" w:color="auto"/>
              <w:left w:val="single" w:sz="4" w:space="0" w:color="auto"/>
              <w:bottom w:val="single" w:sz="4" w:space="0" w:color="auto"/>
              <w:right w:val="single" w:sz="4" w:space="0" w:color="auto"/>
            </w:tcBorders>
            <w:vAlign w:val="center"/>
          </w:tcPr>
          <w:p w14:paraId="2A14854B" w14:textId="77777777" w:rsidR="005831D1" w:rsidRPr="00D02A77" w:rsidRDefault="005831D1" w:rsidP="00892098">
            <w:pPr>
              <w:rPr>
                <w:szCs w:val="24"/>
                <w:lang w:eastAsia="lt-LT"/>
              </w:rPr>
            </w:pPr>
            <w:r w:rsidRPr="00D02A77">
              <w:rPr>
                <w:szCs w:val="24"/>
                <w:lang w:eastAsia="lt-LT"/>
              </w:rPr>
              <w:t xml:space="preserve">2022-02-15 </w:t>
            </w:r>
            <w:r w:rsidRPr="00D02A77">
              <w:rPr>
                <w:shd w:val="clear" w:color="auto" w:fill="FFFFFF"/>
              </w:rPr>
              <w:t xml:space="preserve">Šiaulių l/d „Vaikystė“ (grupės „Aguona“ ir „Našlaitė“) kartu su socialiniais partneriais – lopšeliais darželiais „Bitė“ (grupės „OHO“, „AI“), „Gintarėlis“ (grupė „Drugeliai“), „Voveraitė“ (grupės „Smalsučiai“, „Svirpliukai“) paminėjo Vasario 16-ąją, Lietuvos </w:t>
            </w:r>
            <w:r w:rsidRPr="00D02A77">
              <w:rPr>
                <w:shd w:val="clear" w:color="auto" w:fill="FFFFFF"/>
              </w:rPr>
              <w:lastRenderedPageBreak/>
              <w:t>valstybės atkūrimo dieną, viktorina „Mes – Lietuvos vaikai“. Viktorinai klausimus kūrė Gegužių progimnazijos 8-okai.</w:t>
            </w:r>
          </w:p>
        </w:tc>
      </w:tr>
      <w:tr w:rsidR="005831D1" w:rsidRPr="00D02A77" w14:paraId="5596E5CB" w14:textId="77777777" w:rsidTr="005831D1">
        <w:tc>
          <w:tcPr>
            <w:tcW w:w="2411" w:type="dxa"/>
            <w:vMerge/>
            <w:tcBorders>
              <w:left w:val="single" w:sz="4" w:space="0" w:color="auto"/>
              <w:bottom w:val="single" w:sz="4" w:space="0" w:color="auto"/>
              <w:right w:val="single" w:sz="4" w:space="0" w:color="auto"/>
            </w:tcBorders>
          </w:tcPr>
          <w:p w14:paraId="6D21185B" w14:textId="77777777" w:rsidR="005831D1" w:rsidRPr="00D02A77" w:rsidRDefault="005831D1" w:rsidP="000B40EC">
            <w:pPr>
              <w:rPr>
                <w:szCs w:val="24"/>
                <w:lang w:eastAsia="lt-LT"/>
              </w:rPr>
            </w:pPr>
          </w:p>
        </w:tc>
        <w:tc>
          <w:tcPr>
            <w:tcW w:w="2126" w:type="dxa"/>
            <w:tcBorders>
              <w:top w:val="single" w:sz="4" w:space="0" w:color="auto"/>
              <w:left w:val="single" w:sz="4" w:space="0" w:color="auto"/>
              <w:bottom w:val="single" w:sz="4" w:space="0" w:color="auto"/>
              <w:right w:val="single" w:sz="4" w:space="0" w:color="auto"/>
            </w:tcBorders>
          </w:tcPr>
          <w:p w14:paraId="29B05F29" w14:textId="77777777" w:rsidR="005831D1" w:rsidRPr="00D02A77" w:rsidRDefault="005831D1" w:rsidP="000B40EC">
            <w:pPr>
              <w:rPr>
                <w:szCs w:val="24"/>
                <w:lang w:eastAsia="lt-LT"/>
              </w:rPr>
            </w:pPr>
          </w:p>
        </w:tc>
        <w:tc>
          <w:tcPr>
            <w:tcW w:w="2268" w:type="dxa"/>
            <w:tcBorders>
              <w:top w:val="single" w:sz="4" w:space="0" w:color="auto"/>
              <w:left w:val="single" w:sz="4" w:space="0" w:color="auto"/>
              <w:bottom w:val="single" w:sz="4" w:space="0" w:color="auto"/>
              <w:right w:val="single" w:sz="4" w:space="0" w:color="auto"/>
            </w:tcBorders>
          </w:tcPr>
          <w:p w14:paraId="6E3F645C" w14:textId="77777777" w:rsidR="005831D1" w:rsidRPr="00D02A77" w:rsidRDefault="005831D1" w:rsidP="000B40EC">
            <w:pPr>
              <w:rPr>
                <w:szCs w:val="24"/>
                <w:lang w:eastAsia="lt-LT"/>
              </w:rPr>
            </w:pPr>
            <w:r w:rsidRPr="00D02A77">
              <w:rPr>
                <w:szCs w:val="24"/>
                <w:lang w:eastAsia="lt-LT"/>
              </w:rPr>
              <w:t>5.2.2. SKU modelio įgyvendinimas (planuojamos 2 veiklos).</w:t>
            </w:r>
          </w:p>
        </w:tc>
        <w:tc>
          <w:tcPr>
            <w:tcW w:w="3260" w:type="dxa"/>
            <w:tcBorders>
              <w:top w:val="single" w:sz="4" w:space="0" w:color="auto"/>
              <w:left w:val="single" w:sz="4" w:space="0" w:color="auto"/>
              <w:bottom w:val="single" w:sz="4" w:space="0" w:color="auto"/>
              <w:right w:val="single" w:sz="4" w:space="0" w:color="auto"/>
            </w:tcBorders>
            <w:vAlign w:val="center"/>
          </w:tcPr>
          <w:p w14:paraId="10FA0DAB" w14:textId="77777777" w:rsidR="005831D1" w:rsidRPr="00D02A77" w:rsidRDefault="005831D1" w:rsidP="00BB071C">
            <w:pPr>
              <w:rPr>
                <w:szCs w:val="24"/>
                <w:lang w:eastAsia="lt-LT"/>
              </w:rPr>
            </w:pPr>
            <w:r w:rsidRPr="00D02A77">
              <w:rPr>
                <w:szCs w:val="24"/>
                <w:lang w:eastAsia="lt-LT"/>
              </w:rPr>
              <w:t>Įgyvendintos 4 SKU veiklos:</w:t>
            </w:r>
          </w:p>
          <w:p w14:paraId="63EB107E" w14:textId="77777777" w:rsidR="005831D1" w:rsidRPr="00D02A77" w:rsidRDefault="005831D1" w:rsidP="00BB071C">
            <w:pPr>
              <w:rPr>
                <w:szCs w:val="24"/>
                <w:lang w:eastAsia="lt-LT"/>
              </w:rPr>
            </w:pPr>
            <w:r w:rsidRPr="00D02A77">
              <w:rPr>
                <w:szCs w:val="24"/>
                <w:lang w:eastAsia="lt-LT"/>
              </w:rPr>
              <w:t>Klausimų viktorinai „Mes – Lietuvos vaikai“ rengimas (2022-02-15, 3 Gegužių progimnazijos mokiniai);</w:t>
            </w:r>
          </w:p>
          <w:p w14:paraId="4BE49487" w14:textId="77777777" w:rsidR="005831D1" w:rsidRPr="00D02A77" w:rsidRDefault="005831D1" w:rsidP="00BB071C">
            <w:pPr>
              <w:rPr>
                <w:szCs w:val="24"/>
                <w:lang w:eastAsia="lt-LT"/>
              </w:rPr>
            </w:pPr>
            <w:r w:rsidRPr="00D02A77">
              <w:rPr>
                <w:szCs w:val="24"/>
                <w:lang w:eastAsia="lt-LT"/>
              </w:rPr>
              <w:t>Lietuvos mažųjų žaidynių festivalio atidarymas, talkinimas atliekant užduotis (2022 m. balandis, 6 Gegužių progimnazijos mokiniai);</w:t>
            </w:r>
          </w:p>
          <w:p w14:paraId="1B22E852" w14:textId="77777777" w:rsidR="005831D1" w:rsidRPr="00D02A77" w:rsidRDefault="005831D1" w:rsidP="00892098">
            <w:pPr>
              <w:rPr>
                <w:rFonts w:eastAsiaTheme="minorEastAsia"/>
                <w:kern w:val="24"/>
                <w:sz w:val="56"/>
                <w:szCs w:val="56"/>
                <w:lang w:eastAsia="lt-LT"/>
              </w:rPr>
            </w:pPr>
            <w:r w:rsidRPr="00D02A77">
              <w:rPr>
                <w:szCs w:val="24"/>
                <w:lang w:eastAsia="lt-LT"/>
              </w:rPr>
              <w:t>Kiemo šventės „stotelių“ priežiūra, talkinimas organizuojant veiklas (2022-05-31, 6 Gegužių progimnazijos mokiniai). Mankštos organizavimas dienai be automobilio paminėti „Rieda ratai rateliukai“ (2022-09-16, 3 Gegužių progimnazijos mokiniai).</w:t>
            </w:r>
            <w:r w:rsidRPr="00D02A77">
              <w:rPr>
                <w:rFonts w:eastAsiaTheme="minorEastAsia"/>
                <w:kern w:val="24"/>
                <w:sz w:val="56"/>
                <w:szCs w:val="56"/>
                <w:lang w:eastAsia="lt-LT"/>
              </w:rPr>
              <w:t xml:space="preserve"> </w:t>
            </w:r>
          </w:p>
          <w:p w14:paraId="25374D22" w14:textId="77777777" w:rsidR="005831D1" w:rsidRPr="00D02A77" w:rsidRDefault="005831D1" w:rsidP="00523375">
            <w:pPr>
              <w:rPr>
                <w:szCs w:val="24"/>
                <w:lang w:eastAsia="lt-LT"/>
              </w:rPr>
            </w:pPr>
          </w:p>
        </w:tc>
      </w:tr>
    </w:tbl>
    <w:p w14:paraId="18FA91C9" w14:textId="77777777" w:rsidR="00AA2C2F" w:rsidRPr="00D02A77" w:rsidRDefault="00AA2C2F">
      <w:pPr>
        <w:jc w:val="center"/>
        <w:rPr>
          <w:lang w:eastAsia="lt-LT"/>
        </w:rPr>
      </w:pPr>
    </w:p>
    <w:p w14:paraId="5FB79B38" w14:textId="77777777" w:rsidR="00AA2C2F" w:rsidRPr="00D02A77" w:rsidRDefault="000C1058">
      <w:pPr>
        <w:tabs>
          <w:tab w:val="left" w:pos="284"/>
        </w:tabs>
        <w:rPr>
          <w:b/>
          <w:szCs w:val="24"/>
          <w:lang w:eastAsia="lt-LT"/>
        </w:rPr>
      </w:pPr>
      <w:r w:rsidRPr="00D02A77">
        <w:rPr>
          <w:b/>
          <w:szCs w:val="24"/>
          <w:lang w:eastAsia="lt-LT"/>
        </w:rPr>
        <w:t>2.</w:t>
      </w:r>
      <w:r w:rsidRPr="00D02A77">
        <w:rPr>
          <w:b/>
          <w:szCs w:val="24"/>
          <w:lang w:eastAsia="lt-LT"/>
        </w:rPr>
        <w:tab/>
        <w:t>Užduotys, neįvykdytos ar įvykdytos iš dalies dėl numatytų rizikų (jei tokių buvo)</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23"/>
        <w:gridCol w:w="4962"/>
      </w:tblGrid>
      <w:tr w:rsidR="00AA2C2F" w:rsidRPr="00D02A77" w14:paraId="5E56DC1A" w14:textId="77777777">
        <w:tc>
          <w:tcPr>
            <w:tcW w:w="4423" w:type="dxa"/>
            <w:tcBorders>
              <w:top w:val="single" w:sz="4" w:space="0" w:color="auto"/>
              <w:left w:val="single" w:sz="4" w:space="0" w:color="auto"/>
              <w:bottom w:val="single" w:sz="4" w:space="0" w:color="auto"/>
              <w:right w:val="single" w:sz="4" w:space="0" w:color="auto"/>
            </w:tcBorders>
            <w:vAlign w:val="center"/>
            <w:hideMark/>
          </w:tcPr>
          <w:p w14:paraId="21CA8CF6" w14:textId="77777777" w:rsidR="00AA2C2F" w:rsidRPr="00D02A77" w:rsidRDefault="000C1058">
            <w:pPr>
              <w:jc w:val="center"/>
              <w:rPr>
                <w:szCs w:val="24"/>
                <w:lang w:eastAsia="lt-LT"/>
              </w:rPr>
            </w:pPr>
            <w:r w:rsidRPr="00D02A77">
              <w:rPr>
                <w:szCs w:val="24"/>
                <w:lang w:eastAsia="lt-LT"/>
              </w:rPr>
              <w:t>Užduotys</w:t>
            </w:r>
          </w:p>
        </w:tc>
        <w:tc>
          <w:tcPr>
            <w:tcW w:w="4962" w:type="dxa"/>
            <w:tcBorders>
              <w:top w:val="single" w:sz="4" w:space="0" w:color="auto"/>
              <w:left w:val="single" w:sz="4" w:space="0" w:color="auto"/>
              <w:bottom w:val="single" w:sz="4" w:space="0" w:color="auto"/>
              <w:right w:val="single" w:sz="4" w:space="0" w:color="auto"/>
            </w:tcBorders>
            <w:vAlign w:val="center"/>
            <w:hideMark/>
          </w:tcPr>
          <w:p w14:paraId="728E7622" w14:textId="77777777" w:rsidR="00AA2C2F" w:rsidRPr="00D02A77" w:rsidRDefault="000C1058">
            <w:pPr>
              <w:jc w:val="center"/>
              <w:rPr>
                <w:szCs w:val="24"/>
                <w:lang w:eastAsia="lt-LT"/>
              </w:rPr>
            </w:pPr>
            <w:r w:rsidRPr="00D02A77">
              <w:rPr>
                <w:szCs w:val="24"/>
                <w:lang w:eastAsia="lt-LT"/>
              </w:rPr>
              <w:t xml:space="preserve">Priežastys, rizikos </w:t>
            </w:r>
          </w:p>
        </w:tc>
      </w:tr>
      <w:tr w:rsidR="00AA2C2F" w:rsidRPr="00D02A77" w14:paraId="4DDB3894" w14:textId="77777777">
        <w:tc>
          <w:tcPr>
            <w:tcW w:w="4423" w:type="dxa"/>
            <w:tcBorders>
              <w:top w:val="single" w:sz="4" w:space="0" w:color="auto"/>
              <w:left w:val="single" w:sz="4" w:space="0" w:color="auto"/>
              <w:bottom w:val="single" w:sz="4" w:space="0" w:color="auto"/>
              <w:right w:val="single" w:sz="4" w:space="0" w:color="auto"/>
            </w:tcBorders>
            <w:hideMark/>
          </w:tcPr>
          <w:p w14:paraId="4546C50F" w14:textId="77777777" w:rsidR="00AA2C2F" w:rsidRPr="00D02A77" w:rsidRDefault="00FE0FEC" w:rsidP="00FE0FEC">
            <w:pPr>
              <w:jc w:val="center"/>
              <w:rPr>
                <w:szCs w:val="24"/>
                <w:lang w:eastAsia="lt-LT"/>
              </w:rPr>
            </w:pPr>
            <w:r w:rsidRPr="00D02A77">
              <w:rPr>
                <w:szCs w:val="24"/>
                <w:lang w:eastAsia="lt-LT"/>
              </w:rPr>
              <w:t>-</w:t>
            </w:r>
          </w:p>
        </w:tc>
        <w:tc>
          <w:tcPr>
            <w:tcW w:w="4962" w:type="dxa"/>
            <w:tcBorders>
              <w:top w:val="single" w:sz="4" w:space="0" w:color="auto"/>
              <w:left w:val="single" w:sz="4" w:space="0" w:color="auto"/>
              <w:bottom w:val="single" w:sz="4" w:space="0" w:color="auto"/>
              <w:right w:val="single" w:sz="4" w:space="0" w:color="auto"/>
            </w:tcBorders>
          </w:tcPr>
          <w:p w14:paraId="4702B4B4" w14:textId="77777777" w:rsidR="00AA2C2F" w:rsidRPr="00D02A77" w:rsidRDefault="00FE0FEC">
            <w:pPr>
              <w:jc w:val="center"/>
              <w:rPr>
                <w:szCs w:val="24"/>
                <w:lang w:eastAsia="lt-LT"/>
              </w:rPr>
            </w:pPr>
            <w:r w:rsidRPr="00D02A77">
              <w:rPr>
                <w:szCs w:val="24"/>
                <w:lang w:eastAsia="lt-LT"/>
              </w:rPr>
              <w:t>-</w:t>
            </w:r>
          </w:p>
        </w:tc>
      </w:tr>
    </w:tbl>
    <w:p w14:paraId="6E1661C6" w14:textId="77777777" w:rsidR="00AA2C2F" w:rsidRPr="00D02A77" w:rsidRDefault="00AA2C2F"/>
    <w:p w14:paraId="6BB1EB3A" w14:textId="77777777" w:rsidR="00AA2C2F" w:rsidRPr="00D02A77" w:rsidRDefault="000C1058">
      <w:pPr>
        <w:tabs>
          <w:tab w:val="left" w:pos="284"/>
        </w:tabs>
        <w:rPr>
          <w:b/>
          <w:szCs w:val="24"/>
          <w:lang w:eastAsia="lt-LT"/>
        </w:rPr>
      </w:pPr>
      <w:r w:rsidRPr="00D02A77">
        <w:rPr>
          <w:b/>
          <w:szCs w:val="24"/>
          <w:lang w:eastAsia="lt-LT"/>
        </w:rPr>
        <w:t>3.</w:t>
      </w:r>
      <w:r w:rsidRPr="00D02A77">
        <w:rPr>
          <w:b/>
          <w:szCs w:val="24"/>
          <w:lang w:eastAsia="lt-LT"/>
        </w:rPr>
        <w:tab/>
        <w:t>Veiklos, kurios nebuvo planuotos ir nustatytos, bet įvykdytos</w:t>
      </w:r>
    </w:p>
    <w:p w14:paraId="239A0B7B" w14:textId="77777777" w:rsidR="00AA2C2F" w:rsidRPr="00D02A77" w:rsidRDefault="000C1058">
      <w:pPr>
        <w:tabs>
          <w:tab w:val="left" w:pos="284"/>
        </w:tabs>
        <w:rPr>
          <w:sz w:val="20"/>
          <w:lang w:eastAsia="lt-LT"/>
        </w:rPr>
      </w:pPr>
      <w:r w:rsidRPr="00D02A77">
        <w:rPr>
          <w:sz w:val="20"/>
          <w:lang w:eastAsia="lt-LT"/>
        </w:rPr>
        <w:t>(pildoma, jei buvo atlikta papildomų, svarių įstaigos veiklos rezultatams)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4990"/>
      </w:tblGrid>
      <w:tr w:rsidR="00AA2C2F" w:rsidRPr="00D02A77" w14:paraId="31CA99E2" w14:textId="77777777" w:rsidTr="002709BC">
        <w:tc>
          <w:tcPr>
            <w:tcW w:w="4395" w:type="dxa"/>
            <w:tcBorders>
              <w:top w:val="single" w:sz="4" w:space="0" w:color="auto"/>
              <w:left w:val="single" w:sz="4" w:space="0" w:color="auto"/>
              <w:bottom w:val="single" w:sz="4" w:space="0" w:color="auto"/>
              <w:right w:val="single" w:sz="4" w:space="0" w:color="auto"/>
            </w:tcBorders>
            <w:vAlign w:val="center"/>
            <w:hideMark/>
          </w:tcPr>
          <w:p w14:paraId="67B72774" w14:textId="77777777" w:rsidR="00AA2C2F" w:rsidRPr="00D02A77" w:rsidRDefault="000C1058" w:rsidP="0098089C">
            <w:pPr>
              <w:jc w:val="center"/>
              <w:rPr>
                <w:sz w:val="22"/>
                <w:szCs w:val="22"/>
                <w:lang w:eastAsia="lt-LT"/>
              </w:rPr>
            </w:pPr>
            <w:r w:rsidRPr="00D02A77">
              <w:rPr>
                <w:sz w:val="22"/>
                <w:szCs w:val="22"/>
                <w:lang w:eastAsia="lt-LT"/>
              </w:rPr>
              <w:t>Užduotys / veiklos</w:t>
            </w:r>
          </w:p>
        </w:tc>
        <w:tc>
          <w:tcPr>
            <w:tcW w:w="4990" w:type="dxa"/>
            <w:tcBorders>
              <w:top w:val="single" w:sz="4" w:space="0" w:color="auto"/>
              <w:left w:val="single" w:sz="4" w:space="0" w:color="auto"/>
              <w:bottom w:val="single" w:sz="4" w:space="0" w:color="auto"/>
              <w:right w:val="single" w:sz="4" w:space="0" w:color="auto"/>
            </w:tcBorders>
            <w:vAlign w:val="center"/>
            <w:hideMark/>
          </w:tcPr>
          <w:p w14:paraId="787168B3" w14:textId="77777777" w:rsidR="00AA2C2F" w:rsidRPr="00D02A77" w:rsidRDefault="000C1058" w:rsidP="0098089C">
            <w:pPr>
              <w:jc w:val="center"/>
              <w:rPr>
                <w:sz w:val="22"/>
                <w:szCs w:val="22"/>
                <w:lang w:eastAsia="lt-LT"/>
              </w:rPr>
            </w:pPr>
            <w:r w:rsidRPr="00D02A77">
              <w:rPr>
                <w:sz w:val="22"/>
                <w:szCs w:val="22"/>
                <w:lang w:eastAsia="lt-LT"/>
              </w:rPr>
              <w:t>Poveikis švietimo įstaigos veiklai</w:t>
            </w:r>
          </w:p>
        </w:tc>
      </w:tr>
      <w:tr w:rsidR="0015262C" w:rsidRPr="00D02A77" w14:paraId="00F221FF" w14:textId="77777777" w:rsidTr="002709BC">
        <w:tc>
          <w:tcPr>
            <w:tcW w:w="4395" w:type="dxa"/>
            <w:tcBorders>
              <w:top w:val="single" w:sz="4" w:space="0" w:color="auto"/>
              <w:left w:val="single" w:sz="4" w:space="0" w:color="auto"/>
              <w:bottom w:val="single" w:sz="4" w:space="0" w:color="auto"/>
              <w:right w:val="single" w:sz="4" w:space="0" w:color="auto"/>
            </w:tcBorders>
          </w:tcPr>
          <w:p w14:paraId="447E3A82" w14:textId="77777777" w:rsidR="0015262C" w:rsidRPr="00D02A77" w:rsidRDefault="009C7196" w:rsidP="009C7196">
            <w:r w:rsidRPr="00D02A77">
              <w:rPr>
                <w:szCs w:val="24"/>
                <w:lang w:eastAsia="lt-LT"/>
              </w:rPr>
              <w:t xml:space="preserve">3.1. </w:t>
            </w:r>
            <w:r w:rsidRPr="00D02A77">
              <w:t>Gauta parama pagal „Ekologiškų ir pagal nacionalinę žemės ūkio ir maisto kokybės sistemą pagamintų maisto produktų vartojimo skatinimo ikimokyklinio ugdymo įstaigose“ programą (2022 m. vasario–balandžio mėn.).</w:t>
            </w:r>
          </w:p>
        </w:tc>
        <w:tc>
          <w:tcPr>
            <w:tcW w:w="4990" w:type="dxa"/>
            <w:tcBorders>
              <w:top w:val="single" w:sz="4" w:space="0" w:color="auto"/>
              <w:left w:val="single" w:sz="4" w:space="0" w:color="auto"/>
              <w:bottom w:val="single" w:sz="4" w:space="0" w:color="auto"/>
              <w:right w:val="single" w:sz="4" w:space="0" w:color="auto"/>
            </w:tcBorders>
          </w:tcPr>
          <w:p w14:paraId="39976B0A" w14:textId="77777777" w:rsidR="0015262C" w:rsidRPr="00D02A77" w:rsidRDefault="009C7196" w:rsidP="0015262C">
            <w:pPr>
              <w:rPr>
                <w:szCs w:val="24"/>
                <w:lang w:eastAsia="lt-LT"/>
              </w:rPr>
            </w:pPr>
            <w:r w:rsidRPr="00D02A77">
              <w:rPr>
                <w:szCs w:val="24"/>
                <w:lang w:eastAsia="lt-LT"/>
              </w:rPr>
              <w:t>Ugdytiniai turėjo galimybę maitintis kokybiškesniais, sveikatai palankesniais maisto produktais.</w:t>
            </w:r>
          </w:p>
        </w:tc>
      </w:tr>
      <w:tr w:rsidR="009C7196" w:rsidRPr="00D02A77" w14:paraId="7153EC98" w14:textId="77777777" w:rsidTr="002709BC">
        <w:tc>
          <w:tcPr>
            <w:tcW w:w="4395" w:type="dxa"/>
            <w:tcBorders>
              <w:top w:val="single" w:sz="4" w:space="0" w:color="auto"/>
              <w:left w:val="single" w:sz="4" w:space="0" w:color="auto"/>
              <w:bottom w:val="single" w:sz="4" w:space="0" w:color="auto"/>
              <w:right w:val="single" w:sz="4" w:space="0" w:color="auto"/>
            </w:tcBorders>
          </w:tcPr>
          <w:p w14:paraId="640EF26D" w14:textId="77777777" w:rsidR="009C7196" w:rsidRPr="00D02A77" w:rsidRDefault="009C7196" w:rsidP="009C7196">
            <w:pPr>
              <w:rPr>
                <w:szCs w:val="24"/>
                <w:lang w:eastAsia="lt-LT"/>
              </w:rPr>
            </w:pPr>
            <w:r w:rsidRPr="00D02A77">
              <w:rPr>
                <w:szCs w:val="24"/>
                <w:lang w:eastAsia="lt-LT"/>
              </w:rPr>
              <w:t>3.2. Dalyvauta neformalioje darbo grupėje, rengiant Šiaulių miesto savivaldybės švietimo įstaigų veiklos kokybės sistemos modelį (2022 m. gegužės mėn.).</w:t>
            </w:r>
          </w:p>
        </w:tc>
        <w:tc>
          <w:tcPr>
            <w:tcW w:w="4990" w:type="dxa"/>
            <w:tcBorders>
              <w:top w:val="single" w:sz="4" w:space="0" w:color="auto"/>
              <w:left w:val="single" w:sz="4" w:space="0" w:color="auto"/>
              <w:bottom w:val="single" w:sz="4" w:space="0" w:color="auto"/>
              <w:right w:val="single" w:sz="4" w:space="0" w:color="auto"/>
            </w:tcBorders>
          </w:tcPr>
          <w:p w14:paraId="2C7721AE" w14:textId="77777777" w:rsidR="009C7196" w:rsidRPr="00D02A77" w:rsidRDefault="009C7196" w:rsidP="009C7196">
            <w:pPr>
              <w:rPr>
                <w:szCs w:val="24"/>
                <w:lang w:eastAsia="lt-LT"/>
              </w:rPr>
            </w:pPr>
            <w:r w:rsidRPr="00D02A77">
              <w:rPr>
                <w:szCs w:val="24"/>
                <w:lang w:eastAsia="lt-LT"/>
              </w:rPr>
              <w:t>Naudojant kokybės vadybos metodus įstaigos veiklai tobulinti, atliekant įstaigos veiklos kokybės vertinimą, galima naudotis darbo grupės parengtu modeliu: išskirtais pagrindiniais kokybės vadybos sistemos principais, procesais (strateginis valdymas, ugdymas, finansų valdymas, duomenų apsauga, personalo valdymas ir komunikacija, kurie išskaidyti į sub-procesus (veiksmai, rezultatai, vidiniai ir išoriniai dokumentai)).</w:t>
            </w:r>
          </w:p>
        </w:tc>
      </w:tr>
      <w:tr w:rsidR="009C7196" w:rsidRPr="00D02A77" w14:paraId="10849CC0" w14:textId="77777777" w:rsidTr="002709BC">
        <w:tc>
          <w:tcPr>
            <w:tcW w:w="4395" w:type="dxa"/>
            <w:tcBorders>
              <w:top w:val="single" w:sz="4" w:space="0" w:color="auto"/>
              <w:left w:val="single" w:sz="4" w:space="0" w:color="auto"/>
              <w:bottom w:val="single" w:sz="4" w:space="0" w:color="auto"/>
              <w:right w:val="single" w:sz="4" w:space="0" w:color="auto"/>
            </w:tcBorders>
          </w:tcPr>
          <w:p w14:paraId="3BA881FF" w14:textId="77777777" w:rsidR="009C7196" w:rsidRPr="00D02A77" w:rsidRDefault="009C7196" w:rsidP="009C7196">
            <w:pPr>
              <w:rPr>
                <w:szCs w:val="24"/>
                <w:lang w:eastAsia="lt-LT"/>
              </w:rPr>
            </w:pPr>
            <w:r w:rsidRPr="00D02A77">
              <w:rPr>
                <w:szCs w:val="24"/>
                <w:lang w:eastAsia="lt-LT"/>
              </w:rPr>
              <w:t xml:space="preserve">3.3. Skaitytas pranešimas „Pedagogų kvalifikacijos tobulinimas: reikalavimų ir </w:t>
            </w:r>
            <w:r w:rsidRPr="00D02A77">
              <w:rPr>
                <w:szCs w:val="24"/>
                <w:lang w:eastAsia="lt-LT"/>
              </w:rPr>
              <w:lastRenderedPageBreak/>
              <w:t>lūkesčių (ne)dermė“ III respublikinėje ankstyvojo amžiaus vaikų ugdytojų metodinėje-praktinėje konferencijoje „Šiandienos vaikai – ateities visuomenė“ (2022 m. lapkričio 4 d., Šiauliai).</w:t>
            </w:r>
          </w:p>
        </w:tc>
        <w:tc>
          <w:tcPr>
            <w:tcW w:w="4990" w:type="dxa"/>
            <w:tcBorders>
              <w:top w:val="single" w:sz="4" w:space="0" w:color="auto"/>
              <w:left w:val="single" w:sz="4" w:space="0" w:color="auto"/>
              <w:bottom w:val="single" w:sz="4" w:space="0" w:color="auto"/>
              <w:right w:val="single" w:sz="4" w:space="0" w:color="auto"/>
            </w:tcBorders>
          </w:tcPr>
          <w:p w14:paraId="4A8FFA5D" w14:textId="77777777" w:rsidR="009C7196" w:rsidRPr="00D02A77" w:rsidRDefault="009C7196" w:rsidP="009C7196">
            <w:pPr>
              <w:rPr>
                <w:szCs w:val="24"/>
                <w:lang w:eastAsia="lt-LT"/>
              </w:rPr>
            </w:pPr>
            <w:r w:rsidRPr="00D02A77">
              <w:rPr>
                <w:szCs w:val="24"/>
              </w:rPr>
              <w:lastRenderedPageBreak/>
              <w:t xml:space="preserve">Dalijimosi kultūros puoselėjimas, pedagogų motyvavimas (savo asmeniniu pavyzdžiu) </w:t>
            </w:r>
            <w:r w:rsidRPr="00D02A77">
              <w:rPr>
                <w:szCs w:val="24"/>
              </w:rPr>
              <w:lastRenderedPageBreak/>
              <w:t>aktyviai gerosios patirties sklaidai, bendradarbiavimas su kitomis ikimokyklinio ugdymo įstaigomis.</w:t>
            </w:r>
          </w:p>
        </w:tc>
      </w:tr>
      <w:tr w:rsidR="009C7196" w:rsidRPr="00D02A77" w14:paraId="38B1F8C4" w14:textId="77777777" w:rsidTr="002709BC">
        <w:tc>
          <w:tcPr>
            <w:tcW w:w="4395" w:type="dxa"/>
            <w:tcBorders>
              <w:top w:val="single" w:sz="4" w:space="0" w:color="auto"/>
              <w:left w:val="single" w:sz="4" w:space="0" w:color="auto"/>
              <w:bottom w:val="single" w:sz="4" w:space="0" w:color="auto"/>
              <w:right w:val="single" w:sz="4" w:space="0" w:color="auto"/>
            </w:tcBorders>
          </w:tcPr>
          <w:p w14:paraId="4A7E38DB" w14:textId="77777777" w:rsidR="009C7196" w:rsidRPr="00D02A77" w:rsidRDefault="009C7196" w:rsidP="009C7196">
            <w:pPr>
              <w:rPr>
                <w:szCs w:val="24"/>
                <w:lang w:eastAsia="lt-LT"/>
              </w:rPr>
            </w:pPr>
            <w:r w:rsidRPr="00D02A77">
              <w:rPr>
                <w:szCs w:val="24"/>
                <w:lang w:eastAsia="lt-LT"/>
              </w:rPr>
              <w:lastRenderedPageBreak/>
              <w:t xml:space="preserve">3.4. </w:t>
            </w:r>
            <w:bookmarkStart w:id="1" w:name="_Hlk126156449"/>
            <w:r w:rsidRPr="00D02A77">
              <w:rPr>
                <w:szCs w:val="24"/>
                <w:lang w:eastAsia="lt-LT"/>
              </w:rPr>
              <w:t xml:space="preserve">Organizuotas respublikinis ikimokyklinio ugdymo įstaigų vadovų forumas „Vadovo valanda“ </w:t>
            </w:r>
            <w:bookmarkEnd w:id="1"/>
            <w:r w:rsidRPr="00D02A77">
              <w:rPr>
                <w:szCs w:val="24"/>
                <w:lang w:eastAsia="lt-LT"/>
              </w:rPr>
              <w:t>(2022 m. lapkričio 22 d., Šiauliai) (organizacinis komitetas – Ikimokyklinio ugdymo įstaigų vadovų asociacijos Šiaulių skyriaus taryba).</w:t>
            </w:r>
          </w:p>
        </w:tc>
        <w:tc>
          <w:tcPr>
            <w:tcW w:w="4990" w:type="dxa"/>
            <w:tcBorders>
              <w:top w:val="single" w:sz="4" w:space="0" w:color="auto"/>
              <w:left w:val="single" w:sz="4" w:space="0" w:color="auto"/>
              <w:bottom w:val="single" w:sz="4" w:space="0" w:color="auto"/>
              <w:right w:val="single" w:sz="4" w:space="0" w:color="auto"/>
            </w:tcBorders>
          </w:tcPr>
          <w:p w14:paraId="675811DB" w14:textId="77777777" w:rsidR="009C7196" w:rsidRPr="00D02A77" w:rsidRDefault="009C7196" w:rsidP="009C7196">
            <w:pPr>
              <w:rPr>
                <w:szCs w:val="24"/>
              </w:rPr>
            </w:pPr>
            <w:r w:rsidRPr="00D02A77">
              <w:rPr>
                <w:szCs w:val="24"/>
              </w:rPr>
              <w:t>Miesto reprezentavimas, bendradarbiavimo kontaktų mezgimas, idėjų įstaigos veiklos kokybės tobulinimui paieška.</w:t>
            </w:r>
          </w:p>
        </w:tc>
      </w:tr>
      <w:tr w:rsidR="009C7196" w:rsidRPr="00D02A77" w14:paraId="178F7D31" w14:textId="77777777" w:rsidTr="002709BC">
        <w:tc>
          <w:tcPr>
            <w:tcW w:w="4395" w:type="dxa"/>
            <w:tcBorders>
              <w:top w:val="single" w:sz="4" w:space="0" w:color="auto"/>
              <w:left w:val="single" w:sz="4" w:space="0" w:color="auto"/>
              <w:bottom w:val="single" w:sz="4" w:space="0" w:color="auto"/>
              <w:right w:val="single" w:sz="4" w:space="0" w:color="auto"/>
            </w:tcBorders>
          </w:tcPr>
          <w:p w14:paraId="1EA15ADC" w14:textId="77777777" w:rsidR="009C7196" w:rsidRPr="00D02A77" w:rsidRDefault="009C7196" w:rsidP="009C7196">
            <w:pPr>
              <w:rPr>
                <w:szCs w:val="24"/>
                <w:lang w:eastAsia="lt-LT"/>
              </w:rPr>
            </w:pPr>
            <w:r w:rsidRPr="00D02A77">
              <w:rPr>
                <w:szCs w:val="24"/>
                <w:lang w:eastAsia="lt-LT"/>
              </w:rPr>
              <w:t>3.5. Kartu su bendraautore D. Dambrauskiene skaitytas pranešimas „Vadovo supergalios“ respublikiniame ikimokyklinio ugdymo įstaigų vadovų forume „Vadovo valanda“ (2022 m. lapkričio 22 d., Šiauliai).</w:t>
            </w:r>
          </w:p>
        </w:tc>
        <w:tc>
          <w:tcPr>
            <w:tcW w:w="4990" w:type="dxa"/>
            <w:tcBorders>
              <w:top w:val="single" w:sz="4" w:space="0" w:color="auto"/>
              <w:left w:val="single" w:sz="4" w:space="0" w:color="auto"/>
              <w:bottom w:val="single" w:sz="4" w:space="0" w:color="auto"/>
              <w:right w:val="single" w:sz="4" w:space="0" w:color="auto"/>
            </w:tcBorders>
          </w:tcPr>
          <w:p w14:paraId="2F2773BA" w14:textId="77777777" w:rsidR="009C7196" w:rsidRPr="00D02A77" w:rsidRDefault="009C7196" w:rsidP="009C7196">
            <w:pPr>
              <w:rPr>
                <w:szCs w:val="24"/>
              </w:rPr>
            </w:pPr>
            <w:r w:rsidRPr="00D02A77">
              <w:rPr>
                <w:szCs w:val="24"/>
              </w:rPr>
              <w:t>Įstaigos reprezentavimas, dalijimosi gerąja patirtimi kultūros puoselėjimas.</w:t>
            </w:r>
          </w:p>
        </w:tc>
      </w:tr>
      <w:tr w:rsidR="009C7196" w:rsidRPr="00D02A77" w14:paraId="1D064D16" w14:textId="77777777" w:rsidTr="002709BC">
        <w:tc>
          <w:tcPr>
            <w:tcW w:w="4395" w:type="dxa"/>
            <w:tcBorders>
              <w:top w:val="single" w:sz="4" w:space="0" w:color="auto"/>
              <w:left w:val="single" w:sz="4" w:space="0" w:color="auto"/>
              <w:bottom w:val="single" w:sz="4" w:space="0" w:color="auto"/>
              <w:right w:val="single" w:sz="4" w:space="0" w:color="auto"/>
            </w:tcBorders>
          </w:tcPr>
          <w:p w14:paraId="76C27360" w14:textId="77777777" w:rsidR="009C7196" w:rsidRPr="00D02A77" w:rsidRDefault="009C7196" w:rsidP="009C7196">
            <w:pPr>
              <w:rPr>
                <w:szCs w:val="24"/>
                <w:lang w:eastAsia="lt-LT"/>
              </w:rPr>
            </w:pPr>
            <w:r w:rsidRPr="00D02A77">
              <w:rPr>
                <w:szCs w:val="24"/>
              </w:rPr>
              <w:t>3.6. 2022 m. lapkričio 28 – gruodžio 2 dienomis, bendradarbiaujant su Šiaulių lopšeliu-darželiu „Trys nykštukai“, organizuota dalinimosi gerąja patirtimi savaitė „Kolega – kolegai“</w:t>
            </w:r>
            <w:r w:rsidRPr="00D02A77">
              <w:rPr>
                <w:szCs w:val="24"/>
                <w:lang w:eastAsia="lt-LT"/>
              </w:rPr>
              <w:t>.</w:t>
            </w:r>
          </w:p>
        </w:tc>
        <w:tc>
          <w:tcPr>
            <w:tcW w:w="4990" w:type="dxa"/>
            <w:tcBorders>
              <w:top w:val="single" w:sz="4" w:space="0" w:color="auto"/>
              <w:left w:val="single" w:sz="4" w:space="0" w:color="auto"/>
              <w:bottom w:val="single" w:sz="4" w:space="0" w:color="auto"/>
              <w:right w:val="single" w:sz="4" w:space="0" w:color="auto"/>
            </w:tcBorders>
          </w:tcPr>
          <w:p w14:paraId="1CD11B05" w14:textId="77777777" w:rsidR="009C7196" w:rsidRPr="00D02A77" w:rsidRDefault="009C7196" w:rsidP="009C7196">
            <w:pPr>
              <w:rPr>
                <w:szCs w:val="24"/>
                <w:lang w:eastAsia="lt-LT"/>
              </w:rPr>
            </w:pPr>
            <w:r w:rsidRPr="00D02A77">
              <w:rPr>
                <w:szCs w:val="24"/>
              </w:rPr>
              <w:t>13 įstaigos pedagogų vedė atviras ugdomąsias veiklas kitos įstaigos pedagogams, patys stebėjo kolegų organizuojamus užsiėmimus, reflektavo įgytą patirtį.</w:t>
            </w:r>
          </w:p>
        </w:tc>
      </w:tr>
    </w:tbl>
    <w:p w14:paraId="15C7F64C" w14:textId="77777777" w:rsidR="00AA2C2F" w:rsidRPr="00D02A77" w:rsidRDefault="00AA2C2F"/>
    <w:p w14:paraId="33408904" w14:textId="77777777" w:rsidR="00AA2C2F" w:rsidRPr="00D02A77" w:rsidRDefault="000C1058">
      <w:pPr>
        <w:tabs>
          <w:tab w:val="left" w:pos="284"/>
        </w:tabs>
        <w:rPr>
          <w:b/>
          <w:szCs w:val="24"/>
          <w:lang w:eastAsia="lt-LT"/>
        </w:rPr>
      </w:pPr>
      <w:r w:rsidRPr="00D02A77">
        <w:rPr>
          <w:b/>
          <w:szCs w:val="24"/>
          <w:lang w:eastAsia="lt-LT"/>
        </w:rPr>
        <w:t xml:space="preserve">4. Pakoreguotos praėjusių metų veiklos užduotys (jei tokių buvo) ir rezultatai </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1985"/>
      </w:tblGrid>
      <w:tr w:rsidR="00AA2C2F" w:rsidRPr="00D02A77" w14:paraId="0B3A077D" w14:textId="77777777">
        <w:tc>
          <w:tcPr>
            <w:tcW w:w="2268" w:type="dxa"/>
            <w:tcBorders>
              <w:top w:val="single" w:sz="4" w:space="0" w:color="auto"/>
              <w:left w:val="single" w:sz="4" w:space="0" w:color="auto"/>
              <w:bottom w:val="single" w:sz="4" w:space="0" w:color="auto"/>
              <w:right w:val="single" w:sz="4" w:space="0" w:color="auto"/>
            </w:tcBorders>
            <w:vAlign w:val="center"/>
            <w:hideMark/>
          </w:tcPr>
          <w:p w14:paraId="4DD53C43" w14:textId="77777777" w:rsidR="00AA2C2F" w:rsidRPr="00D02A77" w:rsidRDefault="000C1058">
            <w:pPr>
              <w:jc w:val="center"/>
              <w:rPr>
                <w:sz w:val="22"/>
                <w:szCs w:val="22"/>
                <w:lang w:eastAsia="lt-LT"/>
              </w:rPr>
            </w:pPr>
            <w:r w:rsidRPr="00D02A77">
              <w:rPr>
                <w:sz w:val="22"/>
                <w:szCs w:val="22"/>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875C011" w14:textId="77777777" w:rsidR="00AA2C2F" w:rsidRPr="00D02A77" w:rsidRDefault="000C1058">
            <w:pPr>
              <w:jc w:val="center"/>
              <w:rPr>
                <w:sz w:val="22"/>
                <w:szCs w:val="22"/>
                <w:lang w:eastAsia="lt-LT"/>
              </w:rPr>
            </w:pPr>
            <w:r w:rsidRPr="00D02A77">
              <w:rPr>
                <w:sz w:val="22"/>
                <w:szCs w:val="22"/>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28560AF8" w14:textId="77777777" w:rsidR="00AA2C2F" w:rsidRPr="00D02A77" w:rsidRDefault="000C1058">
            <w:pPr>
              <w:jc w:val="center"/>
              <w:rPr>
                <w:szCs w:val="24"/>
                <w:lang w:eastAsia="lt-LT"/>
              </w:rPr>
            </w:pPr>
            <w:r w:rsidRPr="00D02A77">
              <w:rPr>
                <w:sz w:val="22"/>
                <w:szCs w:val="22"/>
                <w:lang w:eastAsia="lt-LT"/>
              </w:rPr>
              <w:t>Rezultatų vertinimo rodikliai</w:t>
            </w:r>
            <w:r w:rsidRPr="00D02A77">
              <w:rPr>
                <w:szCs w:val="24"/>
                <w:lang w:eastAsia="lt-LT"/>
              </w:rPr>
              <w:t xml:space="preserve"> </w:t>
            </w:r>
            <w:r w:rsidRPr="00D02A77">
              <w:rPr>
                <w:sz w:val="20"/>
                <w:lang w:eastAsia="lt-LT"/>
              </w:rPr>
              <w:t>(kuriais vadovaujantis vertinama, ar nustatytos užduotys įvykdytos)</w:t>
            </w:r>
          </w:p>
        </w:tc>
        <w:tc>
          <w:tcPr>
            <w:tcW w:w="1985" w:type="dxa"/>
            <w:tcBorders>
              <w:top w:val="single" w:sz="4" w:space="0" w:color="auto"/>
              <w:left w:val="single" w:sz="4" w:space="0" w:color="auto"/>
              <w:bottom w:val="single" w:sz="4" w:space="0" w:color="auto"/>
              <w:right w:val="single" w:sz="4" w:space="0" w:color="auto"/>
            </w:tcBorders>
            <w:vAlign w:val="center"/>
            <w:hideMark/>
          </w:tcPr>
          <w:p w14:paraId="07EF87D1" w14:textId="77777777" w:rsidR="00AA2C2F" w:rsidRPr="00D02A77" w:rsidRDefault="000C1058">
            <w:pPr>
              <w:jc w:val="center"/>
              <w:rPr>
                <w:sz w:val="22"/>
                <w:szCs w:val="22"/>
                <w:lang w:eastAsia="lt-LT"/>
              </w:rPr>
            </w:pPr>
            <w:r w:rsidRPr="00D02A77">
              <w:rPr>
                <w:sz w:val="22"/>
                <w:szCs w:val="22"/>
                <w:lang w:eastAsia="lt-LT"/>
              </w:rPr>
              <w:t>Pasiekti rezultatai ir jų rodikliai</w:t>
            </w:r>
          </w:p>
        </w:tc>
      </w:tr>
      <w:tr w:rsidR="00AA2C2F" w:rsidRPr="00D02A77" w14:paraId="0BA1B9F6" w14:textId="77777777">
        <w:tc>
          <w:tcPr>
            <w:tcW w:w="2268" w:type="dxa"/>
            <w:tcBorders>
              <w:top w:val="single" w:sz="4" w:space="0" w:color="auto"/>
              <w:left w:val="single" w:sz="4" w:space="0" w:color="auto"/>
              <w:bottom w:val="single" w:sz="4" w:space="0" w:color="auto"/>
              <w:right w:val="single" w:sz="4" w:space="0" w:color="auto"/>
            </w:tcBorders>
            <w:vAlign w:val="center"/>
            <w:hideMark/>
          </w:tcPr>
          <w:p w14:paraId="4C3E007B" w14:textId="77777777" w:rsidR="00AA2C2F" w:rsidRPr="00D02A77" w:rsidRDefault="00FE0FEC" w:rsidP="00FE0FEC">
            <w:pPr>
              <w:jc w:val="center"/>
              <w:rPr>
                <w:szCs w:val="24"/>
                <w:lang w:eastAsia="lt-LT"/>
              </w:rPr>
            </w:pPr>
            <w:r w:rsidRPr="00D02A77">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01A53FC3" w14:textId="77777777" w:rsidR="00AA2C2F" w:rsidRPr="00D02A77" w:rsidRDefault="00FE0FEC" w:rsidP="00FE0FEC">
            <w:pPr>
              <w:jc w:val="center"/>
              <w:rPr>
                <w:szCs w:val="24"/>
                <w:lang w:eastAsia="lt-LT"/>
              </w:rPr>
            </w:pPr>
            <w:r w:rsidRPr="00D02A77">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3B8BBD7C" w14:textId="77777777" w:rsidR="00AA2C2F" w:rsidRPr="00D02A77" w:rsidRDefault="00FE0FEC" w:rsidP="00FE0FEC">
            <w:pPr>
              <w:jc w:val="center"/>
              <w:rPr>
                <w:szCs w:val="24"/>
                <w:lang w:eastAsia="lt-LT"/>
              </w:rPr>
            </w:pPr>
            <w:r w:rsidRPr="00D02A77">
              <w:rPr>
                <w:szCs w:val="24"/>
                <w:lang w:eastAsia="lt-LT"/>
              </w:rPr>
              <w:t>-</w:t>
            </w:r>
          </w:p>
        </w:tc>
        <w:tc>
          <w:tcPr>
            <w:tcW w:w="1985" w:type="dxa"/>
            <w:tcBorders>
              <w:top w:val="single" w:sz="4" w:space="0" w:color="auto"/>
              <w:left w:val="single" w:sz="4" w:space="0" w:color="auto"/>
              <w:bottom w:val="single" w:sz="4" w:space="0" w:color="auto"/>
              <w:right w:val="single" w:sz="4" w:space="0" w:color="auto"/>
            </w:tcBorders>
            <w:vAlign w:val="center"/>
          </w:tcPr>
          <w:p w14:paraId="7AF106E0" w14:textId="77777777" w:rsidR="00AA2C2F" w:rsidRPr="00D02A77" w:rsidRDefault="00FE0FEC" w:rsidP="00FE0FEC">
            <w:pPr>
              <w:jc w:val="center"/>
              <w:rPr>
                <w:szCs w:val="24"/>
                <w:lang w:eastAsia="lt-LT"/>
              </w:rPr>
            </w:pPr>
            <w:r w:rsidRPr="00D02A77">
              <w:rPr>
                <w:szCs w:val="24"/>
                <w:lang w:eastAsia="lt-LT"/>
              </w:rPr>
              <w:t>-</w:t>
            </w:r>
          </w:p>
        </w:tc>
      </w:tr>
    </w:tbl>
    <w:p w14:paraId="2FCF04AA" w14:textId="77777777" w:rsidR="006228CF" w:rsidRPr="00D02A77" w:rsidRDefault="006228CF">
      <w:pPr>
        <w:jc w:val="center"/>
        <w:rPr>
          <w:sz w:val="22"/>
          <w:szCs w:val="22"/>
          <w:lang w:eastAsia="lt-LT"/>
        </w:rPr>
      </w:pPr>
    </w:p>
    <w:p w14:paraId="670F3646" w14:textId="77777777" w:rsidR="00AA2C2F" w:rsidRPr="00D02A77" w:rsidRDefault="000C1058">
      <w:pPr>
        <w:jc w:val="center"/>
        <w:rPr>
          <w:b/>
        </w:rPr>
      </w:pPr>
      <w:r w:rsidRPr="00D02A77">
        <w:rPr>
          <w:b/>
        </w:rPr>
        <w:t>III SKYRIUS</w:t>
      </w:r>
    </w:p>
    <w:p w14:paraId="4DA21A48" w14:textId="77777777" w:rsidR="00AA2C2F" w:rsidRPr="00D02A77" w:rsidRDefault="000C1058">
      <w:pPr>
        <w:jc w:val="center"/>
        <w:rPr>
          <w:b/>
        </w:rPr>
      </w:pPr>
      <w:r w:rsidRPr="00D02A77">
        <w:rPr>
          <w:b/>
        </w:rPr>
        <w:t>GEBĖJIMŲ ATLIKTI PAREIGYBĖS APRAŠYME NUSTATYTAS FUNKCIJAS VERTINIMAS</w:t>
      </w:r>
    </w:p>
    <w:p w14:paraId="5ED729DA" w14:textId="77777777" w:rsidR="00AA2C2F" w:rsidRPr="00D02A77" w:rsidRDefault="00AA2C2F">
      <w:pPr>
        <w:jc w:val="center"/>
        <w:rPr>
          <w:sz w:val="22"/>
          <w:szCs w:val="22"/>
        </w:rPr>
      </w:pPr>
    </w:p>
    <w:p w14:paraId="7F6D6709" w14:textId="77777777" w:rsidR="00AA2C2F" w:rsidRPr="00D02A77" w:rsidRDefault="000C1058">
      <w:pPr>
        <w:rPr>
          <w:b/>
        </w:rPr>
      </w:pPr>
      <w:r w:rsidRPr="00D02A77">
        <w:rPr>
          <w:b/>
        </w:rPr>
        <w:t>5. Gebėjimų atlikti pareigybės aprašyme nustatytas funkcijas vertinimas</w:t>
      </w:r>
    </w:p>
    <w:p w14:paraId="2316B21E" w14:textId="4EC6C2F3" w:rsidR="00AA2C2F" w:rsidRPr="00D02A77" w:rsidRDefault="00AA2C2F">
      <w:pPr>
        <w:tabs>
          <w:tab w:val="left" w:pos="284"/>
        </w:tabs>
        <w:jc w:val="both"/>
        <w:rPr>
          <w:sz w:val="20"/>
          <w:lang w:eastAsia="lt-LT"/>
        </w:rPr>
      </w:pPr>
    </w:p>
    <w:tbl>
      <w:tblPr>
        <w:tblW w:w="9385" w:type="dxa"/>
        <w:tblInd w:w="108" w:type="dxa"/>
        <w:tblCellMar>
          <w:left w:w="10" w:type="dxa"/>
          <w:right w:w="10" w:type="dxa"/>
        </w:tblCellMar>
        <w:tblLook w:val="04A0" w:firstRow="1" w:lastRow="0" w:firstColumn="1" w:lastColumn="0" w:noHBand="0" w:noVBand="1"/>
      </w:tblPr>
      <w:tblGrid>
        <w:gridCol w:w="6691"/>
        <w:gridCol w:w="2694"/>
      </w:tblGrid>
      <w:tr w:rsidR="00AA2C2F" w:rsidRPr="00D02A77" w14:paraId="7F18A47A"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8BBE777" w14:textId="77777777" w:rsidR="00AA2C2F" w:rsidRPr="00D02A77" w:rsidRDefault="000C1058">
            <w:pPr>
              <w:jc w:val="center"/>
              <w:rPr>
                <w:sz w:val="22"/>
                <w:szCs w:val="22"/>
              </w:rPr>
            </w:pPr>
            <w:r w:rsidRPr="00D02A77">
              <w:rPr>
                <w:sz w:val="22"/>
                <w:szCs w:val="22"/>
              </w:rPr>
              <w:t>Vertinimo kriterijai</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BAB8D69" w14:textId="77777777" w:rsidR="00AA2C2F" w:rsidRPr="00D02A77" w:rsidRDefault="000C1058">
            <w:pPr>
              <w:jc w:val="center"/>
              <w:rPr>
                <w:sz w:val="22"/>
                <w:szCs w:val="22"/>
              </w:rPr>
            </w:pPr>
            <w:r w:rsidRPr="00D02A77">
              <w:rPr>
                <w:sz w:val="22"/>
                <w:szCs w:val="22"/>
              </w:rPr>
              <w:t>Pažymimas atitinkamas langelis:</w:t>
            </w:r>
          </w:p>
          <w:p w14:paraId="1F5CAC12" w14:textId="77777777" w:rsidR="00AA2C2F" w:rsidRPr="00D02A77" w:rsidRDefault="000C1058">
            <w:pPr>
              <w:jc w:val="center"/>
              <w:rPr>
                <w:b/>
                <w:sz w:val="22"/>
                <w:szCs w:val="22"/>
              </w:rPr>
            </w:pPr>
            <w:r w:rsidRPr="00D02A77">
              <w:rPr>
                <w:sz w:val="22"/>
                <w:szCs w:val="22"/>
              </w:rPr>
              <w:t>1 – nepatenkinamai;</w:t>
            </w:r>
          </w:p>
          <w:p w14:paraId="4141E77C" w14:textId="77777777" w:rsidR="00AA2C2F" w:rsidRPr="00D02A77" w:rsidRDefault="000C1058">
            <w:pPr>
              <w:jc w:val="center"/>
              <w:rPr>
                <w:sz w:val="22"/>
                <w:szCs w:val="22"/>
              </w:rPr>
            </w:pPr>
            <w:r w:rsidRPr="00D02A77">
              <w:rPr>
                <w:sz w:val="22"/>
                <w:szCs w:val="22"/>
              </w:rPr>
              <w:t>2 – patenkinamai;</w:t>
            </w:r>
          </w:p>
          <w:p w14:paraId="185A5BB0" w14:textId="77777777" w:rsidR="00AA2C2F" w:rsidRPr="00D02A77" w:rsidRDefault="000C1058">
            <w:pPr>
              <w:jc w:val="center"/>
              <w:rPr>
                <w:b/>
                <w:sz w:val="22"/>
                <w:szCs w:val="22"/>
              </w:rPr>
            </w:pPr>
            <w:r w:rsidRPr="00D02A77">
              <w:rPr>
                <w:sz w:val="22"/>
                <w:szCs w:val="22"/>
              </w:rPr>
              <w:t>3 – gerai;</w:t>
            </w:r>
          </w:p>
          <w:p w14:paraId="5D7C2808" w14:textId="77777777" w:rsidR="00AA2C2F" w:rsidRPr="00D02A77" w:rsidRDefault="000C1058">
            <w:pPr>
              <w:jc w:val="center"/>
              <w:rPr>
                <w:sz w:val="22"/>
                <w:szCs w:val="22"/>
              </w:rPr>
            </w:pPr>
            <w:r w:rsidRPr="00D02A77">
              <w:rPr>
                <w:sz w:val="22"/>
                <w:szCs w:val="22"/>
              </w:rPr>
              <w:t>4 – labai gerai</w:t>
            </w:r>
          </w:p>
        </w:tc>
      </w:tr>
      <w:tr w:rsidR="00AA2C2F" w:rsidRPr="00D02A77" w14:paraId="47E425FD"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6AD9E6" w14:textId="77777777" w:rsidR="00AA2C2F" w:rsidRPr="00D02A77" w:rsidRDefault="000C1058">
            <w:pPr>
              <w:jc w:val="both"/>
              <w:rPr>
                <w:sz w:val="22"/>
                <w:szCs w:val="22"/>
              </w:rPr>
            </w:pPr>
            <w:r w:rsidRPr="00D02A77">
              <w:rPr>
                <w:sz w:val="22"/>
                <w:szCs w:val="22"/>
              </w:rPr>
              <w:t>5.1. Informacijos ir situacijos valdymas atliekant funkcijas</w:t>
            </w:r>
            <w:r w:rsidRPr="00D02A77">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13636E0" w14:textId="7A785DC1" w:rsidR="00AA2C2F" w:rsidRPr="00D02A77" w:rsidRDefault="000C1058">
            <w:pPr>
              <w:rPr>
                <w:sz w:val="22"/>
                <w:szCs w:val="22"/>
              </w:rPr>
            </w:pPr>
            <w:r w:rsidRPr="00D02A77">
              <w:rPr>
                <w:sz w:val="22"/>
                <w:szCs w:val="22"/>
              </w:rPr>
              <w:t>1□      2□       3□       4</w:t>
            </w:r>
            <w:r w:rsidR="006228CF">
              <w:rPr>
                <w:sz w:val="22"/>
                <w:szCs w:val="22"/>
              </w:rPr>
              <w:t>x</w:t>
            </w:r>
          </w:p>
        </w:tc>
      </w:tr>
      <w:tr w:rsidR="00AA2C2F" w:rsidRPr="00D02A77" w14:paraId="71E8196D"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6922312" w14:textId="77777777" w:rsidR="00AA2C2F" w:rsidRPr="00D02A77" w:rsidRDefault="000C1058">
            <w:pPr>
              <w:jc w:val="both"/>
              <w:rPr>
                <w:sz w:val="22"/>
                <w:szCs w:val="22"/>
              </w:rPr>
            </w:pPr>
            <w:r w:rsidRPr="00D02A77">
              <w:rPr>
                <w:sz w:val="22"/>
                <w:szCs w:val="22"/>
              </w:rPr>
              <w:t>5.2. Išteklių (žmogiškųjų, laiko ir materialinių) paskirstymas</w:t>
            </w:r>
            <w:r w:rsidRPr="00D02A77">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5819F0" w14:textId="6164BF6C" w:rsidR="00AA2C2F" w:rsidRPr="00D02A77" w:rsidRDefault="006228CF">
            <w:pPr>
              <w:tabs>
                <w:tab w:val="left" w:pos="690"/>
              </w:tabs>
              <w:ind w:hanging="19"/>
              <w:rPr>
                <w:sz w:val="22"/>
                <w:szCs w:val="22"/>
              </w:rPr>
            </w:pPr>
            <w:r>
              <w:rPr>
                <w:sz w:val="22"/>
                <w:szCs w:val="22"/>
              </w:rPr>
              <w:t>1□      2□       3x</w:t>
            </w:r>
            <w:r w:rsidR="000C1058" w:rsidRPr="00D02A77">
              <w:rPr>
                <w:sz w:val="22"/>
                <w:szCs w:val="22"/>
              </w:rPr>
              <w:t xml:space="preserve">       4□</w:t>
            </w:r>
          </w:p>
        </w:tc>
      </w:tr>
      <w:tr w:rsidR="00AA2C2F" w:rsidRPr="00D02A77" w14:paraId="6BF766AB"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0245392" w14:textId="77777777" w:rsidR="00AA2C2F" w:rsidRPr="00D02A77" w:rsidRDefault="000C1058">
            <w:pPr>
              <w:jc w:val="both"/>
              <w:rPr>
                <w:sz w:val="22"/>
                <w:szCs w:val="22"/>
              </w:rPr>
            </w:pPr>
            <w:r w:rsidRPr="00D02A77">
              <w:rPr>
                <w:sz w:val="22"/>
                <w:szCs w:val="22"/>
              </w:rPr>
              <w:t>5.3. Lyderystės ir vadovavimo efektyvumas</w:t>
            </w:r>
            <w:r w:rsidRPr="00D02A77">
              <w:rPr>
                <w:b/>
                <w:sz w:val="22"/>
                <w:szCs w:val="22"/>
              </w:rPr>
              <w:t xml:space="preserve"> </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CA6F450" w14:textId="42738EDC" w:rsidR="00AA2C2F" w:rsidRPr="00D02A77" w:rsidRDefault="000C1058">
            <w:pPr>
              <w:rPr>
                <w:sz w:val="22"/>
                <w:szCs w:val="22"/>
              </w:rPr>
            </w:pPr>
            <w:r w:rsidRPr="00D02A77">
              <w:rPr>
                <w:sz w:val="22"/>
                <w:szCs w:val="22"/>
              </w:rPr>
              <w:t>1□      2□       3□       4</w:t>
            </w:r>
            <w:r w:rsidR="006228CF">
              <w:rPr>
                <w:sz w:val="22"/>
                <w:szCs w:val="22"/>
              </w:rPr>
              <w:t>x</w:t>
            </w:r>
          </w:p>
        </w:tc>
      </w:tr>
      <w:tr w:rsidR="00AA2C2F" w:rsidRPr="00D02A77" w14:paraId="6FEF835D"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D2AA483" w14:textId="77777777" w:rsidR="00AA2C2F" w:rsidRPr="00D02A77" w:rsidRDefault="000C1058">
            <w:pPr>
              <w:jc w:val="both"/>
              <w:rPr>
                <w:sz w:val="22"/>
                <w:szCs w:val="22"/>
              </w:rPr>
            </w:pPr>
            <w:r w:rsidRPr="00D02A77">
              <w:rPr>
                <w:sz w:val="22"/>
                <w:szCs w:val="22"/>
              </w:rPr>
              <w:t>5.4. Ž</w:t>
            </w:r>
            <w:r w:rsidRPr="00D02A77">
              <w:rPr>
                <w:color w:val="000000"/>
                <w:sz w:val="22"/>
                <w:szCs w:val="22"/>
              </w:rPr>
              <w:t>inių, gebėjimų ir įgūdžių panaudojimas, atliekant funkcijas ir siekiant rezultatų</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7F5E8C4" w14:textId="728E46AE" w:rsidR="00AA2C2F" w:rsidRPr="00D02A77" w:rsidRDefault="000C1058">
            <w:pPr>
              <w:rPr>
                <w:sz w:val="22"/>
                <w:szCs w:val="22"/>
              </w:rPr>
            </w:pPr>
            <w:r w:rsidRPr="00D02A77">
              <w:rPr>
                <w:sz w:val="22"/>
                <w:szCs w:val="22"/>
              </w:rPr>
              <w:t>1□      2□       3□       4</w:t>
            </w:r>
            <w:r w:rsidR="006228CF">
              <w:rPr>
                <w:sz w:val="22"/>
                <w:szCs w:val="22"/>
              </w:rPr>
              <w:t>x</w:t>
            </w:r>
          </w:p>
        </w:tc>
      </w:tr>
      <w:tr w:rsidR="00AA2C2F" w:rsidRPr="00D02A77" w14:paraId="68FCEEF8" w14:textId="77777777">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28F70A8" w14:textId="77777777" w:rsidR="00AA2C2F" w:rsidRPr="00D02A77" w:rsidRDefault="000C1058">
            <w:pPr>
              <w:rPr>
                <w:sz w:val="22"/>
                <w:szCs w:val="22"/>
              </w:rPr>
            </w:pPr>
            <w:r w:rsidRPr="00D02A77">
              <w:rPr>
                <w:sz w:val="22"/>
                <w:szCs w:val="22"/>
              </w:rPr>
              <w:t>5.5. Bendras įvertinimas (pažymimas vidurkis)</w:t>
            </w:r>
          </w:p>
        </w:tc>
        <w:tc>
          <w:tcPr>
            <w:tcW w:w="269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3E1D032" w14:textId="4F749DC7" w:rsidR="00AA2C2F" w:rsidRPr="00D02A77" w:rsidRDefault="000C1058">
            <w:pPr>
              <w:rPr>
                <w:sz w:val="22"/>
                <w:szCs w:val="22"/>
              </w:rPr>
            </w:pPr>
            <w:r w:rsidRPr="00D02A77">
              <w:rPr>
                <w:sz w:val="22"/>
                <w:szCs w:val="22"/>
              </w:rPr>
              <w:t>1□      2□       3□       4</w:t>
            </w:r>
            <w:r w:rsidR="006228CF">
              <w:rPr>
                <w:sz w:val="22"/>
                <w:szCs w:val="22"/>
              </w:rPr>
              <w:t>x</w:t>
            </w:r>
          </w:p>
        </w:tc>
      </w:tr>
    </w:tbl>
    <w:p w14:paraId="4A689402" w14:textId="369A0352" w:rsidR="00AA2C2F" w:rsidRDefault="00AA2C2F">
      <w:pPr>
        <w:jc w:val="center"/>
        <w:rPr>
          <w:sz w:val="22"/>
          <w:szCs w:val="22"/>
          <w:lang w:eastAsia="lt-LT"/>
        </w:rPr>
      </w:pPr>
    </w:p>
    <w:p w14:paraId="4D7E3EE6" w14:textId="7F3FDCC9" w:rsidR="008A5E34" w:rsidRDefault="008A5E34">
      <w:pPr>
        <w:jc w:val="center"/>
        <w:rPr>
          <w:sz w:val="22"/>
          <w:szCs w:val="22"/>
          <w:lang w:eastAsia="lt-LT"/>
        </w:rPr>
      </w:pPr>
    </w:p>
    <w:p w14:paraId="5006060D" w14:textId="12230475" w:rsidR="008A5E34" w:rsidRDefault="008A5E34">
      <w:pPr>
        <w:jc w:val="center"/>
        <w:rPr>
          <w:sz w:val="22"/>
          <w:szCs w:val="22"/>
          <w:lang w:eastAsia="lt-LT"/>
        </w:rPr>
      </w:pPr>
    </w:p>
    <w:p w14:paraId="646EA6E9" w14:textId="04063182" w:rsidR="008A5E34" w:rsidRDefault="008A5E34">
      <w:pPr>
        <w:jc w:val="center"/>
        <w:rPr>
          <w:sz w:val="22"/>
          <w:szCs w:val="22"/>
          <w:lang w:eastAsia="lt-LT"/>
        </w:rPr>
      </w:pPr>
    </w:p>
    <w:p w14:paraId="7CA5FB2D" w14:textId="06A1DAF9" w:rsidR="008A5E34" w:rsidRDefault="008A5E34">
      <w:pPr>
        <w:jc w:val="center"/>
        <w:rPr>
          <w:sz w:val="22"/>
          <w:szCs w:val="22"/>
          <w:lang w:eastAsia="lt-LT"/>
        </w:rPr>
      </w:pPr>
    </w:p>
    <w:p w14:paraId="0A5A2C0C" w14:textId="40587491" w:rsidR="008A5E34" w:rsidRDefault="008A5E34">
      <w:pPr>
        <w:jc w:val="center"/>
        <w:rPr>
          <w:sz w:val="22"/>
          <w:szCs w:val="22"/>
          <w:lang w:eastAsia="lt-LT"/>
        </w:rPr>
      </w:pPr>
    </w:p>
    <w:p w14:paraId="1C7CBEF6" w14:textId="77777777" w:rsidR="008A5E34" w:rsidRPr="00D02A77" w:rsidRDefault="008A5E34">
      <w:pPr>
        <w:jc w:val="center"/>
        <w:rPr>
          <w:sz w:val="22"/>
          <w:szCs w:val="22"/>
          <w:lang w:eastAsia="lt-LT"/>
        </w:rPr>
      </w:pPr>
    </w:p>
    <w:p w14:paraId="2902EA7E" w14:textId="77777777" w:rsidR="00AA2C2F" w:rsidRPr="00D02A77" w:rsidRDefault="000C1058">
      <w:pPr>
        <w:jc w:val="center"/>
        <w:rPr>
          <w:b/>
          <w:szCs w:val="24"/>
          <w:lang w:eastAsia="lt-LT"/>
        </w:rPr>
      </w:pPr>
      <w:r w:rsidRPr="00D02A77">
        <w:rPr>
          <w:b/>
          <w:szCs w:val="24"/>
          <w:lang w:eastAsia="lt-LT"/>
        </w:rPr>
        <w:lastRenderedPageBreak/>
        <w:t>IV SKYRIUS</w:t>
      </w:r>
    </w:p>
    <w:p w14:paraId="6FEAAE79" w14:textId="77777777" w:rsidR="00AA2C2F" w:rsidRPr="00D02A77" w:rsidRDefault="000C1058">
      <w:pPr>
        <w:jc w:val="center"/>
        <w:rPr>
          <w:b/>
          <w:szCs w:val="24"/>
          <w:lang w:eastAsia="lt-LT"/>
        </w:rPr>
      </w:pPr>
      <w:r w:rsidRPr="00D02A77">
        <w:rPr>
          <w:b/>
          <w:szCs w:val="24"/>
          <w:lang w:eastAsia="lt-LT"/>
        </w:rPr>
        <w:t>PASIEKTŲ REZULTATŲ VYKDANT UŽDUOTIS ĮSIVERTINIMAS IR KOMPETENCIJŲ TOBULINIMAS</w:t>
      </w:r>
    </w:p>
    <w:p w14:paraId="19345BD5" w14:textId="77777777" w:rsidR="00AA2C2F" w:rsidRPr="00D02A77" w:rsidRDefault="00AA2C2F">
      <w:pPr>
        <w:jc w:val="center"/>
        <w:rPr>
          <w:b/>
          <w:sz w:val="22"/>
          <w:szCs w:val="22"/>
          <w:lang w:eastAsia="lt-LT"/>
        </w:rPr>
      </w:pPr>
    </w:p>
    <w:p w14:paraId="08B3C83C" w14:textId="77777777" w:rsidR="00AA2C2F" w:rsidRPr="00D02A77" w:rsidRDefault="000C1058">
      <w:pPr>
        <w:ind w:left="360" w:hanging="360"/>
        <w:rPr>
          <w:b/>
          <w:szCs w:val="24"/>
          <w:lang w:eastAsia="lt-LT"/>
        </w:rPr>
      </w:pPr>
      <w:r w:rsidRPr="00D02A77">
        <w:rPr>
          <w:b/>
          <w:szCs w:val="24"/>
          <w:lang w:eastAsia="lt-LT"/>
        </w:rPr>
        <w:t>6.</w:t>
      </w:r>
      <w:r w:rsidRPr="00D02A77">
        <w:rPr>
          <w:b/>
          <w:szCs w:val="24"/>
          <w:lang w:eastAsia="lt-LT"/>
        </w:rPr>
        <w:tab/>
        <w:t>Pasiektų rezultatų vykdant užduotis įsivertinimas</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268"/>
      </w:tblGrid>
      <w:tr w:rsidR="00AA2C2F" w:rsidRPr="00D02A77" w14:paraId="79F20053" w14:textId="7777777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4154EB4" w14:textId="77777777" w:rsidR="00AA2C2F" w:rsidRPr="00D02A77" w:rsidRDefault="000C1058">
            <w:pPr>
              <w:jc w:val="center"/>
              <w:rPr>
                <w:sz w:val="22"/>
                <w:szCs w:val="22"/>
                <w:lang w:eastAsia="lt-LT"/>
              </w:rPr>
            </w:pPr>
            <w:r w:rsidRPr="00D02A77">
              <w:rPr>
                <w:sz w:val="22"/>
                <w:szCs w:val="22"/>
                <w:lang w:eastAsia="lt-LT"/>
              </w:rPr>
              <w:t>Užduočių įvykdymo aprašymas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70795655" w14:textId="77777777" w:rsidR="00AA2C2F" w:rsidRPr="00D02A77" w:rsidRDefault="000C1058">
            <w:pPr>
              <w:jc w:val="center"/>
              <w:rPr>
                <w:sz w:val="22"/>
                <w:szCs w:val="22"/>
                <w:lang w:eastAsia="lt-LT"/>
              </w:rPr>
            </w:pPr>
            <w:r w:rsidRPr="00D02A77">
              <w:rPr>
                <w:sz w:val="22"/>
                <w:szCs w:val="22"/>
                <w:lang w:eastAsia="lt-LT"/>
              </w:rPr>
              <w:t>Pažymimas atitinkamas langelis</w:t>
            </w:r>
          </w:p>
        </w:tc>
      </w:tr>
      <w:tr w:rsidR="00AA2C2F" w:rsidRPr="00D02A77" w14:paraId="0785C2F8" w14:textId="7777777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54035D52" w14:textId="77777777" w:rsidR="00AA2C2F" w:rsidRPr="00D02A77" w:rsidRDefault="000C1058">
            <w:pPr>
              <w:rPr>
                <w:sz w:val="22"/>
                <w:szCs w:val="22"/>
                <w:lang w:eastAsia="lt-LT"/>
              </w:rPr>
            </w:pPr>
            <w:r w:rsidRPr="00D02A77">
              <w:rPr>
                <w:sz w:val="22"/>
                <w:szCs w:val="22"/>
                <w:lang w:eastAsia="lt-LT"/>
              </w:rPr>
              <w:t>6.1. Visos užduotys įvykdytos ir viršijo kai kuriuos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02005A8" w14:textId="77777777" w:rsidR="00AA2C2F" w:rsidRPr="00D02A77" w:rsidRDefault="000C1058" w:rsidP="00FE0FEC">
            <w:pPr>
              <w:ind w:right="340"/>
              <w:jc w:val="right"/>
              <w:rPr>
                <w:sz w:val="22"/>
                <w:szCs w:val="22"/>
                <w:lang w:eastAsia="lt-LT"/>
              </w:rPr>
            </w:pPr>
            <w:r w:rsidRPr="00D02A77">
              <w:rPr>
                <w:sz w:val="22"/>
                <w:szCs w:val="22"/>
                <w:lang w:eastAsia="lt-LT"/>
              </w:rPr>
              <w:t xml:space="preserve">Labai gerai </w:t>
            </w:r>
            <w:r w:rsidR="00FE0FEC" w:rsidRPr="00D02A77">
              <w:rPr>
                <w:rFonts w:ascii="Segoe UI Symbol" w:eastAsia="MS Gothic" w:hAnsi="Segoe UI Symbol" w:cs="Segoe UI Symbol"/>
                <w:sz w:val="22"/>
                <w:szCs w:val="22"/>
                <w:lang w:eastAsia="lt-LT"/>
              </w:rPr>
              <w:t>■</w:t>
            </w:r>
          </w:p>
        </w:tc>
      </w:tr>
      <w:tr w:rsidR="00AA2C2F" w:rsidRPr="00D02A77" w14:paraId="55124262" w14:textId="7777777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1955BC4" w14:textId="77777777" w:rsidR="00AA2C2F" w:rsidRPr="00D02A77" w:rsidRDefault="000C1058">
            <w:pPr>
              <w:rPr>
                <w:sz w:val="22"/>
                <w:szCs w:val="22"/>
                <w:lang w:eastAsia="lt-LT"/>
              </w:rPr>
            </w:pPr>
            <w:r w:rsidRPr="00D02A77">
              <w:rPr>
                <w:sz w:val="22"/>
                <w:szCs w:val="22"/>
                <w:lang w:eastAsia="lt-LT"/>
              </w:rPr>
              <w:t>6.2. Užduotys iš esmės įvykdytos arba viena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49EE4678" w14:textId="77777777" w:rsidR="00AA2C2F" w:rsidRPr="00D02A77" w:rsidRDefault="000C1058">
            <w:pPr>
              <w:ind w:right="340"/>
              <w:jc w:val="right"/>
              <w:rPr>
                <w:sz w:val="22"/>
                <w:szCs w:val="22"/>
                <w:lang w:eastAsia="lt-LT"/>
              </w:rPr>
            </w:pPr>
            <w:r w:rsidRPr="00D02A77">
              <w:rPr>
                <w:sz w:val="22"/>
                <w:szCs w:val="22"/>
                <w:lang w:eastAsia="lt-LT"/>
              </w:rPr>
              <w:t xml:space="preserve">Gerai </w:t>
            </w:r>
            <w:r w:rsidRPr="00D02A77">
              <w:rPr>
                <w:rFonts w:ascii="Segoe UI Symbol" w:eastAsia="MS Gothic" w:hAnsi="Segoe UI Symbol" w:cs="Segoe UI Symbol"/>
                <w:sz w:val="22"/>
                <w:szCs w:val="22"/>
                <w:lang w:eastAsia="lt-LT"/>
              </w:rPr>
              <w:t>☐</w:t>
            </w:r>
          </w:p>
        </w:tc>
      </w:tr>
      <w:tr w:rsidR="00AA2C2F" w:rsidRPr="00D02A77" w14:paraId="5E87E1EE" w14:textId="7777777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8898CCF" w14:textId="77777777" w:rsidR="00AA2C2F" w:rsidRPr="00D02A77" w:rsidRDefault="000C1058">
            <w:pPr>
              <w:rPr>
                <w:sz w:val="22"/>
                <w:szCs w:val="22"/>
                <w:lang w:eastAsia="lt-LT"/>
              </w:rPr>
            </w:pPr>
            <w:r w:rsidRPr="00D02A77">
              <w:rPr>
                <w:sz w:val="22"/>
                <w:szCs w:val="22"/>
                <w:lang w:eastAsia="lt-LT"/>
              </w:rPr>
              <w:t>6.3. Įvykdyta ne mažiau kaip pusė užduočių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0FEBA78F" w14:textId="77777777" w:rsidR="00AA2C2F" w:rsidRPr="00D02A77" w:rsidRDefault="000C1058">
            <w:pPr>
              <w:ind w:right="340"/>
              <w:jc w:val="right"/>
              <w:rPr>
                <w:sz w:val="22"/>
                <w:szCs w:val="22"/>
                <w:lang w:eastAsia="lt-LT"/>
              </w:rPr>
            </w:pPr>
            <w:r w:rsidRPr="00D02A77">
              <w:rPr>
                <w:sz w:val="22"/>
                <w:szCs w:val="22"/>
                <w:lang w:eastAsia="lt-LT"/>
              </w:rPr>
              <w:t xml:space="preserve">Patenkinamai </w:t>
            </w:r>
            <w:r w:rsidRPr="00D02A77">
              <w:rPr>
                <w:rFonts w:ascii="Segoe UI Symbol" w:eastAsia="MS Gothic" w:hAnsi="Segoe UI Symbol" w:cs="Segoe UI Symbol"/>
                <w:sz w:val="22"/>
                <w:szCs w:val="22"/>
                <w:lang w:eastAsia="lt-LT"/>
              </w:rPr>
              <w:t>☐</w:t>
            </w:r>
          </w:p>
        </w:tc>
      </w:tr>
      <w:tr w:rsidR="00AA2C2F" w:rsidRPr="00D02A77" w14:paraId="12EE4BED" w14:textId="77777777">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1DF33E28" w14:textId="77777777" w:rsidR="00AA2C2F" w:rsidRPr="00D02A77" w:rsidRDefault="000C1058">
            <w:pPr>
              <w:rPr>
                <w:sz w:val="22"/>
                <w:szCs w:val="22"/>
                <w:lang w:eastAsia="lt-LT"/>
              </w:rPr>
            </w:pPr>
            <w:r w:rsidRPr="00D02A77">
              <w:rPr>
                <w:sz w:val="22"/>
                <w:szCs w:val="22"/>
                <w:lang w:eastAsia="lt-LT"/>
              </w:rPr>
              <w:t>6.4. Pusė ar daugiau užduotys neįvykdyta pagal sutartus vertinimo rodiklius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7A43E14" w14:textId="77777777" w:rsidR="00AA2C2F" w:rsidRPr="00D02A77" w:rsidRDefault="000C1058">
            <w:pPr>
              <w:ind w:right="340"/>
              <w:jc w:val="right"/>
              <w:rPr>
                <w:sz w:val="22"/>
                <w:szCs w:val="22"/>
                <w:lang w:eastAsia="lt-LT"/>
              </w:rPr>
            </w:pPr>
            <w:r w:rsidRPr="00D02A77">
              <w:rPr>
                <w:sz w:val="22"/>
                <w:szCs w:val="22"/>
                <w:lang w:eastAsia="lt-LT"/>
              </w:rPr>
              <w:t xml:space="preserve">Nepatenkinamai </w:t>
            </w:r>
            <w:r w:rsidRPr="00D02A77">
              <w:rPr>
                <w:rFonts w:ascii="Segoe UI Symbol" w:eastAsia="MS Gothic" w:hAnsi="Segoe UI Symbol" w:cs="Segoe UI Symbol"/>
                <w:sz w:val="22"/>
                <w:szCs w:val="22"/>
                <w:lang w:eastAsia="lt-LT"/>
              </w:rPr>
              <w:t>☐</w:t>
            </w:r>
          </w:p>
        </w:tc>
      </w:tr>
    </w:tbl>
    <w:p w14:paraId="5AE38196" w14:textId="77777777" w:rsidR="00AA2C2F" w:rsidRPr="00D02A77" w:rsidRDefault="00AA2C2F">
      <w:pPr>
        <w:jc w:val="center"/>
        <w:rPr>
          <w:sz w:val="22"/>
          <w:szCs w:val="22"/>
          <w:lang w:eastAsia="lt-LT"/>
        </w:rPr>
      </w:pPr>
    </w:p>
    <w:p w14:paraId="64EF4410" w14:textId="77777777" w:rsidR="00AA2C2F" w:rsidRPr="00D02A77" w:rsidRDefault="000C1058">
      <w:pPr>
        <w:tabs>
          <w:tab w:val="left" w:pos="284"/>
          <w:tab w:val="left" w:pos="426"/>
        </w:tabs>
        <w:jc w:val="both"/>
        <w:rPr>
          <w:b/>
          <w:szCs w:val="24"/>
          <w:lang w:eastAsia="lt-LT"/>
        </w:rPr>
      </w:pPr>
      <w:r w:rsidRPr="00D02A77">
        <w:rPr>
          <w:b/>
          <w:szCs w:val="24"/>
          <w:lang w:eastAsia="lt-LT"/>
        </w:rPr>
        <w:t>7.</w:t>
      </w:r>
      <w:r w:rsidRPr="00D02A77">
        <w:rPr>
          <w:b/>
          <w:szCs w:val="24"/>
          <w:lang w:eastAsia="lt-LT"/>
        </w:rPr>
        <w:tab/>
        <w:t>Kompetencijos, kurias norėtų tobulinti</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C02456" w:rsidRPr="00D02A77" w14:paraId="553C7247" w14:textId="77777777" w:rsidTr="00C02456">
        <w:tc>
          <w:tcPr>
            <w:tcW w:w="9385" w:type="dxa"/>
            <w:tcBorders>
              <w:top w:val="single" w:sz="4" w:space="0" w:color="auto"/>
              <w:left w:val="single" w:sz="4" w:space="0" w:color="auto"/>
              <w:bottom w:val="single" w:sz="4" w:space="0" w:color="auto"/>
              <w:right w:val="single" w:sz="4" w:space="0" w:color="auto"/>
            </w:tcBorders>
          </w:tcPr>
          <w:p w14:paraId="4A12FB38" w14:textId="77777777" w:rsidR="00C02456" w:rsidRPr="00D02A77" w:rsidRDefault="00C02456" w:rsidP="00C02456">
            <w:pPr>
              <w:jc w:val="both"/>
              <w:rPr>
                <w:szCs w:val="24"/>
                <w:lang w:eastAsia="lt-LT"/>
              </w:rPr>
            </w:pPr>
            <w:r w:rsidRPr="00D02A77">
              <w:rPr>
                <w:szCs w:val="24"/>
                <w:lang w:eastAsia="lt-LT"/>
              </w:rPr>
              <w:t>7.1. S</w:t>
            </w:r>
            <w:r w:rsidRPr="00D02A77">
              <w:rPr>
                <w:color w:val="000000"/>
              </w:rPr>
              <w:t>trateginio švietimo įstaigos valdymo.</w:t>
            </w:r>
          </w:p>
        </w:tc>
      </w:tr>
      <w:tr w:rsidR="00C02456" w:rsidRPr="00D02A77" w14:paraId="0AA71A58" w14:textId="77777777" w:rsidTr="00C02456">
        <w:tc>
          <w:tcPr>
            <w:tcW w:w="9385" w:type="dxa"/>
            <w:tcBorders>
              <w:top w:val="single" w:sz="4" w:space="0" w:color="auto"/>
              <w:left w:val="single" w:sz="4" w:space="0" w:color="auto"/>
              <w:bottom w:val="single" w:sz="4" w:space="0" w:color="auto"/>
              <w:right w:val="single" w:sz="4" w:space="0" w:color="auto"/>
            </w:tcBorders>
          </w:tcPr>
          <w:p w14:paraId="0AF8ECF5" w14:textId="77777777" w:rsidR="00C02456" w:rsidRPr="00D02A77" w:rsidRDefault="00C02456" w:rsidP="00C02456">
            <w:pPr>
              <w:jc w:val="both"/>
              <w:rPr>
                <w:szCs w:val="24"/>
                <w:lang w:eastAsia="lt-LT"/>
              </w:rPr>
            </w:pPr>
            <w:r w:rsidRPr="00D02A77">
              <w:rPr>
                <w:szCs w:val="24"/>
                <w:lang w:eastAsia="lt-LT"/>
              </w:rPr>
              <w:t>7.2.</w:t>
            </w:r>
            <w:r w:rsidRPr="00D02A77">
              <w:rPr>
                <w:lang w:eastAsia="lt-LT"/>
              </w:rPr>
              <w:t xml:space="preserve"> Š</w:t>
            </w:r>
            <w:r w:rsidRPr="00D02A77">
              <w:rPr>
                <w:color w:val="000000"/>
              </w:rPr>
              <w:t>vietimo įstaigos struktūros, procesų, išteklių valdymo.</w:t>
            </w:r>
          </w:p>
        </w:tc>
      </w:tr>
    </w:tbl>
    <w:p w14:paraId="47AA634E" w14:textId="77777777" w:rsidR="00AA2C2F" w:rsidRPr="00D02A77" w:rsidRDefault="00AA2C2F"/>
    <w:p w14:paraId="6EB09028" w14:textId="77777777" w:rsidR="00AA2C2F" w:rsidRPr="00D02A77" w:rsidRDefault="000C1058">
      <w:pPr>
        <w:jc w:val="center"/>
        <w:rPr>
          <w:b/>
          <w:szCs w:val="24"/>
          <w:lang w:eastAsia="lt-LT"/>
        </w:rPr>
      </w:pPr>
      <w:r w:rsidRPr="00D02A77">
        <w:rPr>
          <w:b/>
          <w:szCs w:val="24"/>
          <w:lang w:eastAsia="lt-LT"/>
        </w:rPr>
        <w:t>V SKYRIUS</w:t>
      </w:r>
    </w:p>
    <w:p w14:paraId="06975328" w14:textId="77777777" w:rsidR="00AA2C2F" w:rsidRPr="00D02A77" w:rsidRDefault="000C1058">
      <w:pPr>
        <w:jc w:val="center"/>
        <w:rPr>
          <w:b/>
          <w:szCs w:val="24"/>
          <w:lang w:eastAsia="lt-LT"/>
        </w:rPr>
      </w:pPr>
      <w:r w:rsidRPr="00D02A77">
        <w:rPr>
          <w:b/>
          <w:szCs w:val="24"/>
          <w:lang w:eastAsia="lt-LT"/>
        </w:rPr>
        <w:t>KITŲ METŲ VEIKLOS UŽDUOTYS, REZULTATAI IR RODIKLIAI</w:t>
      </w:r>
    </w:p>
    <w:p w14:paraId="765DEC7C" w14:textId="77777777" w:rsidR="00AA2C2F" w:rsidRPr="00D02A77" w:rsidRDefault="00AA2C2F">
      <w:pPr>
        <w:tabs>
          <w:tab w:val="left" w:pos="6237"/>
          <w:tab w:val="right" w:pos="8306"/>
        </w:tabs>
        <w:jc w:val="center"/>
        <w:rPr>
          <w:color w:val="000000"/>
          <w:sz w:val="22"/>
          <w:szCs w:val="22"/>
        </w:rPr>
      </w:pPr>
    </w:p>
    <w:p w14:paraId="0C4651C7" w14:textId="77777777" w:rsidR="00AA2C2F" w:rsidRPr="00D02A77" w:rsidRDefault="000C1058">
      <w:pPr>
        <w:tabs>
          <w:tab w:val="left" w:pos="284"/>
          <w:tab w:val="left" w:pos="567"/>
        </w:tabs>
        <w:rPr>
          <w:b/>
          <w:szCs w:val="24"/>
          <w:lang w:eastAsia="lt-LT"/>
        </w:rPr>
      </w:pPr>
      <w:r w:rsidRPr="00D02A77">
        <w:rPr>
          <w:b/>
          <w:szCs w:val="24"/>
          <w:lang w:eastAsia="lt-LT"/>
        </w:rPr>
        <w:t>8.</w:t>
      </w:r>
      <w:r w:rsidRPr="00D02A77">
        <w:rPr>
          <w:b/>
          <w:szCs w:val="24"/>
          <w:lang w:eastAsia="lt-LT"/>
        </w:rPr>
        <w:tab/>
        <w:t>Kitų metų užduotys</w:t>
      </w:r>
    </w:p>
    <w:p w14:paraId="00BBF52C" w14:textId="77777777" w:rsidR="00AA2C2F" w:rsidRPr="00D02A77" w:rsidRDefault="000C1058">
      <w:pPr>
        <w:rPr>
          <w:sz w:val="20"/>
          <w:lang w:eastAsia="lt-LT"/>
        </w:rPr>
      </w:pPr>
      <w:r w:rsidRPr="00D02A77">
        <w:rPr>
          <w:sz w:val="20"/>
          <w:lang w:eastAsia="lt-LT"/>
        </w:rPr>
        <w:t>(nustatomos ne mažiau kaip 3 ir ne daugiau kaip 5 užduotys)</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289"/>
      </w:tblGrid>
      <w:tr w:rsidR="00AA2C2F" w:rsidRPr="00D02A77" w14:paraId="61657CA0" w14:textId="77777777">
        <w:tc>
          <w:tcPr>
            <w:tcW w:w="3377" w:type="dxa"/>
            <w:tcBorders>
              <w:top w:val="single" w:sz="4" w:space="0" w:color="auto"/>
              <w:left w:val="single" w:sz="4" w:space="0" w:color="auto"/>
              <w:bottom w:val="single" w:sz="4" w:space="0" w:color="auto"/>
              <w:right w:val="single" w:sz="4" w:space="0" w:color="auto"/>
            </w:tcBorders>
            <w:vAlign w:val="center"/>
            <w:hideMark/>
          </w:tcPr>
          <w:p w14:paraId="45B93D1A" w14:textId="77777777" w:rsidR="00AA2C2F" w:rsidRPr="00D02A77" w:rsidRDefault="000C1058">
            <w:pPr>
              <w:jc w:val="center"/>
              <w:rPr>
                <w:szCs w:val="24"/>
                <w:lang w:eastAsia="lt-LT"/>
              </w:rPr>
            </w:pPr>
            <w:r w:rsidRPr="00D02A77">
              <w:rPr>
                <w:szCs w:val="24"/>
                <w:lang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6E69D70D" w14:textId="77777777" w:rsidR="00AA2C2F" w:rsidRPr="00D02A77" w:rsidRDefault="000C1058">
            <w:pPr>
              <w:jc w:val="center"/>
              <w:rPr>
                <w:szCs w:val="24"/>
                <w:lang w:eastAsia="lt-LT"/>
              </w:rPr>
            </w:pPr>
            <w:r w:rsidRPr="00D02A77">
              <w:rPr>
                <w:szCs w:val="24"/>
                <w:lang w:eastAsia="lt-LT"/>
              </w:rPr>
              <w:t>Siektini rezultatai</w:t>
            </w:r>
          </w:p>
        </w:tc>
        <w:tc>
          <w:tcPr>
            <w:tcW w:w="3289" w:type="dxa"/>
            <w:tcBorders>
              <w:top w:val="single" w:sz="4" w:space="0" w:color="auto"/>
              <w:left w:val="single" w:sz="4" w:space="0" w:color="auto"/>
              <w:bottom w:val="single" w:sz="4" w:space="0" w:color="auto"/>
              <w:right w:val="single" w:sz="4" w:space="0" w:color="auto"/>
            </w:tcBorders>
            <w:vAlign w:val="center"/>
            <w:hideMark/>
          </w:tcPr>
          <w:p w14:paraId="6D6BF366" w14:textId="77777777" w:rsidR="00AA2C2F" w:rsidRPr="00D02A77" w:rsidRDefault="000C1058">
            <w:pPr>
              <w:jc w:val="center"/>
              <w:rPr>
                <w:szCs w:val="24"/>
                <w:lang w:eastAsia="lt-LT"/>
              </w:rPr>
            </w:pPr>
            <w:r w:rsidRPr="00D02A77">
              <w:rPr>
                <w:szCs w:val="24"/>
                <w:lang w:eastAsia="lt-LT"/>
              </w:rPr>
              <w:t>Rezultatų vertinimo rodikliai (kuriais vadovaujantis vertinama, ar nustatytos užduotys įvykdytos)</w:t>
            </w:r>
          </w:p>
        </w:tc>
      </w:tr>
      <w:tr w:rsidR="001918B2" w:rsidRPr="00D02A77" w14:paraId="0AD32720" w14:textId="77777777" w:rsidTr="005831D1">
        <w:tc>
          <w:tcPr>
            <w:tcW w:w="3377" w:type="dxa"/>
            <w:vMerge w:val="restart"/>
            <w:tcBorders>
              <w:top w:val="single" w:sz="4" w:space="0" w:color="auto"/>
              <w:left w:val="single" w:sz="4" w:space="0" w:color="auto"/>
              <w:right w:val="single" w:sz="4" w:space="0" w:color="auto"/>
            </w:tcBorders>
            <w:hideMark/>
          </w:tcPr>
          <w:p w14:paraId="0D6AE79C" w14:textId="77777777" w:rsidR="001918B2" w:rsidRPr="00D02A77" w:rsidRDefault="001918B2" w:rsidP="009C7196">
            <w:pPr>
              <w:rPr>
                <w:b/>
                <w:bCs/>
                <w:szCs w:val="24"/>
                <w:lang w:eastAsia="lt-LT"/>
              </w:rPr>
            </w:pPr>
            <w:r w:rsidRPr="00D02A77">
              <w:rPr>
                <w:b/>
                <w:bCs/>
                <w:szCs w:val="24"/>
                <w:lang w:eastAsia="lt-LT"/>
              </w:rPr>
              <w:t>Asmenybės ūgtis</w:t>
            </w:r>
          </w:p>
          <w:p w14:paraId="59440B36" w14:textId="77777777" w:rsidR="001918B2" w:rsidRPr="00D02A77" w:rsidRDefault="001918B2" w:rsidP="009C7196">
            <w:pPr>
              <w:rPr>
                <w:szCs w:val="24"/>
                <w:lang w:eastAsia="lt-LT"/>
              </w:rPr>
            </w:pPr>
            <w:r w:rsidRPr="00D02A77">
              <w:rPr>
                <w:szCs w:val="24"/>
                <w:lang w:eastAsia="lt-LT"/>
              </w:rPr>
              <w:t>1. Tobulinti ugdymo kokybę, skatinant individualią ugdytinių pažangą.</w:t>
            </w:r>
          </w:p>
        </w:tc>
        <w:tc>
          <w:tcPr>
            <w:tcW w:w="2719" w:type="dxa"/>
            <w:vMerge w:val="restart"/>
            <w:tcBorders>
              <w:top w:val="single" w:sz="4" w:space="0" w:color="auto"/>
              <w:left w:val="single" w:sz="4" w:space="0" w:color="auto"/>
              <w:right w:val="single" w:sz="4" w:space="0" w:color="auto"/>
            </w:tcBorders>
          </w:tcPr>
          <w:p w14:paraId="226EF1A8" w14:textId="77777777" w:rsidR="001918B2" w:rsidRPr="00D02A77" w:rsidRDefault="001918B2" w:rsidP="009C7196">
            <w:pPr>
              <w:rPr>
                <w:szCs w:val="24"/>
                <w:lang w:eastAsia="lt-LT"/>
              </w:rPr>
            </w:pPr>
          </w:p>
          <w:p w14:paraId="1539881C" w14:textId="77777777" w:rsidR="001918B2" w:rsidRPr="00D02A77" w:rsidRDefault="001918B2" w:rsidP="009C7196">
            <w:pPr>
              <w:rPr>
                <w:szCs w:val="24"/>
                <w:lang w:eastAsia="lt-LT"/>
              </w:rPr>
            </w:pPr>
            <w:r w:rsidRPr="00D02A77">
              <w:rPr>
                <w:szCs w:val="24"/>
                <w:lang w:eastAsia="lt-LT"/>
              </w:rPr>
              <w:t>1.1. Didėjanti ugdytinių pažanga sakytinės, rašytinės kalbos ugdymo, skaičiavimo ir matavimo, problemų sprendimo srityse.</w:t>
            </w:r>
          </w:p>
        </w:tc>
        <w:tc>
          <w:tcPr>
            <w:tcW w:w="3289" w:type="dxa"/>
            <w:tcBorders>
              <w:top w:val="single" w:sz="4" w:space="0" w:color="auto"/>
              <w:left w:val="single" w:sz="4" w:space="0" w:color="auto"/>
              <w:bottom w:val="single" w:sz="4" w:space="0" w:color="auto"/>
              <w:right w:val="single" w:sz="4" w:space="0" w:color="auto"/>
            </w:tcBorders>
          </w:tcPr>
          <w:p w14:paraId="5B2757FD" w14:textId="77777777" w:rsidR="001918B2" w:rsidRPr="00D02A77" w:rsidRDefault="001918B2" w:rsidP="009C7196">
            <w:pPr>
              <w:rPr>
                <w:szCs w:val="24"/>
                <w:lang w:eastAsia="lt-LT"/>
              </w:rPr>
            </w:pPr>
          </w:p>
          <w:p w14:paraId="0F675922" w14:textId="77777777" w:rsidR="001918B2" w:rsidRPr="00D02A77" w:rsidRDefault="001918B2" w:rsidP="009C7196">
            <w:pPr>
              <w:rPr>
                <w:szCs w:val="24"/>
                <w:lang w:eastAsia="lt-LT"/>
              </w:rPr>
            </w:pPr>
            <w:r w:rsidRPr="00D02A77">
              <w:rPr>
                <w:szCs w:val="24"/>
                <w:lang w:eastAsia="lt-LT"/>
              </w:rPr>
              <w:t>1.1.1. Įstaigos ugdytinių pažanga sakytinės, rašytinės kalbos, skaičiavimo ir matavimo, problemų sprendimo srityse ne mažesnė nei 0,7.</w:t>
            </w:r>
          </w:p>
        </w:tc>
      </w:tr>
      <w:tr w:rsidR="001918B2" w:rsidRPr="00D02A77" w14:paraId="7A2E12C5" w14:textId="77777777" w:rsidTr="005831D1">
        <w:tc>
          <w:tcPr>
            <w:tcW w:w="3377" w:type="dxa"/>
            <w:vMerge/>
            <w:tcBorders>
              <w:top w:val="single" w:sz="4" w:space="0" w:color="auto"/>
              <w:left w:val="single" w:sz="4" w:space="0" w:color="auto"/>
              <w:right w:val="single" w:sz="4" w:space="0" w:color="auto"/>
            </w:tcBorders>
          </w:tcPr>
          <w:p w14:paraId="6190ABD3" w14:textId="77777777" w:rsidR="001918B2" w:rsidRPr="00D02A77" w:rsidRDefault="001918B2" w:rsidP="009C7196">
            <w:pPr>
              <w:rPr>
                <w:b/>
                <w:bCs/>
                <w:szCs w:val="24"/>
                <w:lang w:eastAsia="lt-LT"/>
              </w:rPr>
            </w:pPr>
          </w:p>
        </w:tc>
        <w:tc>
          <w:tcPr>
            <w:tcW w:w="2719" w:type="dxa"/>
            <w:vMerge/>
            <w:tcBorders>
              <w:left w:val="single" w:sz="4" w:space="0" w:color="auto"/>
              <w:bottom w:val="single" w:sz="4" w:space="0" w:color="auto"/>
              <w:right w:val="single" w:sz="4" w:space="0" w:color="auto"/>
            </w:tcBorders>
          </w:tcPr>
          <w:p w14:paraId="061C9626" w14:textId="77777777" w:rsidR="001918B2" w:rsidRPr="00D02A77" w:rsidRDefault="001918B2" w:rsidP="009C7196">
            <w:pP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11B8D0C7" w14:textId="77777777" w:rsidR="001918B2" w:rsidRPr="00D02A77" w:rsidRDefault="001918B2" w:rsidP="009C7196">
            <w:pPr>
              <w:rPr>
                <w:szCs w:val="24"/>
                <w:lang w:eastAsia="lt-LT"/>
              </w:rPr>
            </w:pPr>
            <w:r w:rsidRPr="00D02A77">
              <w:rPr>
                <w:szCs w:val="24"/>
                <w:lang w:eastAsia="lt-LT"/>
              </w:rPr>
              <w:t xml:space="preserve">1.1.2. Švietimo pagalbos specialistai organizuos ne mažiau kaip 2 grupinius projektus, renginius, skirtus visiems ugdytiniams. </w:t>
            </w:r>
          </w:p>
        </w:tc>
      </w:tr>
      <w:tr w:rsidR="00AA3140" w:rsidRPr="00D02A77" w14:paraId="5141848D" w14:textId="77777777" w:rsidTr="00F95BE4">
        <w:tc>
          <w:tcPr>
            <w:tcW w:w="3377" w:type="dxa"/>
            <w:vMerge/>
            <w:tcBorders>
              <w:left w:val="single" w:sz="4" w:space="0" w:color="auto"/>
              <w:right w:val="single" w:sz="4" w:space="0" w:color="auto"/>
            </w:tcBorders>
            <w:hideMark/>
          </w:tcPr>
          <w:p w14:paraId="5492FD69" w14:textId="77777777" w:rsidR="00AA3140" w:rsidRPr="00D02A77" w:rsidRDefault="00AA3140" w:rsidP="009C7196">
            <w:pPr>
              <w:rPr>
                <w:szCs w:val="24"/>
                <w:lang w:eastAsia="lt-LT"/>
              </w:rPr>
            </w:pPr>
          </w:p>
        </w:tc>
        <w:tc>
          <w:tcPr>
            <w:tcW w:w="2719" w:type="dxa"/>
            <w:vMerge w:val="restart"/>
            <w:tcBorders>
              <w:top w:val="single" w:sz="4" w:space="0" w:color="auto"/>
              <w:left w:val="single" w:sz="4" w:space="0" w:color="auto"/>
              <w:right w:val="single" w:sz="4" w:space="0" w:color="auto"/>
            </w:tcBorders>
          </w:tcPr>
          <w:p w14:paraId="26108A13" w14:textId="77777777" w:rsidR="00AA3140" w:rsidRPr="00D02A77" w:rsidRDefault="00AA3140" w:rsidP="009C7196">
            <w:pPr>
              <w:rPr>
                <w:szCs w:val="24"/>
                <w:lang w:eastAsia="lt-LT"/>
              </w:rPr>
            </w:pPr>
            <w:r w:rsidRPr="00D02A77">
              <w:rPr>
                <w:szCs w:val="24"/>
                <w:lang w:eastAsia="lt-LT"/>
              </w:rPr>
              <w:t>1.2. </w:t>
            </w:r>
            <w:r w:rsidRPr="00D02A77">
              <w:t>Laiku pastebėti ir nustatyti vaiko gebėjimai ar ugdymosi sunkumai, suteikta pagalba vaikams ir pedagogams</w:t>
            </w:r>
            <w:r w:rsidRPr="00D02A77">
              <w:rPr>
                <w:szCs w:val="24"/>
                <w:lang w:eastAsia="lt-LT"/>
              </w:rPr>
              <w:t>.</w:t>
            </w:r>
          </w:p>
        </w:tc>
        <w:tc>
          <w:tcPr>
            <w:tcW w:w="3289" w:type="dxa"/>
            <w:tcBorders>
              <w:top w:val="single" w:sz="4" w:space="0" w:color="auto"/>
              <w:left w:val="single" w:sz="4" w:space="0" w:color="auto"/>
              <w:bottom w:val="single" w:sz="4" w:space="0" w:color="auto"/>
              <w:right w:val="single" w:sz="4" w:space="0" w:color="auto"/>
            </w:tcBorders>
          </w:tcPr>
          <w:p w14:paraId="638DC814" w14:textId="77777777" w:rsidR="00242C62" w:rsidRPr="00D02A77" w:rsidRDefault="00AA3140" w:rsidP="009C7196">
            <w:r w:rsidRPr="00D02A77">
              <w:t>1.2.1. Švietimo pagalba teikiama kiekvienam vaikui, turinčiam SUP.</w:t>
            </w:r>
          </w:p>
        </w:tc>
      </w:tr>
      <w:tr w:rsidR="00AA3140" w:rsidRPr="00D02A77" w14:paraId="3B8745B7" w14:textId="77777777" w:rsidTr="00F95BE4">
        <w:tc>
          <w:tcPr>
            <w:tcW w:w="3377" w:type="dxa"/>
            <w:vMerge/>
            <w:tcBorders>
              <w:left w:val="single" w:sz="4" w:space="0" w:color="auto"/>
              <w:bottom w:val="single" w:sz="4" w:space="0" w:color="auto"/>
              <w:right w:val="single" w:sz="4" w:space="0" w:color="auto"/>
            </w:tcBorders>
            <w:hideMark/>
          </w:tcPr>
          <w:p w14:paraId="5986F488" w14:textId="77777777" w:rsidR="00AA3140" w:rsidRPr="00D02A77" w:rsidRDefault="00AA3140" w:rsidP="009C7196">
            <w:pPr>
              <w:rPr>
                <w:szCs w:val="24"/>
                <w:lang w:eastAsia="lt-LT"/>
              </w:rPr>
            </w:pPr>
          </w:p>
        </w:tc>
        <w:tc>
          <w:tcPr>
            <w:tcW w:w="2719" w:type="dxa"/>
            <w:vMerge/>
            <w:tcBorders>
              <w:left w:val="single" w:sz="4" w:space="0" w:color="auto"/>
              <w:bottom w:val="single" w:sz="4" w:space="0" w:color="auto"/>
              <w:right w:val="single" w:sz="4" w:space="0" w:color="auto"/>
            </w:tcBorders>
          </w:tcPr>
          <w:p w14:paraId="295FE10C" w14:textId="77777777" w:rsidR="00AA3140" w:rsidRPr="00D02A77" w:rsidRDefault="00AA3140" w:rsidP="009C7196">
            <w:pP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5E494274" w14:textId="77777777" w:rsidR="00AA3140" w:rsidRPr="00D02A77" w:rsidRDefault="00AA3140" w:rsidP="00C02456">
            <w:r w:rsidRPr="00D02A77">
              <w:t>1.2.2. Vaiko gerovės komisijos narių, pedagogų dalyvavimas Šiaulių pedagoginės psichologinės tarnybos organizuojamose konsultacijose įtraukiojo ugdymo srityje (ne mažiau kaip 2 konsultacijos per metus).</w:t>
            </w:r>
          </w:p>
        </w:tc>
      </w:tr>
      <w:tr w:rsidR="00AA3140" w:rsidRPr="00D02A77" w14:paraId="390BE9D9" w14:textId="77777777" w:rsidTr="00F95BE4">
        <w:tc>
          <w:tcPr>
            <w:tcW w:w="3377" w:type="dxa"/>
            <w:vMerge w:val="restart"/>
            <w:tcBorders>
              <w:top w:val="single" w:sz="4" w:space="0" w:color="auto"/>
              <w:left w:val="single" w:sz="4" w:space="0" w:color="auto"/>
              <w:right w:val="single" w:sz="4" w:space="0" w:color="auto"/>
            </w:tcBorders>
          </w:tcPr>
          <w:p w14:paraId="4F8A54B2" w14:textId="77777777" w:rsidR="00AA3140" w:rsidRPr="00D02A77" w:rsidRDefault="00AA3140" w:rsidP="009C7196">
            <w:pPr>
              <w:rPr>
                <w:b/>
                <w:szCs w:val="24"/>
                <w:lang w:eastAsia="lt-LT"/>
              </w:rPr>
            </w:pPr>
            <w:r w:rsidRPr="00D02A77">
              <w:rPr>
                <w:b/>
                <w:szCs w:val="24"/>
                <w:lang w:eastAsia="lt-LT"/>
              </w:rPr>
              <w:t>Ugdymas(is): dialogiškas ir tyrinėjantis</w:t>
            </w:r>
          </w:p>
          <w:p w14:paraId="08E01AFE" w14:textId="77777777" w:rsidR="00AA3140" w:rsidRPr="00D02A77" w:rsidRDefault="00AA3140" w:rsidP="009C7196">
            <w:pPr>
              <w:rPr>
                <w:szCs w:val="24"/>
                <w:lang w:eastAsia="lt-LT"/>
              </w:rPr>
            </w:pPr>
            <w:r w:rsidRPr="00D02A77">
              <w:rPr>
                <w:szCs w:val="24"/>
                <w:lang w:eastAsia="lt-LT"/>
              </w:rPr>
              <w:t>2.Tobulinti ugdymo procesą, parenkant patirtinį ir personalizuotą ugdymo turinį.</w:t>
            </w:r>
          </w:p>
        </w:tc>
        <w:tc>
          <w:tcPr>
            <w:tcW w:w="2719" w:type="dxa"/>
            <w:vMerge w:val="restart"/>
            <w:tcBorders>
              <w:top w:val="single" w:sz="4" w:space="0" w:color="auto"/>
              <w:left w:val="single" w:sz="4" w:space="0" w:color="auto"/>
              <w:right w:val="single" w:sz="4" w:space="0" w:color="auto"/>
            </w:tcBorders>
          </w:tcPr>
          <w:p w14:paraId="18782C16" w14:textId="77777777" w:rsidR="00AA3140" w:rsidRPr="00D02A77" w:rsidRDefault="00AA3140" w:rsidP="009C7196"/>
          <w:p w14:paraId="5540091B" w14:textId="77777777" w:rsidR="00AA3140" w:rsidRPr="00D02A77" w:rsidRDefault="00AA3140" w:rsidP="009C7196">
            <w:pPr>
              <w:rPr>
                <w:szCs w:val="24"/>
                <w:lang w:eastAsia="lt-LT"/>
              </w:rPr>
            </w:pPr>
            <w:r w:rsidRPr="00D02A77">
              <w:t xml:space="preserve">2.1. Ugdymosi metodų ir formų, leidžiančių kiekvienam vaikui patirti </w:t>
            </w:r>
            <w:r w:rsidRPr="00D02A77">
              <w:lastRenderedPageBreak/>
              <w:t>ugdymosi džiaugsmą ir sėkmę, parinkimas.</w:t>
            </w:r>
          </w:p>
        </w:tc>
        <w:tc>
          <w:tcPr>
            <w:tcW w:w="3289" w:type="dxa"/>
            <w:tcBorders>
              <w:top w:val="single" w:sz="4" w:space="0" w:color="auto"/>
              <w:left w:val="single" w:sz="4" w:space="0" w:color="auto"/>
              <w:bottom w:val="single" w:sz="4" w:space="0" w:color="auto"/>
              <w:right w:val="single" w:sz="4" w:space="0" w:color="auto"/>
            </w:tcBorders>
          </w:tcPr>
          <w:p w14:paraId="14AA24BB" w14:textId="77777777" w:rsidR="00AA3140" w:rsidRPr="00D02A77" w:rsidRDefault="00AA3140" w:rsidP="009C7196">
            <w:pPr>
              <w:rPr>
                <w:szCs w:val="24"/>
                <w:lang w:eastAsia="lt-LT"/>
              </w:rPr>
            </w:pPr>
          </w:p>
          <w:p w14:paraId="5E4FDE31" w14:textId="77777777" w:rsidR="00AA3140" w:rsidRPr="00D02A77" w:rsidRDefault="00892098" w:rsidP="00892098">
            <w:pPr>
              <w:rPr>
                <w:szCs w:val="24"/>
                <w:lang w:eastAsia="lt-LT"/>
              </w:rPr>
            </w:pPr>
            <w:r w:rsidRPr="00D02A77">
              <w:rPr>
                <w:szCs w:val="24"/>
                <w:lang w:eastAsia="lt-LT"/>
              </w:rPr>
              <w:t xml:space="preserve">2.1.1. Pedagogai ugdomojoje veikloje taikys inovatyvius ugdymo metodus, STEAM elementus (nemažiau kaip </w:t>
            </w:r>
            <w:r w:rsidRPr="00D02A77">
              <w:rPr>
                <w:szCs w:val="24"/>
                <w:lang w:eastAsia="lt-LT"/>
              </w:rPr>
              <w:lastRenderedPageBreak/>
              <w:t>1 užsiėmimas per savaitę vedamas „Žaidimų kambaryje“; nemažiau kaip 1 kartą per mėnesį organizuojama veikla už įstaigos ribų (4–6 m. ugdytiniams)).</w:t>
            </w:r>
          </w:p>
        </w:tc>
      </w:tr>
      <w:tr w:rsidR="00AA3140" w:rsidRPr="00D02A77" w14:paraId="67EEC641" w14:textId="77777777" w:rsidTr="00F95BE4">
        <w:tc>
          <w:tcPr>
            <w:tcW w:w="3377" w:type="dxa"/>
            <w:vMerge/>
            <w:tcBorders>
              <w:left w:val="single" w:sz="4" w:space="0" w:color="auto"/>
              <w:right w:val="single" w:sz="4" w:space="0" w:color="auto"/>
            </w:tcBorders>
          </w:tcPr>
          <w:p w14:paraId="191700D4" w14:textId="77777777" w:rsidR="00AA3140" w:rsidRPr="00D02A77" w:rsidRDefault="00AA3140" w:rsidP="009C7196">
            <w:pPr>
              <w:rPr>
                <w:b/>
                <w:szCs w:val="24"/>
                <w:lang w:eastAsia="lt-LT"/>
              </w:rPr>
            </w:pPr>
          </w:p>
        </w:tc>
        <w:tc>
          <w:tcPr>
            <w:tcW w:w="2719" w:type="dxa"/>
            <w:vMerge/>
            <w:tcBorders>
              <w:left w:val="single" w:sz="4" w:space="0" w:color="auto"/>
              <w:right w:val="single" w:sz="4" w:space="0" w:color="auto"/>
            </w:tcBorders>
          </w:tcPr>
          <w:p w14:paraId="22877413" w14:textId="77777777" w:rsidR="00AA3140" w:rsidRPr="00D02A77" w:rsidRDefault="00AA3140" w:rsidP="009C7196"/>
        </w:tc>
        <w:tc>
          <w:tcPr>
            <w:tcW w:w="3289" w:type="dxa"/>
            <w:tcBorders>
              <w:top w:val="single" w:sz="4" w:space="0" w:color="auto"/>
              <w:left w:val="single" w:sz="4" w:space="0" w:color="auto"/>
              <w:bottom w:val="single" w:sz="4" w:space="0" w:color="auto"/>
              <w:right w:val="single" w:sz="4" w:space="0" w:color="auto"/>
            </w:tcBorders>
          </w:tcPr>
          <w:p w14:paraId="417CB313" w14:textId="77777777" w:rsidR="00AA3140" w:rsidRPr="00D02A77" w:rsidRDefault="00892098" w:rsidP="00242C62">
            <w:pPr>
              <w:rPr>
                <w:szCs w:val="24"/>
                <w:lang w:eastAsia="lt-LT"/>
              </w:rPr>
            </w:pPr>
            <w:r w:rsidRPr="00D02A77">
              <w:rPr>
                <w:szCs w:val="24"/>
                <w:lang w:eastAsia="lt-LT"/>
              </w:rPr>
              <w:t>2.1.2. Visi įstaigoje dirbantys pedagogai ves</w:t>
            </w:r>
            <w:r w:rsidR="00242C62" w:rsidRPr="00D02A77">
              <w:rPr>
                <w:szCs w:val="24"/>
                <w:lang w:eastAsia="lt-LT"/>
              </w:rPr>
              <w:t xml:space="preserve"> ne mažiau nei po 1</w:t>
            </w:r>
            <w:r w:rsidRPr="00D02A77">
              <w:rPr>
                <w:szCs w:val="24"/>
                <w:lang w:eastAsia="lt-LT"/>
              </w:rPr>
              <w:t xml:space="preserve"> atvir</w:t>
            </w:r>
            <w:r w:rsidR="00242C62" w:rsidRPr="00D02A77">
              <w:rPr>
                <w:szCs w:val="24"/>
                <w:lang w:eastAsia="lt-LT"/>
              </w:rPr>
              <w:t>ą</w:t>
            </w:r>
            <w:r w:rsidRPr="00D02A77">
              <w:rPr>
                <w:szCs w:val="24"/>
                <w:lang w:eastAsia="lt-LT"/>
              </w:rPr>
              <w:t xml:space="preserve"> veikl</w:t>
            </w:r>
            <w:r w:rsidR="00242C62" w:rsidRPr="00D02A77">
              <w:rPr>
                <w:szCs w:val="24"/>
                <w:lang w:eastAsia="lt-LT"/>
              </w:rPr>
              <w:t>ą</w:t>
            </w:r>
            <w:r w:rsidRPr="00D02A77">
              <w:rPr>
                <w:szCs w:val="24"/>
                <w:lang w:eastAsia="lt-LT"/>
              </w:rPr>
              <w:t xml:space="preserve"> įstaigos pedagogams.</w:t>
            </w:r>
          </w:p>
        </w:tc>
      </w:tr>
      <w:tr w:rsidR="00AA3140" w:rsidRPr="00D02A77" w14:paraId="40A1E370" w14:textId="77777777" w:rsidTr="00F95BE4">
        <w:tc>
          <w:tcPr>
            <w:tcW w:w="3377" w:type="dxa"/>
            <w:vMerge/>
            <w:tcBorders>
              <w:left w:val="single" w:sz="4" w:space="0" w:color="auto"/>
              <w:right w:val="single" w:sz="4" w:space="0" w:color="auto"/>
            </w:tcBorders>
          </w:tcPr>
          <w:p w14:paraId="4E388A19" w14:textId="77777777" w:rsidR="00AA3140" w:rsidRPr="00D02A77" w:rsidRDefault="00AA3140" w:rsidP="009C7196">
            <w:pPr>
              <w:rPr>
                <w:szCs w:val="24"/>
                <w:lang w:eastAsia="lt-LT"/>
              </w:rPr>
            </w:pPr>
          </w:p>
        </w:tc>
        <w:tc>
          <w:tcPr>
            <w:tcW w:w="2719" w:type="dxa"/>
            <w:vMerge w:val="restart"/>
            <w:tcBorders>
              <w:top w:val="single" w:sz="4" w:space="0" w:color="auto"/>
              <w:left w:val="single" w:sz="4" w:space="0" w:color="auto"/>
              <w:right w:val="single" w:sz="4" w:space="0" w:color="auto"/>
            </w:tcBorders>
          </w:tcPr>
          <w:p w14:paraId="6A16BCCB" w14:textId="77777777" w:rsidR="00AA3140" w:rsidRPr="00D02A77" w:rsidRDefault="00AA3140" w:rsidP="009C7196">
            <w:pPr>
              <w:rPr>
                <w:szCs w:val="24"/>
                <w:lang w:eastAsia="lt-LT"/>
              </w:rPr>
            </w:pPr>
            <w:r w:rsidRPr="00D02A77">
              <w:t xml:space="preserve">2.2. Ugdymo turinys formuluojamas atsižvelgiant į kiekvieno vaiko individualius pasiekimus ir pažangą. </w:t>
            </w:r>
          </w:p>
        </w:tc>
        <w:tc>
          <w:tcPr>
            <w:tcW w:w="3289" w:type="dxa"/>
            <w:tcBorders>
              <w:top w:val="single" w:sz="4" w:space="0" w:color="auto"/>
              <w:left w:val="single" w:sz="4" w:space="0" w:color="auto"/>
              <w:bottom w:val="single" w:sz="4" w:space="0" w:color="auto"/>
              <w:right w:val="single" w:sz="4" w:space="0" w:color="auto"/>
            </w:tcBorders>
          </w:tcPr>
          <w:p w14:paraId="05559E2D" w14:textId="77777777" w:rsidR="00AA3140" w:rsidRPr="00D02A77" w:rsidRDefault="00AA3140" w:rsidP="009C7196">
            <w:pPr>
              <w:rPr>
                <w:szCs w:val="24"/>
                <w:lang w:eastAsia="lt-LT"/>
              </w:rPr>
            </w:pPr>
            <w:r w:rsidRPr="00D02A77">
              <w:t xml:space="preserve">2.2.1. Planuojant ugdymo turinį el. dienyne </w:t>
            </w:r>
            <w:r w:rsidR="005831D1" w:rsidRPr="00D02A77">
              <w:t xml:space="preserve">kiekvieną savaitę </w:t>
            </w:r>
            <w:r w:rsidRPr="00D02A77">
              <w:t>numatoma individuali veikla (ugdymo individualizavimas pagal vaiko poreikius, gebėjimus ir kitus ypatumus) kiekvienam vaikui.</w:t>
            </w:r>
          </w:p>
        </w:tc>
      </w:tr>
      <w:tr w:rsidR="00AA3140" w:rsidRPr="00D02A77" w14:paraId="318DCD3B" w14:textId="77777777" w:rsidTr="00F95BE4">
        <w:tc>
          <w:tcPr>
            <w:tcW w:w="3377" w:type="dxa"/>
            <w:vMerge/>
            <w:tcBorders>
              <w:left w:val="single" w:sz="4" w:space="0" w:color="auto"/>
              <w:bottom w:val="single" w:sz="4" w:space="0" w:color="auto"/>
              <w:right w:val="single" w:sz="4" w:space="0" w:color="auto"/>
            </w:tcBorders>
          </w:tcPr>
          <w:p w14:paraId="1D9F1748" w14:textId="77777777" w:rsidR="00AA3140" w:rsidRPr="00D02A77" w:rsidRDefault="00AA3140" w:rsidP="009C7196">
            <w:pPr>
              <w:rPr>
                <w:szCs w:val="24"/>
                <w:lang w:eastAsia="lt-LT"/>
              </w:rPr>
            </w:pPr>
          </w:p>
        </w:tc>
        <w:tc>
          <w:tcPr>
            <w:tcW w:w="2719" w:type="dxa"/>
            <w:vMerge/>
            <w:tcBorders>
              <w:left w:val="single" w:sz="4" w:space="0" w:color="auto"/>
              <w:bottom w:val="single" w:sz="4" w:space="0" w:color="auto"/>
              <w:right w:val="single" w:sz="4" w:space="0" w:color="auto"/>
            </w:tcBorders>
          </w:tcPr>
          <w:p w14:paraId="7B4CE597" w14:textId="77777777" w:rsidR="00AA3140" w:rsidRPr="00D02A77" w:rsidRDefault="00AA3140" w:rsidP="009C7196"/>
        </w:tc>
        <w:tc>
          <w:tcPr>
            <w:tcW w:w="3289" w:type="dxa"/>
            <w:tcBorders>
              <w:top w:val="single" w:sz="4" w:space="0" w:color="auto"/>
              <w:left w:val="single" w:sz="4" w:space="0" w:color="auto"/>
              <w:bottom w:val="single" w:sz="4" w:space="0" w:color="auto"/>
              <w:right w:val="single" w:sz="4" w:space="0" w:color="auto"/>
            </w:tcBorders>
          </w:tcPr>
          <w:p w14:paraId="5010DA26" w14:textId="77777777" w:rsidR="00242C62" w:rsidRPr="00D02A77" w:rsidRDefault="00AA3140" w:rsidP="00DF720D">
            <w:r w:rsidRPr="00D02A77">
              <w:t>2.2.2. Planuojant ugdymo turinį atsižvelgiama į vaikų idėjas, veiklos sumanymus (</w:t>
            </w:r>
            <w:r w:rsidR="005831D1" w:rsidRPr="00D02A77">
              <w:t xml:space="preserve">kiekvieną savaitę </w:t>
            </w:r>
            <w:r w:rsidRPr="00D02A77">
              <w:t>pildoma el. dienyno skiltis „Vaikų idėjos, jų sumanyta veikla“).</w:t>
            </w:r>
          </w:p>
        </w:tc>
      </w:tr>
      <w:tr w:rsidR="00AA3140" w:rsidRPr="00D02A77" w14:paraId="6458E6C3" w14:textId="77777777" w:rsidTr="00F95BE4">
        <w:tc>
          <w:tcPr>
            <w:tcW w:w="3377" w:type="dxa"/>
            <w:vMerge w:val="restart"/>
            <w:tcBorders>
              <w:top w:val="single" w:sz="4" w:space="0" w:color="auto"/>
              <w:left w:val="single" w:sz="4" w:space="0" w:color="auto"/>
              <w:right w:val="single" w:sz="4" w:space="0" w:color="auto"/>
            </w:tcBorders>
          </w:tcPr>
          <w:p w14:paraId="280719B7" w14:textId="77777777" w:rsidR="00AA3140" w:rsidRPr="00D02A77" w:rsidRDefault="00AA3140" w:rsidP="009C7196">
            <w:pPr>
              <w:rPr>
                <w:b/>
                <w:bCs/>
                <w:szCs w:val="24"/>
                <w:lang w:eastAsia="lt-LT"/>
              </w:rPr>
            </w:pPr>
            <w:r w:rsidRPr="00D02A77">
              <w:rPr>
                <w:b/>
                <w:bCs/>
                <w:szCs w:val="24"/>
                <w:lang w:eastAsia="lt-LT"/>
              </w:rPr>
              <w:t>Gyvenimas mokykloje: saviraiškus dalyvavimas</w:t>
            </w:r>
          </w:p>
          <w:p w14:paraId="33724DAF" w14:textId="77777777" w:rsidR="00AA3140" w:rsidRPr="00D02A77" w:rsidRDefault="00AA3140" w:rsidP="009C7196">
            <w:pPr>
              <w:rPr>
                <w:szCs w:val="24"/>
                <w:lang w:eastAsia="lt-LT"/>
              </w:rPr>
            </w:pPr>
            <w:r w:rsidRPr="00D02A77">
              <w:rPr>
                <w:szCs w:val="24"/>
                <w:lang w:eastAsia="lt-LT"/>
              </w:rPr>
              <w:t>3. Stiprinti bendruomenės narių į</w:t>
            </w:r>
            <w:r w:rsidRPr="00D02A77">
              <w:t>sitraukimą į įstaigos veiklą</w:t>
            </w:r>
          </w:p>
        </w:tc>
        <w:tc>
          <w:tcPr>
            <w:tcW w:w="2719" w:type="dxa"/>
            <w:tcBorders>
              <w:top w:val="single" w:sz="4" w:space="0" w:color="auto"/>
              <w:left w:val="single" w:sz="4" w:space="0" w:color="auto"/>
              <w:bottom w:val="single" w:sz="4" w:space="0" w:color="auto"/>
              <w:right w:val="single" w:sz="4" w:space="0" w:color="auto"/>
            </w:tcBorders>
          </w:tcPr>
          <w:p w14:paraId="431B0200" w14:textId="77777777" w:rsidR="00AA3140" w:rsidRPr="00D02A77" w:rsidRDefault="00AA3140" w:rsidP="009C7196">
            <w:pPr>
              <w:rPr>
                <w:szCs w:val="24"/>
                <w:lang w:eastAsia="lt-LT"/>
              </w:rPr>
            </w:pPr>
          </w:p>
          <w:p w14:paraId="7E288227" w14:textId="77777777" w:rsidR="00AA3140" w:rsidRPr="00D02A77" w:rsidRDefault="00AA3140" w:rsidP="009C7196">
            <w:pPr>
              <w:rPr>
                <w:szCs w:val="24"/>
                <w:lang w:eastAsia="lt-LT"/>
              </w:rPr>
            </w:pPr>
            <w:r w:rsidRPr="00D02A77">
              <w:rPr>
                <w:szCs w:val="24"/>
                <w:lang w:eastAsia="lt-LT"/>
              </w:rPr>
              <w:t>3.1. Įsitraukusi, informuota įstaigos bendruomenė</w:t>
            </w:r>
          </w:p>
        </w:tc>
        <w:tc>
          <w:tcPr>
            <w:tcW w:w="3289" w:type="dxa"/>
            <w:tcBorders>
              <w:top w:val="single" w:sz="4" w:space="0" w:color="auto"/>
              <w:left w:val="single" w:sz="4" w:space="0" w:color="auto"/>
              <w:bottom w:val="single" w:sz="4" w:space="0" w:color="auto"/>
              <w:right w:val="single" w:sz="4" w:space="0" w:color="auto"/>
            </w:tcBorders>
          </w:tcPr>
          <w:p w14:paraId="73160F4C" w14:textId="77777777" w:rsidR="00AA3140" w:rsidRPr="00D02A77" w:rsidRDefault="00AA3140" w:rsidP="009C7196">
            <w:pPr>
              <w:rPr>
                <w:szCs w:val="24"/>
                <w:lang w:eastAsia="lt-LT"/>
              </w:rPr>
            </w:pPr>
          </w:p>
          <w:p w14:paraId="3055BDA3" w14:textId="77777777" w:rsidR="00AA3140" w:rsidRPr="00D02A77" w:rsidRDefault="00AA3140" w:rsidP="009C7196">
            <w:pPr>
              <w:rPr>
                <w:szCs w:val="24"/>
                <w:lang w:eastAsia="lt-LT"/>
              </w:rPr>
            </w:pPr>
            <w:r w:rsidRPr="00D02A77">
              <w:rPr>
                <w:szCs w:val="24"/>
                <w:lang w:eastAsia="lt-LT"/>
              </w:rPr>
              <w:t xml:space="preserve">3.1.1. Programos „Darni mokykla“ </w:t>
            </w:r>
            <w:r w:rsidRPr="00D02A77">
              <w:t>plano įgyvendinimas, 100 proc.</w:t>
            </w:r>
          </w:p>
        </w:tc>
      </w:tr>
      <w:tr w:rsidR="00AA3140" w:rsidRPr="00D02A77" w14:paraId="785D9A5E" w14:textId="77777777" w:rsidTr="00F95BE4">
        <w:tc>
          <w:tcPr>
            <w:tcW w:w="3377" w:type="dxa"/>
            <w:vMerge/>
            <w:tcBorders>
              <w:left w:val="single" w:sz="4" w:space="0" w:color="auto"/>
              <w:right w:val="single" w:sz="4" w:space="0" w:color="auto"/>
            </w:tcBorders>
          </w:tcPr>
          <w:p w14:paraId="4199AACB" w14:textId="77777777" w:rsidR="00AA3140" w:rsidRPr="00D02A77" w:rsidRDefault="00AA3140" w:rsidP="009C7196">
            <w:pPr>
              <w:rPr>
                <w:szCs w:val="24"/>
                <w:lang w:eastAsia="lt-LT"/>
              </w:rPr>
            </w:pPr>
          </w:p>
        </w:tc>
        <w:tc>
          <w:tcPr>
            <w:tcW w:w="2719" w:type="dxa"/>
            <w:vMerge w:val="restart"/>
            <w:tcBorders>
              <w:top w:val="single" w:sz="4" w:space="0" w:color="auto"/>
              <w:left w:val="single" w:sz="4" w:space="0" w:color="auto"/>
              <w:right w:val="single" w:sz="4" w:space="0" w:color="auto"/>
            </w:tcBorders>
          </w:tcPr>
          <w:p w14:paraId="3F3A136D" w14:textId="77777777" w:rsidR="00AA3140" w:rsidRPr="00D02A77" w:rsidRDefault="00AA3140" w:rsidP="009C7196">
            <w:pPr>
              <w:rPr>
                <w:szCs w:val="24"/>
                <w:lang w:eastAsia="lt-LT"/>
              </w:rPr>
            </w:pPr>
            <w:r w:rsidRPr="00D02A77">
              <w:rPr>
                <w:szCs w:val="24"/>
                <w:lang w:eastAsia="lt-LT"/>
              </w:rPr>
              <w:t>3.2. Aktyvi įstaigos savivalda</w:t>
            </w:r>
          </w:p>
        </w:tc>
        <w:tc>
          <w:tcPr>
            <w:tcW w:w="3289" w:type="dxa"/>
            <w:tcBorders>
              <w:top w:val="single" w:sz="4" w:space="0" w:color="auto"/>
              <w:left w:val="single" w:sz="4" w:space="0" w:color="auto"/>
              <w:bottom w:val="single" w:sz="4" w:space="0" w:color="auto"/>
              <w:right w:val="single" w:sz="4" w:space="0" w:color="auto"/>
            </w:tcBorders>
          </w:tcPr>
          <w:p w14:paraId="320802BB" w14:textId="77777777" w:rsidR="00AA3140" w:rsidRPr="00D02A77" w:rsidRDefault="00AA3140" w:rsidP="009C7196">
            <w:pPr>
              <w:rPr>
                <w:szCs w:val="24"/>
                <w:lang w:eastAsia="lt-LT"/>
              </w:rPr>
            </w:pPr>
            <w:r w:rsidRPr="00D02A77">
              <w:rPr>
                <w:szCs w:val="24"/>
                <w:lang w:eastAsia="lt-LT"/>
              </w:rPr>
              <w:t>3.2.1.Teikti svarstyti klausimai; dalyvavimas įstaigos tarybos posėdžiuose kviestinio nario teisėmis.</w:t>
            </w:r>
          </w:p>
        </w:tc>
      </w:tr>
      <w:tr w:rsidR="00AA3140" w:rsidRPr="00D02A77" w14:paraId="4AF1123B" w14:textId="77777777" w:rsidTr="00F95BE4">
        <w:tc>
          <w:tcPr>
            <w:tcW w:w="3377" w:type="dxa"/>
            <w:vMerge/>
            <w:tcBorders>
              <w:left w:val="single" w:sz="4" w:space="0" w:color="auto"/>
              <w:bottom w:val="single" w:sz="4" w:space="0" w:color="auto"/>
              <w:right w:val="single" w:sz="4" w:space="0" w:color="auto"/>
            </w:tcBorders>
          </w:tcPr>
          <w:p w14:paraId="39F81191" w14:textId="77777777" w:rsidR="00AA3140" w:rsidRPr="00D02A77" w:rsidRDefault="00AA3140" w:rsidP="009C7196">
            <w:pPr>
              <w:rPr>
                <w:szCs w:val="24"/>
                <w:lang w:eastAsia="lt-LT"/>
              </w:rPr>
            </w:pPr>
          </w:p>
        </w:tc>
        <w:tc>
          <w:tcPr>
            <w:tcW w:w="2719" w:type="dxa"/>
            <w:vMerge/>
            <w:tcBorders>
              <w:left w:val="single" w:sz="4" w:space="0" w:color="auto"/>
              <w:bottom w:val="single" w:sz="4" w:space="0" w:color="auto"/>
              <w:right w:val="single" w:sz="4" w:space="0" w:color="auto"/>
            </w:tcBorders>
          </w:tcPr>
          <w:p w14:paraId="7CC6C69B" w14:textId="77777777" w:rsidR="00AA3140" w:rsidRPr="00D02A77" w:rsidRDefault="00AA3140" w:rsidP="009C7196">
            <w:pP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70BE2DD4" w14:textId="77777777" w:rsidR="00AA3140" w:rsidRPr="00D02A77" w:rsidRDefault="00AA3140" w:rsidP="009C7196">
            <w:r w:rsidRPr="00D02A77">
              <w:rPr>
                <w:szCs w:val="24"/>
                <w:lang w:eastAsia="lt-LT"/>
              </w:rPr>
              <w:t xml:space="preserve">3.2.2. Į sudaromas </w:t>
            </w:r>
            <w:r w:rsidRPr="00D02A77">
              <w:t>įstaigos veiklos tobulinimo, renginių organizavimo darbo grupes įtraukti grupių tėvų komitetų atstovai.</w:t>
            </w:r>
          </w:p>
        </w:tc>
      </w:tr>
      <w:tr w:rsidR="00AA3140" w:rsidRPr="00D02A77" w14:paraId="0D306FC1" w14:textId="77777777" w:rsidTr="00F95BE4">
        <w:tc>
          <w:tcPr>
            <w:tcW w:w="3377" w:type="dxa"/>
            <w:vMerge w:val="restart"/>
            <w:tcBorders>
              <w:top w:val="single" w:sz="4" w:space="0" w:color="auto"/>
              <w:left w:val="single" w:sz="4" w:space="0" w:color="auto"/>
              <w:right w:val="single" w:sz="4" w:space="0" w:color="auto"/>
            </w:tcBorders>
          </w:tcPr>
          <w:p w14:paraId="1D5530C9" w14:textId="77777777" w:rsidR="00AA3140" w:rsidRPr="00D02A77" w:rsidRDefault="00AA3140" w:rsidP="009C7196">
            <w:r w:rsidRPr="00D02A77">
              <w:rPr>
                <w:b/>
                <w:bCs/>
                <w:szCs w:val="24"/>
                <w:lang w:eastAsia="lt-LT"/>
              </w:rPr>
              <w:t>Lyderystė ir vadyba</w:t>
            </w:r>
            <w:r w:rsidRPr="00D02A77">
              <w:t xml:space="preserve"> </w:t>
            </w:r>
          </w:p>
          <w:p w14:paraId="683D5034" w14:textId="77777777" w:rsidR="00AA3140" w:rsidRPr="00D02A77" w:rsidRDefault="00AA3140" w:rsidP="009C7196">
            <w:pPr>
              <w:rPr>
                <w:b/>
                <w:bCs/>
                <w:szCs w:val="24"/>
                <w:lang w:eastAsia="lt-LT"/>
              </w:rPr>
            </w:pPr>
            <w:r w:rsidRPr="00D02A77">
              <w:t>4. Dialogo ir susitarimų kultūros puoselėjimas</w:t>
            </w:r>
          </w:p>
          <w:p w14:paraId="133ADC25" w14:textId="77777777" w:rsidR="00AA3140" w:rsidRPr="00D02A77" w:rsidRDefault="00AA3140" w:rsidP="009C7196">
            <w:pPr>
              <w:rPr>
                <w:szCs w:val="24"/>
                <w:lang w:eastAsia="lt-LT"/>
              </w:rPr>
            </w:pPr>
          </w:p>
        </w:tc>
        <w:tc>
          <w:tcPr>
            <w:tcW w:w="2719" w:type="dxa"/>
            <w:vMerge w:val="restart"/>
            <w:tcBorders>
              <w:top w:val="single" w:sz="4" w:space="0" w:color="auto"/>
              <w:left w:val="single" w:sz="4" w:space="0" w:color="auto"/>
              <w:right w:val="single" w:sz="4" w:space="0" w:color="auto"/>
            </w:tcBorders>
          </w:tcPr>
          <w:p w14:paraId="541C3794" w14:textId="77777777" w:rsidR="00AA3140" w:rsidRPr="00D02A77" w:rsidRDefault="00AA3140" w:rsidP="009C7196"/>
          <w:p w14:paraId="598D1530" w14:textId="77777777" w:rsidR="00AA3140" w:rsidRPr="00D02A77" w:rsidRDefault="00AA3140" w:rsidP="009C7196">
            <w:pPr>
              <w:rPr>
                <w:szCs w:val="24"/>
                <w:lang w:eastAsia="lt-LT"/>
              </w:rPr>
            </w:pPr>
            <w:r w:rsidRPr="00D02A77">
              <w:t>4.1. Tikslingai panaudoti apibendrinti pokalbių, apklausų rezultatai, įstaigos veiklos kokybės gerėjimas</w:t>
            </w:r>
          </w:p>
          <w:p w14:paraId="1472A5E9" w14:textId="77777777" w:rsidR="00AA3140" w:rsidRPr="00D02A77" w:rsidRDefault="00AA3140" w:rsidP="009C7196">
            <w:pP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0D539C76" w14:textId="77777777" w:rsidR="00AA3140" w:rsidRPr="00D02A77" w:rsidRDefault="00AA3140" w:rsidP="009C7196">
            <w:pPr>
              <w:rPr>
                <w:szCs w:val="24"/>
                <w:lang w:eastAsia="lt-LT"/>
              </w:rPr>
            </w:pPr>
          </w:p>
          <w:p w14:paraId="5BA612EA" w14:textId="77777777" w:rsidR="00AA3140" w:rsidRPr="00D02A77" w:rsidRDefault="00AA3140" w:rsidP="00C02456">
            <w:pPr>
              <w:rPr>
                <w:szCs w:val="24"/>
                <w:lang w:eastAsia="lt-LT"/>
              </w:rPr>
            </w:pPr>
            <w:r w:rsidRPr="00D02A77">
              <w:rPr>
                <w:szCs w:val="24"/>
                <w:lang w:eastAsia="lt-LT"/>
              </w:rPr>
              <w:t xml:space="preserve">4.1.1. Periodinių veiklos aptarimo pokalbių su </w:t>
            </w:r>
            <w:r w:rsidR="005831D1" w:rsidRPr="00D02A77">
              <w:rPr>
                <w:szCs w:val="24"/>
                <w:lang w:eastAsia="lt-LT"/>
              </w:rPr>
              <w:t xml:space="preserve">visais </w:t>
            </w:r>
            <w:r w:rsidRPr="00D02A77">
              <w:rPr>
                <w:szCs w:val="24"/>
                <w:lang w:eastAsia="lt-LT"/>
              </w:rPr>
              <w:t>pedagogais ir aplinkos (ūkio) darbuotojais organizavimas (2023 m. I, II ketv.).</w:t>
            </w:r>
          </w:p>
        </w:tc>
      </w:tr>
      <w:tr w:rsidR="00AA3140" w:rsidRPr="00D02A77" w14:paraId="00CDCDC5" w14:textId="77777777" w:rsidTr="00F95BE4">
        <w:tc>
          <w:tcPr>
            <w:tcW w:w="3377" w:type="dxa"/>
            <w:vMerge/>
            <w:tcBorders>
              <w:left w:val="single" w:sz="4" w:space="0" w:color="auto"/>
              <w:right w:val="single" w:sz="4" w:space="0" w:color="auto"/>
            </w:tcBorders>
          </w:tcPr>
          <w:p w14:paraId="163C034D" w14:textId="77777777" w:rsidR="00AA3140" w:rsidRPr="00D02A77" w:rsidRDefault="00AA3140" w:rsidP="009C7196">
            <w:pPr>
              <w:rPr>
                <w:szCs w:val="24"/>
                <w:lang w:eastAsia="lt-LT"/>
              </w:rPr>
            </w:pPr>
          </w:p>
        </w:tc>
        <w:tc>
          <w:tcPr>
            <w:tcW w:w="2719" w:type="dxa"/>
            <w:vMerge/>
            <w:tcBorders>
              <w:left w:val="single" w:sz="4" w:space="0" w:color="auto"/>
              <w:bottom w:val="single" w:sz="4" w:space="0" w:color="auto"/>
              <w:right w:val="single" w:sz="4" w:space="0" w:color="auto"/>
            </w:tcBorders>
          </w:tcPr>
          <w:p w14:paraId="17575FB1" w14:textId="77777777" w:rsidR="00AA3140" w:rsidRPr="00D02A77" w:rsidRDefault="00AA3140" w:rsidP="009C7196">
            <w:pP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0DFEBE0E" w14:textId="77777777" w:rsidR="00AA3140" w:rsidRPr="00D02A77" w:rsidRDefault="00AA3140" w:rsidP="009C7196">
            <w:pPr>
              <w:rPr>
                <w:szCs w:val="24"/>
                <w:lang w:eastAsia="lt-LT"/>
              </w:rPr>
            </w:pPr>
            <w:r w:rsidRPr="00D02A77">
              <w:rPr>
                <w:szCs w:val="24"/>
                <w:lang w:eastAsia="lt-LT"/>
              </w:rPr>
              <w:t>4.1.2. Tėvų apklausos dėl įstaigos veikos kokybės gerinimo organizavimas (2023 m. II ketv.).</w:t>
            </w:r>
          </w:p>
        </w:tc>
      </w:tr>
      <w:tr w:rsidR="00AA3140" w:rsidRPr="00D02A77" w14:paraId="0B9CDA9A" w14:textId="77777777" w:rsidTr="00F95BE4">
        <w:tc>
          <w:tcPr>
            <w:tcW w:w="3377" w:type="dxa"/>
            <w:vMerge/>
            <w:tcBorders>
              <w:left w:val="single" w:sz="4" w:space="0" w:color="auto"/>
              <w:bottom w:val="single" w:sz="4" w:space="0" w:color="auto"/>
              <w:right w:val="single" w:sz="4" w:space="0" w:color="auto"/>
            </w:tcBorders>
          </w:tcPr>
          <w:p w14:paraId="725BB842" w14:textId="77777777" w:rsidR="00AA3140" w:rsidRPr="00D02A77" w:rsidRDefault="00AA3140" w:rsidP="009C7196">
            <w:pPr>
              <w:rPr>
                <w:szCs w:val="24"/>
                <w:lang w:eastAsia="lt-LT"/>
              </w:rPr>
            </w:pPr>
          </w:p>
        </w:tc>
        <w:tc>
          <w:tcPr>
            <w:tcW w:w="2719" w:type="dxa"/>
            <w:tcBorders>
              <w:top w:val="single" w:sz="4" w:space="0" w:color="auto"/>
              <w:left w:val="single" w:sz="4" w:space="0" w:color="auto"/>
              <w:bottom w:val="single" w:sz="4" w:space="0" w:color="auto"/>
              <w:right w:val="single" w:sz="4" w:space="0" w:color="auto"/>
            </w:tcBorders>
          </w:tcPr>
          <w:p w14:paraId="43B8B6EF" w14:textId="77777777" w:rsidR="00AA3140" w:rsidRPr="00D02A77" w:rsidRDefault="00AA3140" w:rsidP="009C7196">
            <w:pPr>
              <w:rPr>
                <w:b/>
                <w:bCs/>
                <w:szCs w:val="24"/>
                <w:lang w:eastAsia="lt-LT"/>
              </w:rPr>
            </w:pPr>
            <w:r w:rsidRPr="00D02A77">
              <w:t>4.2. Geresnis įstaigos veiklos kokybės įsivertinimo organizavimas ir vykdymas.</w:t>
            </w:r>
          </w:p>
        </w:tc>
        <w:tc>
          <w:tcPr>
            <w:tcW w:w="3289" w:type="dxa"/>
            <w:tcBorders>
              <w:top w:val="single" w:sz="4" w:space="0" w:color="auto"/>
              <w:left w:val="single" w:sz="4" w:space="0" w:color="auto"/>
              <w:bottom w:val="single" w:sz="4" w:space="0" w:color="auto"/>
              <w:right w:val="single" w:sz="4" w:space="0" w:color="auto"/>
            </w:tcBorders>
          </w:tcPr>
          <w:p w14:paraId="204ED70D" w14:textId="77777777" w:rsidR="00AA3140" w:rsidRPr="00D02A77" w:rsidRDefault="00AA3140" w:rsidP="00C02456">
            <w:pPr>
              <w:rPr>
                <w:szCs w:val="24"/>
                <w:lang w:eastAsia="lt-LT"/>
              </w:rPr>
            </w:pPr>
            <w:r w:rsidRPr="00D02A77">
              <w:rPr>
                <w:szCs w:val="24"/>
                <w:lang w:eastAsia="lt-LT"/>
              </w:rPr>
              <w:t xml:space="preserve">4.2.1. Bendrojo vertinimo modelio taikymas įstaigos veiklos kokybės vertinime (atliktas veiklos kokybės vertinimas ne mažiau kaip pagal tris kriterijus). </w:t>
            </w:r>
          </w:p>
        </w:tc>
      </w:tr>
      <w:tr w:rsidR="00AA3140" w:rsidRPr="00D02A77" w14:paraId="57AFA064" w14:textId="77777777" w:rsidTr="00F95BE4">
        <w:tc>
          <w:tcPr>
            <w:tcW w:w="3377" w:type="dxa"/>
            <w:vMerge w:val="restart"/>
            <w:tcBorders>
              <w:top w:val="single" w:sz="4" w:space="0" w:color="auto"/>
              <w:left w:val="single" w:sz="4" w:space="0" w:color="auto"/>
              <w:right w:val="single" w:sz="4" w:space="0" w:color="auto"/>
            </w:tcBorders>
          </w:tcPr>
          <w:p w14:paraId="1B7B075C" w14:textId="77777777" w:rsidR="00AA3140" w:rsidRPr="00D02A77" w:rsidRDefault="00AA3140" w:rsidP="009C7196">
            <w:pPr>
              <w:rPr>
                <w:b/>
                <w:szCs w:val="24"/>
              </w:rPr>
            </w:pPr>
            <w:r w:rsidRPr="00D02A77">
              <w:rPr>
                <w:b/>
                <w:szCs w:val="24"/>
              </w:rPr>
              <w:lastRenderedPageBreak/>
              <w:t>Mokykla: besimokanti organizacija</w:t>
            </w:r>
          </w:p>
          <w:p w14:paraId="59D61DDA" w14:textId="77777777" w:rsidR="00AA3140" w:rsidRPr="00D02A77" w:rsidRDefault="00AA3140" w:rsidP="009C7196">
            <w:pPr>
              <w:rPr>
                <w:szCs w:val="24"/>
                <w:lang w:eastAsia="lt-LT"/>
              </w:rPr>
            </w:pPr>
            <w:r w:rsidRPr="00D02A77">
              <w:rPr>
                <w:szCs w:val="24"/>
              </w:rPr>
              <w:t>5. Bendradarbiauti su vietos bendruomene, išorinėmis organizacijomis, kitomis mokyklomis.</w:t>
            </w:r>
          </w:p>
        </w:tc>
        <w:tc>
          <w:tcPr>
            <w:tcW w:w="2719" w:type="dxa"/>
            <w:vMerge w:val="restart"/>
            <w:tcBorders>
              <w:top w:val="single" w:sz="4" w:space="0" w:color="auto"/>
              <w:left w:val="single" w:sz="4" w:space="0" w:color="auto"/>
              <w:right w:val="single" w:sz="4" w:space="0" w:color="auto"/>
            </w:tcBorders>
          </w:tcPr>
          <w:p w14:paraId="06440E57" w14:textId="77777777" w:rsidR="00AA3140" w:rsidRPr="00D02A77" w:rsidRDefault="00AA3140" w:rsidP="009C7196">
            <w:pPr>
              <w:rPr>
                <w:szCs w:val="24"/>
                <w:lang w:eastAsia="lt-LT"/>
              </w:rPr>
            </w:pPr>
          </w:p>
          <w:p w14:paraId="7BE6C06C" w14:textId="77777777" w:rsidR="00AA3140" w:rsidRPr="00D02A77" w:rsidRDefault="00AA3140" w:rsidP="009C7196">
            <w:pPr>
              <w:rPr>
                <w:szCs w:val="24"/>
                <w:lang w:eastAsia="lt-LT"/>
              </w:rPr>
            </w:pPr>
            <w:r w:rsidRPr="00D02A77">
              <w:rPr>
                <w:szCs w:val="24"/>
                <w:lang w:eastAsia="lt-LT"/>
              </w:rPr>
              <w:t>5.1. Tikslinių partnerysčių plėtojimas.</w:t>
            </w:r>
          </w:p>
        </w:tc>
        <w:tc>
          <w:tcPr>
            <w:tcW w:w="3289" w:type="dxa"/>
            <w:tcBorders>
              <w:top w:val="single" w:sz="4" w:space="0" w:color="auto"/>
              <w:left w:val="single" w:sz="4" w:space="0" w:color="auto"/>
              <w:bottom w:val="single" w:sz="4" w:space="0" w:color="auto"/>
              <w:right w:val="single" w:sz="4" w:space="0" w:color="auto"/>
            </w:tcBorders>
          </w:tcPr>
          <w:p w14:paraId="5E70DE80" w14:textId="77777777" w:rsidR="00AA3140" w:rsidRPr="00D02A77" w:rsidRDefault="00AA3140" w:rsidP="009C7196">
            <w:pPr>
              <w:rPr>
                <w:szCs w:val="24"/>
                <w:lang w:eastAsia="lt-LT"/>
              </w:rPr>
            </w:pPr>
          </w:p>
          <w:p w14:paraId="2B14CAAA" w14:textId="77777777" w:rsidR="00AA3140" w:rsidRPr="00D02A77" w:rsidRDefault="00AA3140" w:rsidP="009C7196">
            <w:pPr>
              <w:rPr>
                <w:szCs w:val="24"/>
                <w:lang w:eastAsia="lt-LT"/>
              </w:rPr>
            </w:pPr>
            <w:r w:rsidRPr="00D02A77">
              <w:rPr>
                <w:szCs w:val="24"/>
                <w:lang w:eastAsia="lt-LT"/>
              </w:rPr>
              <w:t>5.1.1. Bendradarbiavimo su socialiniais partneriais sutartyse numatytų veiklų įgyvendinimas (įgyvendintų bendrų veiklų sk. – 7).</w:t>
            </w:r>
          </w:p>
        </w:tc>
      </w:tr>
      <w:tr w:rsidR="00AA3140" w:rsidRPr="00D02A77" w14:paraId="6CAA0A41" w14:textId="77777777" w:rsidTr="00F95BE4">
        <w:tc>
          <w:tcPr>
            <w:tcW w:w="3377" w:type="dxa"/>
            <w:vMerge/>
            <w:tcBorders>
              <w:left w:val="single" w:sz="4" w:space="0" w:color="auto"/>
              <w:right w:val="single" w:sz="4" w:space="0" w:color="auto"/>
            </w:tcBorders>
          </w:tcPr>
          <w:p w14:paraId="07A904DB" w14:textId="77777777" w:rsidR="00AA3140" w:rsidRPr="00D02A77" w:rsidRDefault="00AA3140" w:rsidP="009C7196">
            <w:pPr>
              <w:rPr>
                <w:b/>
                <w:szCs w:val="24"/>
              </w:rPr>
            </w:pPr>
          </w:p>
        </w:tc>
        <w:tc>
          <w:tcPr>
            <w:tcW w:w="2719" w:type="dxa"/>
            <w:vMerge/>
            <w:tcBorders>
              <w:left w:val="single" w:sz="4" w:space="0" w:color="auto"/>
              <w:bottom w:val="single" w:sz="4" w:space="0" w:color="auto"/>
              <w:right w:val="single" w:sz="4" w:space="0" w:color="auto"/>
            </w:tcBorders>
          </w:tcPr>
          <w:p w14:paraId="7A2C07F1" w14:textId="77777777" w:rsidR="00AA3140" w:rsidRPr="00D02A77" w:rsidRDefault="00AA3140" w:rsidP="009C7196">
            <w:pP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0639A636" w14:textId="77777777" w:rsidR="00AA3140" w:rsidRPr="00D02A77" w:rsidRDefault="00AA3140" w:rsidP="009C7196">
            <w:pPr>
              <w:rPr>
                <w:szCs w:val="24"/>
                <w:lang w:eastAsia="lt-LT"/>
              </w:rPr>
            </w:pPr>
            <w:r w:rsidRPr="00D02A77">
              <w:rPr>
                <w:szCs w:val="24"/>
                <w:lang w:eastAsia="lt-LT"/>
              </w:rPr>
              <w:t>5.1.2. Naujų bendradarbiavimo sutarčių iniciavimas (pasirašytos 2 bendradarbiavimo sutartys su išorinėmis organizacijomis).</w:t>
            </w:r>
          </w:p>
        </w:tc>
      </w:tr>
      <w:tr w:rsidR="00AA3140" w:rsidRPr="00D02A77" w14:paraId="15E4E03C" w14:textId="77777777" w:rsidTr="00F95BE4">
        <w:tc>
          <w:tcPr>
            <w:tcW w:w="3377" w:type="dxa"/>
            <w:vMerge/>
            <w:tcBorders>
              <w:left w:val="single" w:sz="4" w:space="0" w:color="auto"/>
              <w:right w:val="single" w:sz="4" w:space="0" w:color="auto"/>
            </w:tcBorders>
          </w:tcPr>
          <w:p w14:paraId="525858FF" w14:textId="77777777" w:rsidR="00AA3140" w:rsidRPr="00D02A77" w:rsidRDefault="00AA3140" w:rsidP="009C7196">
            <w:pPr>
              <w:rPr>
                <w:szCs w:val="24"/>
                <w:lang w:eastAsia="lt-LT"/>
              </w:rPr>
            </w:pPr>
          </w:p>
        </w:tc>
        <w:tc>
          <w:tcPr>
            <w:tcW w:w="2719" w:type="dxa"/>
            <w:vMerge w:val="restart"/>
            <w:tcBorders>
              <w:top w:val="single" w:sz="4" w:space="0" w:color="auto"/>
              <w:left w:val="single" w:sz="4" w:space="0" w:color="auto"/>
              <w:right w:val="single" w:sz="4" w:space="0" w:color="auto"/>
            </w:tcBorders>
          </w:tcPr>
          <w:p w14:paraId="225B125E" w14:textId="77777777" w:rsidR="00AA3140" w:rsidRPr="00D02A77" w:rsidRDefault="00AA3140" w:rsidP="009C7196">
            <w:pPr>
              <w:rPr>
                <w:szCs w:val="24"/>
                <w:lang w:eastAsia="lt-LT"/>
              </w:rPr>
            </w:pPr>
            <w:r w:rsidRPr="00D02A77">
              <w:rPr>
                <w:szCs w:val="24"/>
                <w:lang w:eastAsia="lt-LT"/>
              </w:rPr>
              <w:t>5.2. Socialinio pilietinio ugdymo veiklos su socialiniais partneriais.</w:t>
            </w:r>
          </w:p>
        </w:tc>
        <w:tc>
          <w:tcPr>
            <w:tcW w:w="3289" w:type="dxa"/>
            <w:tcBorders>
              <w:top w:val="single" w:sz="4" w:space="0" w:color="auto"/>
              <w:left w:val="single" w:sz="4" w:space="0" w:color="auto"/>
              <w:bottom w:val="single" w:sz="4" w:space="0" w:color="auto"/>
              <w:right w:val="single" w:sz="4" w:space="0" w:color="auto"/>
            </w:tcBorders>
          </w:tcPr>
          <w:p w14:paraId="1ADC70EC" w14:textId="77777777" w:rsidR="00AA3140" w:rsidRPr="00D02A77" w:rsidRDefault="00AA3140" w:rsidP="009C7196">
            <w:pPr>
              <w:rPr>
                <w:szCs w:val="24"/>
                <w:lang w:eastAsia="lt-LT"/>
              </w:rPr>
            </w:pPr>
            <w:r w:rsidRPr="00D02A77">
              <w:rPr>
                <w:szCs w:val="24"/>
                <w:lang w:eastAsia="lt-LT"/>
              </w:rPr>
              <w:t>5.2.1. Viktorinos pilietiškumo tema organizavimas, įtraukiant Lieporių mikrorajono ugdymo įstaigų ugdytinius (2023</w:t>
            </w:r>
            <w:r w:rsidR="00DC78FD" w:rsidRPr="00D02A77">
              <w:rPr>
                <w:szCs w:val="24"/>
                <w:lang w:eastAsia="lt-LT"/>
              </w:rPr>
              <w:t xml:space="preserve"> m. I </w:t>
            </w:r>
            <w:r w:rsidRPr="00D02A77">
              <w:rPr>
                <w:szCs w:val="24"/>
                <w:lang w:eastAsia="lt-LT"/>
              </w:rPr>
              <w:t>ketv.).</w:t>
            </w:r>
          </w:p>
        </w:tc>
      </w:tr>
      <w:tr w:rsidR="00AA3140" w:rsidRPr="00D02A77" w14:paraId="13AF10B3" w14:textId="77777777" w:rsidTr="00242C62">
        <w:tc>
          <w:tcPr>
            <w:tcW w:w="3377" w:type="dxa"/>
            <w:vMerge/>
            <w:tcBorders>
              <w:left w:val="single" w:sz="4" w:space="0" w:color="auto"/>
              <w:right w:val="single" w:sz="4" w:space="0" w:color="auto"/>
            </w:tcBorders>
          </w:tcPr>
          <w:p w14:paraId="087B10C0" w14:textId="77777777" w:rsidR="00AA3140" w:rsidRPr="00D02A77" w:rsidRDefault="00AA3140" w:rsidP="009C7196">
            <w:pPr>
              <w:rPr>
                <w:szCs w:val="24"/>
                <w:lang w:eastAsia="lt-LT"/>
              </w:rPr>
            </w:pPr>
          </w:p>
        </w:tc>
        <w:tc>
          <w:tcPr>
            <w:tcW w:w="2719" w:type="dxa"/>
            <w:vMerge/>
            <w:tcBorders>
              <w:left w:val="single" w:sz="4" w:space="0" w:color="auto"/>
              <w:right w:val="single" w:sz="4" w:space="0" w:color="auto"/>
            </w:tcBorders>
          </w:tcPr>
          <w:p w14:paraId="743E5D01" w14:textId="77777777" w:rsidR="00AA3140" w:rsidRPr="00D02A77" w:rsidRDefault="00AA3140" w:rsidP="009C7196">
            <w:pPr>
              <w:rPr>
                <w:szCs w:val="24"/>
                <w:lang w:eastAsia="lt-LT"/>
              </w:rPr>
            </w:pPr>
          </w:p>
        </w:tc>
        <w:tc>
          <w:tcPr>
            <w:tcW w:w="3289" w:type="dxa"/>
            <w:tcBorders>
              <w:top w:val="single" w:sz="4" w:space="0" w:color="auto"/>
              <w:left w:val="single" w:sz="4" w:space="0" w:color="auto"/>
              <w:bottom w:val="single" w:sz="4" w:space="0" w:color="auto"/>
              <w:right w:val="single" w:sz="4" w:space="0" w:color="auto"/>
            </w:tcBorders>
          </w:tcPr>
          <w:p w14:paraId="1782E59A" w14:textId="77777777" w:rsidR="00AA3140" w:rsidRPr="00D02A77" w:rsidRDefault="00AA3140" w:rsidP="009C7196">
            <w:pPr>
              <w:rPr>
                <w:szCs w:val="24"/>
                <w:lang w:eastAsia="lt-LT"/>
              </w:rPr>
            </w:pPr>
            <w:r w:rsidRPr="00D02A77">
              <w:rPr>
                <w:szCs w:val="24"/>
                <w:lang w:eastAsia="lt-LT"/>
              </w:rPr>
              <w:t>5.2.2. SKU mode</w:t>
            </w:r>
            <w:r w:rsidR="00BB071C" w:rsidRPr="00D02A77">
              <w:rPr>
                <w:szCs w:val="24"/>
                <w:lang w:eastAsia="lt-LT"/>
              </w:rPr>
              <w:t>lio įgyvendinimas (planuojamos 4</w:t>
            </w:r>
            <w:r w:rsidRPr="00D02A77">
              <w:rPr>
                <w:szCs w:val="24"/>
                <w:lang w:eastAsia="lt-LT"/>
              </w:rPr>
              <w:t> veiklos).</w:t>
            </w:r>
          </w:p>
        </w:tc>
      </w:tr>
    </w:tbl>
    <w:p w14:paraId="3E206F01" w14:textId="77777777" w:rsidR="00AA2C2F" w:rsidRPr="00D02A77" w:rsidRDefault="00AA2C2F">
      <w:pPr>
        <w:rPr>
          <w:szCs w:val="24"/>
        </w:rPr>
      </w:pPr>
    </w:p>
    <w:p w14:paraId="7D4F5A3E" w14:textId="26027C67" w:rsidR="00AA2C2F" w:rsidRDefault="000C1058">
      <w:pPr>
        <w:tabs>
          <w:tab w:val="left" w:pos="426"/>
        </w:tabs>
        <w:jc w:val="both"/>
        <w:rPr>
          <w:b/>
          <w:szCs w:val="24"/>
          <w:lang w:eastAsia="lt-LT"/>
        </w:rPr>
      </w:pPr>
      <w:r w:rsidRPr="00D02A77">
        <w:rPr>
          <w:b/>
          <w:szCs w:val="24"/>
          <w:lang w:eastAsia="lt-LT"/>
        </w:rPr>
        <w:t>9.</w:t>
      </w:r>
      <w:r w:rsidRPr="00D02A77">
        <w:rPr>
          <w:b/>
          <w:szCs w:val="24"/>
          <w:lang w:eastAsia="lt-LT"/>
        </w:rPr>
        <w:tab/>
        <w:t>Rizika, kuriai esant nustatytos užduotys gali būti neįvykdytos</w:t>
      </w:r>
      <w:r w:rsidRPr="00D02A77">
        <w:rPr>
          <w:szCs w:val="24"/>
          <w:lang w:eastAsia="lt-LT"/>
        </w:rPr>
        <w:t xml:space="preserve"> </w:t>
      </w:r>
      <w:r w:rsidRPr="00D02A77">
        <w:rPr>
          <w:b/>
          <w:szCs w:val="24"/>
          <w:lang w:eastAsia="lt-LT"/>
        </w:rPr>
        <w:t>(aplinkybės, kurios gali turėti neigiamos įtakos įvykdyti šias užduotis)</w:t>
      </w:r>
    </w:p>
    <w:p w14:paraId="486B533C" w14:textId="77777777" w:rsidR="00B21259" w:rsidRPr="00D02A77" w:rsidRDefault="00B21259">
      <w:pPr>
        <w:tabs>
          <w:tab w:val="left" w:pos="426"/>
        </w:tabs>
        <w:jc w:val="both"/>
        <w:rPr>
          <w:b/>
          <w:szCs w:val="24"/>
          <w:lang w:eastAsia="lt-LT"/>
        </w:rPr>
      </w:pPr>
    </w:p>
    <w:p w14:paraId="6845F767" w14:textId="77777777" w:rsidR="00AA2C2F" w:rsidRPr="00D02A77" w:rsidRDefault="000C1058">
      <w:pPr>
        <w:rPr>
          <w:sz w:val="20"/>
          <w:lang w:eastAsia="lt-LT"/>
        </w:rPr>
      </w:pPr>
      <w:r w:rsidRPr="00D02A77">
        <w:rPr>
          <w:sz w:val="20"/>
          <w:lang w:eastAsia="lt-LT"/>
        </w:rPr>
        <w:t>(pildoma suderinus su švietimo įstaigos vadovu)</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C02456" w:rsidRPr="00D02A77" w14:paraId="7B9BEEAC" w14:textId="77777777" w:rsidTr="00C02456">
        <w:tc>
          <w:tcPr>
            <w:tcW w:w="9493" w:type="dxa"/>
            <w:tcBorders>
              <w:top w:val="single" w:sz="4" w:space="0" w:color="auto"/>
              <w:left w:val="single" w:sz="4" w:space="0" w:color="auto"/>
              <w:bottom w:val="single" w:sz="4" w:space="0" w:color="auto"/>
              <w:right w:val="single" w:sz="4" w:space="0" w:color="auto"/>
            </w:tcBorders>
          </w:tcPr>
          <w:p w14:paraId="5F31266C" w14:textId="77777777" w:rsidR="00C02456" w:rsidRPr="00D02A77" w:rsidRDefault="00C02456" w:rsidP="00C02456">
            <w:pPr>
              <w:jc w:val="both"/>
              <w:rPr>
                <w:szCs w:val="24"/>
                <w:lang w:eastAsia="lt-LT"/>
              </w:rPr>
            </w:pPr>
            <w:r w:rsidRPr="00D02A77">
              <w:rPr>
                <w:szCs w:val="24"/>
                <w:lang w:eastAsia="lt-LT"/>
              </w:rPr>
              <w:t>9.1. Pasikeitę teisės aktai.</w:t>
            </w:r>
          </w:p>
        </w:tc>
      </w:tr>
      <w:tr w:rsidR="00C02456" w:rsidRPr="00D02A77" w14:paraId="77CABD6C" w14:textId="77777777" w:rsidTr="00C02456">
        <w:tc>
          <w:tcPr>
            <w:tcW w:w="9493" w:type="dxa"/>
            <w:tcBorders>
              <w:top w:val="single" w:sz="4" w:space="0" w:color="auto"/>
              <w:left w:val="single" w:sz="4" w:space="0" w:color="auto"/>
              <w:bottom w:val="single" w:sz="4" w:space="0" w:color="auto"/>
              <w:right w:val="single" w:sz="4" w:space="0" w:color="auto"/>
            </w:tcBorders>
          </w:tcPr>
          <w:p w14:paraId="28203CD7" w14:textId="77777777" w:rsidR="00C02456" w:rsidRPr="00D02A77" w:rsidRDefault="00C02456" w:rsidP="00C02456">
            <w:pPr>
              <w:jc w:val="both"/>
              <w:rPr>
                <w:szCs w:val="24"/>
                <w:lang w:eastAsia="lt-LT"/>
              </w:rPr>
            </w:pPr>
            <w:r w:rsidRPr="00D02A77">
              <w:rPr>
                <w:szCs w:val="24"/>
                <w:lang w:eastAsia="lt-LT"/>
              </w:rPr>
              <w:t xml:space="preserve">9.2. Žmogiškieji faktoriai (nedarbingumas, darbuotojų kaita). </w:t>
            </w:r>
          </w:p>
        </w:tc>
      </w:tr>
      <w:tr w:rsidR="00C02456" w:rsidRPr="00D02A77" w14:paraId="0826F556" w14:textId="77777777" w:rsidTr="00C02456">
        <w:tc>
          <w:tcPr>
            <w:tcW w:w="9493" w:type="dxa"/>
            <w:tcBorders>
              <w:top w:val="single" w:sz="4" w:space="0" w:color="auto"/>
              <w:left w:val="single" w:sz="4" w:space="0" w:color="auto"/>
              <w:bottom w:val="single" w:sz="4" w:space="0" w:color="auto"/>
              <w:right w:val="single" w:sz="4" w:space="0" w:color="auto"/>
            </w:tcBorders>
          </w:tcPr>
          <w:p w14:paraId="37D1D6B7" w14:textId="77777777" w:rsidR="00C02456" w:rsidRPr="00D02A77" w:rsidRDefault="00C02456" w:rsidP="00C02456">
            <w:pPr>
              <w:jc w:val="both"/>
              <w:rPr>
                <w:szCs w:val="24"/>
                <w:lang w:eastAsia="lt-LT"/>
              </w:rPr>
            </w:pPr>
            <w:r w:rsidRPr="00D02A77">
              <w:rPr>
                <w:szCs w:val="24"/>
                <w:lang w:eastAsia="lt-LT"/>
              </w:rPr>
              <w:t xml:space="preserve">9.3. Ekstremali situacija. </w:t>
            </w:r>
          </w:p>
        </w:tc>
      </w:tr>
    </w:tbl>
    <w:p w14:paraId="49889DAA" w14:textId="5864FA24" w:rsidR="006228CF" w:rsidRPr="00F228B6" w:rsidRDefault="006228CF" w:rsidP="006228CF">
      <w:pPr>
        <w:tabs>
          <w:tab w:val="left" w:pos="1276"/>
          <w:tab w:val="left" w:pos="5954"/>
          <w:tab w:val="left" w:pos="8364"/>
        </w:tabs>
        <w:jc w:val="both"/>
        <w:rPr>
          <w:szCs w:val="24"/>
        </w:rPr>
      </w:pPr>
      <w:r w:rsidRPr="00F228B6">
        <w:rPr>
          <w:szCs w:val="24"/>
        </w:rPr>
        <w:t xml:space="preserve">Savivaldybės administracijos  Švietimo skyriaus siūlymas: </w:t>
      </w:r>
    </w:p>
    <w:p w14:paraId="1915630B" w14:textId="77777777" w:rsidR="006228CF" w:rsidRPr="00F228B6" w:rsidRDefault="006228CF" w:rsidP="006228CF">
      <w:pPr>
        <w:tabs>
          <w:tab w:val="left" w:pos="1276"/>
          <w:tab w:val="left" w:pos="5954"/>
          <w:tab w:val="left" w:pos="8364"/>
        </w:tabs>
        <w:jc w:val="both"/>
        <w:rPr>
          <w:b/>
          <w:szCs w:val="24"/>
        </w:rPr>
      </w:pPr>
      <w:r w:rsidRPr="00F228B6">
        <w:rPr>
          <w:b/>
          <w:szCs w:val="24"/>
        </w:rPr>
        <w:t xml:space="preserve">Pritarti 2023 metų veiklos užduotims. </w:t>
      </w:r>
    </w:p>
    <w:p w14:paraId="199BDAAA" w14:textId="77777777" w:rsidR="006228CF" w:rsidRPr="00D02A77" w:rsidRDefault="006228CF" w:rsidP="006228CF">
      <w:pPr>
        <w:rPr>
          <w:b/>
          <w:lang w:eastAsia="lt-LT"/>
        </w:rPr>
      </w:pPr>
    </w:p>
    <w:p w14:paraId="36D2C120" w14:textId="77777777" w:rsidR="00AA2C2F" w:rsidRPr="00D02A77" w:rsidRDefault="000C1058">
      <w:pPr>
        <w:jc w:val="center"/>
        <w:rPr>
          <w:b/>
          <w:szCs w:val="24"/>
          <w:lang w:eastAsia="lt-LT"/>
        </w:rPr>
      </w:pPr>
      <w:r w:rsidRPr="00D02A77">
        <w:rPr>
          <w:b/>
          <w:szCs w:val="24"/>
          <w:lang w:eastAsia="lt-LT"/>
        </w:rPr>
        <w:t>VI SKYRIUS</w:t>
      </w:r>
    </w:p>
    <w:p w14:paraId="4E47B8A6" w14:textId="77777777" w:rsidR="00AA2C2F" w:rsidRPr="00D02A77" w:rsidRDefault="000C1058">
      <w:pPr>
        <w:jc w:val="center"/>
        <w:rPr>
          <w:b/>
          <w:szCs w:val="24"/>
          <w:lang w:eastAsia="lt-LT"/>
        </w:rPr>
      </w:pPr>
      <w:r w:rsidRPr="00D02A77">
        <w:rPr>
          <w:b/>
          <w:szCs w:val="24"/>
          <w:lang w:eastAsia="lt-LT"/>
        </w:rPr>
        <w:t>VERTINIMO PAGRINDIMAS IR SIŪLYMAI</w:t>
      </w:r>
    </w:p>
    <w:p w14:paraId="308391D8" w14:textId="77777777" w:rsidR="00AA2C2F" w:rsidRPr="00D02A77" w:rsidRDefault="00AA2C2F">
      <w:pPr>
        <w:jc w:val="center"/>
        <w:rPr>
          <w:lang w:eastAsia="lt-LT"/>
        </w:rPr>
      </w:pPr>
    </w:p>
    <w:p w14:paraId="427EE7A1" w14:textId="77777777" w:rsidR="00D02A77" w:rsidRDefault="000C1058" w:rsidP="00506362">
      <w:pPr>
        <w:jc w:val="both"/>
        <w:rPr>
          <w:szCs w:val="24"/>
          <w:lang w:eastAsia="lt-LT"/>
        </w:rPr>
      </w:pPr>
      <w:r w:rsidRPr="00D02A77">
        <w:rPr>
          <w:b/>
          <w:szCs w:val="24"/>
          <w:lang w:eastAsia="lt-LT"/>
        </w:rPr>
        <w:t>10. Įvertinimas, jo pagrindimas ir siūlymai:</w:t>
      </w:r>
      <w:r w:rsidRPr="00D02A77">
        <w:rPr>
          <w:szCs w:val="24"/>
          <w:lang w:eastAsia="lt-LT"/>
        </w:rPr>
        <w:t xml:space="preserve"> </w:t>
      </w:r>
    </w:p>
    <w:p w14:paraId="1988F55D" w14:textId="2B753C36" w:rsidR="00D02A77" w:rsidRDefault="006228CF" w:rsidP="00506362">
      <w:pPr>
        <w:jc w:val="both"/>
        <w:rPr>
          <w:color w:val="000000"/>
          <w:szCs w:val="24"/>
          <w:lang w:eastAsia="lt-LT"/>
        </w:rPr>
      </w:pPr>
      <w:r>
        <w:rPr>
          <w:color w:val="000000"/>
          <w:szCs w:val="24"/>
          <w:lang w:eastAsia="lt-LT"/>
        </w:rPr>
        <w:t xml:space="preserve">       </w:t>
      </w:r>
      <w:r w:rsidR="00D02A77" w:rsidRPr="00D02A77">
        <w:rPr>
          <w:color w:val="000000"/>
          <w:szCs w:val="24"/>
          <w:lang w:eastAsia="lt-LT"/>
        </w:rPr>
        <w:t>Šiaulių lopšelio-darželio „Vaikystė“ direktorės Redos Ponelienės 2022 metų veiklos ataskaita buvo skelbiama viešai bei pristatyta bendruomenei ir darželio tarybai. 2023 metų sausio 30 dienos tarybos susirinkime darželio taryba įvertino direktorės ataskaitą labai gerai.</w:t>
      </w:r>
    </w:p>
    <w:p w14:paraId="3639BD83" w14:textId="77777777" w:rsidR="00D02A77" w:rsidRPr="00D02A77" w:rsidRDefault="00D02A77" w:rsidP="00506362">
      <w:pPr>
        <w:jc w:val="both"/>
        <w:rPr>
          <w:szCs w:val="24"/>
          <w:lang w:eastAsia="lt-LT"/>
        </w:rPr>
      </w:pPr>
      <w:r w:rsidRPr="00D02A77">
        <w:rPr>
          <w:color w:val="000000"/>
          <w:szCs w:val="24"/>
          <w:lang w:eastAsia="lt-LT"/>
        </w:rPr>
        <w:t>Strateginiai ir metiniai veiklos planai įgyvendinti sistemingai. Darželio vadovė 2022 metais didelį dėmesį skyrė vaikų sakytinės ir rašytinės kalbos ugdymui, problemų sprendimo gebėjimams ugdyti, STEAM elementų integravimui į ugdymosi procesą, vaikų fizinės ir psichinės sveikatos stiprinimui bei sistemingos ir veiksmingos švietimo pagalbos teikimui. Įstaigoje buvo sudaromos sąlygos pedagogams tobulėti profesinėje srityje bei skatinami pasidalinti gerąja patirtimi. Džiugu, kad darželis naudojo įv</w:t>
      </w:r>
      <w:r>
        <w:rPr>
          <w:color w:val="000000"/>
          <w:szCs w:val="24"/>
          <w:lang w:eastAsia="lt-LT"/>
        </w:rPr>
        <w:t>airius</w:t>
      </w:r>
      <w:r w:rsidRPr="00D02A77">
        <w:rPr>
          <w:color w:val="000000"/>
          <w:szCs w:val="24"/>
          <w:lang w:eastAsia="lt-LT"/>
        </w:rPr>
        <w:t xml:space="preserve"> viešinimosi būdus</w:t>
      </w:r>
      <w:r>
        <w:rPr>
          <w:color w:val="000000"/>
          <w:szCs w:val="24"/>
          <w:lang w:eastAsia="lt-LT"/>
        </w:rPr>
        <w:t>, kurių</w:t>
      </w:r>
      <w:r w:rsidRPr="00D02A77">
        <w:rPr>
          <w:color w:val="000000"/>
          <w:szCs w:val="24"/>
          <w:lang w:eastAsia="lt-LT"/>
        </w:rPr>
        <w:t xml:space="preserve"> dėka buvo matomas plačiau. Nenutrūkstamas ryšys buvo jaučiamas su ugdytinių tėveliais: apklausose, balsavimuose, renginiuose ir kt. veikloje.</w:t>
      </w:r>
    </w:p>
    <w:p w14:paraId="358BC09E" w14:textId="78B6A680" w:rsidR="00B21259" w:rsidRPr="008A5E34" w:rsidRDefault="00D02A77" w:rsidP="00506362">
      <w:pPr>
        <w:jc w:val="both"/>
        <w:rPr>
          <w:color w:val="000000"/>
          <w:szCs w:val="24"/>
          <w:lang w:eastAsia="lt-LT"/>
        </w:rPr>
      </w:pPr>
      <w:r w:rsidRPr="00D02A77">
        <w:rPr>
          <w:color w:val="000000"/>
          <w:szCs w:val="24"/>
          <w:lang w:eastAsia="lt-LT"/>
        </w:rPr>
        <w:t>Įstaigoje naudingai naudojamos finansinės galimybės turtinant tiek vidaus</w:t>
      </w:r>
      <w:r>
        <w:rPr>
          <w:color w:val="000000"/>
          <w:szCs w:val="24"/>
          <w:lang w:eastAsia="lt-LT"/>
        </w:rPr>
        <w:t>,</w:t>
      </w:r>
      <w:r w:rsidRPr="00D02A77">
        <w:rPr>
          <w:color w:val="000000"/>
          <w:szCs w:val="24"/>
          <w:lang w:eastAsia="lt-LT"/>
        </w:rPr>
        <w:t xml:space="preserve"> tiek lauko edukacines erdves.</w:t>
      </w:r>
      <w:r w:rsidRPr="00D02A77">
        <w:rPr>
          <w:szCs w:val="24"/>
          <w:lang w:eastAsia="lt-LT"/>
        </w:rPr>
        <w:t> </w:t>
      </w:r>
      <w:r>
        <w:rPr>
          <w:color w:val="000000"/>
          <w:szCs w:val="24"/>
          <w:lang w:eastAsia="lt-LT"/>
        </w:rPr>
        <w:t>Į</w:t>
      </w:r>
      <w:r w:rsidRPr="00D02A77">
        <w:rPr>
          <w:color w:val="000000"/>
          <w:szCs w:val="24"/>
          <w:lang w:eastAsia="lt-LT"/>
        </w:rPr>
        <w:t xml:space="preserve">gyvendintas </w:t>
      </w:r>
      <w:r>
        <w:rPr>
          <w:color w:val="000000"/>
          <w:szCs w:val="24"/>
          <w:lang w:eastAsia="lt-LT"/>
        </w:rPr>
        <w:t>programos „Darni mokykla“</w:t>
      </w:r>
      <w:r w:rsidRPr="00D02A77">
        <w:rPr>
          <w:color w:val="000000"/>
          <w:szCs w:val="24"/>
          <w:lang w:eastAsia="lt-LT"/>
        </w:rPr>
        <w:t xml:space="preserve"> planas</w:t>
      </w:r>
      <w:r>
        <w:rPr>
          <w:color w:val="000000"/>
          <w:szCs w:val="24"/>
          <w:lang w:eastAsia="lt-LT"/>
        </w:rPr>
        <w:t>,</w:t>
      </w:r>
      <w:r w:rsidRPr="00D02A77">
        <w:rPr>
          <w:color w:val="000000"/>
          <w:szCs w:val="24"/>
          <w:lang w:eastAsia="lt-LT"/>
        </w:rPr>
        <w:t xml:space="preserve"> už kurį lopšelis-darželis apdovanotas „Žaliuoju diplomu“. Vadovė aktyviai puoselėja bendradarbiavi</w:t>
      </w:r>
      <w:r>
        <w:rPr>
          <w:color w:val="000000"/>
          <w:szCs w:val="24"/>
          <w:lang w:eastAsia="lt-LT"/>
        </w:rPr>
        <w:t>mą su socialiniais partneriais</w:t>
      </w:r>
      <w:r w:rsidRPr="00D02A77">
        <w:rPr>
          <w:color w:val="000000"/>
          <w:szCs w:val="24"/>
          <w:lang w:eastAsia="lt-LT"/>
        </w:rPr>
        <w:t> bei inicijuoja naujų bendradarbiavimo sutarčių pasirašymą.</w:t>
      </w:r>
    </w:p>
    <w:p w14:paraId="7F0A61A1" w14:textId="2498F111" w:rsidR="00D02A77" w:rsidRPr="00D02A77" w:rsidRDefault="00D02A77" w:rsidP="00506362">
      <w:pPr>
        <w:jc w:val="both"/>
        <w:rPr>
          <w:szCs w:val="24"/>
          <w:lang w:eastAsia="lt-LT"/>
        </w:rPr>
      </w:pPr>
      <w:r w:rsidRPr="00D02A77">
        <w:rPr>
          <w:color w:val="000000"/>
          <w:szCs w:val="24"/>
          <w:lang w:eastAsia="lt-LT"/>
        </w:rPr>
        <w:t>Įstaigos direktorė Reda Ponelienė rengia ir pristato pranešimus, dalijasi gerąja patirtimi su kolegomis. Siūloma ir toliau tęsti tai</w:t>
      </w:r>
      <w:r>
        <w:rPr>
          <w:color w:val="000000"/>
          <w:szCs w:val="24"/>
          <w:lang w:eastAsia="lt-LT"/>
        </w:rPr>
        <w:t>,</w:t>
      </w:r>
      <w:r w:rsidRPr="00D02A77">
        <w:rPr>
          <w:color w:val="000000"/>
          <w:szCs w:val="24"/>
          <w:lang w:eastAsia="lt-LT"/>
        </w:rPr>
        <w:t xml:space="preserve"> kas jau pradėta</w:t>
      </w:r>
      <w:r>
        <w:rPr>
          <w:color w:val="000000"/>
          <w:szCs w:val="24"/>
          <w:lang w:eastAsia="lt-LT"/>
        </w:rPr>
        <w:t>,</w:t>
      </w:r>
      <w:r w:rsidRPr="00D02A77">
        <w:rPr>
          <w:color w:val="000000"/>
          <w:szCs w:val="24"/>
          <w:lang w:eastAsia="lt-LT"/>
        </w:rPr>
        <w:t xml:space="preserve"> ir imtis naujų iniciatyvų.</w:t>
      </w:r>
    </w:p>
    <w:p w14:paraId="2890E295" w14:textId="77777777" w:rsidR="006228CF" w:rsidRDefault="006228CF" w:rsidP="005831D1">
      <w:pPr>
        <w:tabs>
          <w:tab w:val="left" w:pos="4253"/>
        </w:tabs>
        <w:jc w:val="both"/>
        <w:rPr>
          <w:szCs w:val="24"/>
          <w:lang w:eastAsia="lt-LT"/>
        </w:rPr>
      </w:pPr>
    </w:p>
    <w:p w14:paraId="4215E1D3" w14:textId="2629B1A6" w:rsidR="005831D1" w:rsidRPr="00D02A77" w:rsidRDefault="005831D1" w:rsidP="005831D1">
      <w:pPr>
        <w:tabs>
          <w:tab w:val="left" w:pos="4253"/>
        </w:tabs>
        <w:jc w:val="both"/>
        <w:rPr>
          <w:szCs w:val="24"/>
          <w:lang w:eastAsia="lt-LT"/>
        </w:rPr>
      </w:pPr>
      <w:r w:rsidRPr="00D02A77">
        <w:rPr>
          <w:szCs w:val="24"/>
          <w:lang w:eastAsia="lt-LT"/>
        </w:rPr>
        <w:t xml:space="preserve">Šiaulių lopšelio-darželio „Vaikystė“ </w:t>
      </w:r>
      <w:r w:rsidR="006228CF">
        <w:rPr>
          <w:szCs w:val="24"/>
          <w:lang w:eastAsia="lt-LT"/>
        </w:rPr>
        <w:t xml:space="preserve">   </w:t>
      </w:r>
      <w:r w:rsidRPr="00D02A77">
        <w:rPr>
          <w:szCs w:val="24"/>
          <w:lang w:eastAsia="lt-LT"/>
        </w:rPr>
        <w:tab/>
      </w:r>
      <w:r w:rsidR="00506362">
        <w:rPr>
          <w:szCs w:val="24"/>
          <w:lang w:eastAsia="lt-LT"/>
        </w:rPr>
        <w:t xml:space="preserve"> </w:t>
      </w:r>
      <w:r w:rsidR="006228CF">
        <w:rPr>
          <w:szCs w:val="24"/>
        </w:rPr>
        <w:t>_________</w:t>
      </w:r>
      <w:r w:rsidR="006228CF">
        <w:rPr>
          <w:szCs w:val="24"/>
          <w:lang w:eastAsia="lt-LT"/>
        </w:rPr>
        <w:t xml:space="preserve">                       </w:t>
      </w:r>
      <w:r w:rsidRPr="00D02A77">
        <w:rPr>
          <w:szCs w:val="24"/>
          <w:lang w:eastAsia="lt-LT"/>
        </w:rPr>
        <w:t>Irma Glincerienė 2023-01-30</w:t>
      </w:r>
    </w:p>
    <w:p w14:paraId="5C852E5F" w14:textId="35DFF121" w:rsidR="00AA2C2F" w:rsidRPr="00D02A77" w:rsidRDefault="005831D1">
      <w:pPr>
        <w:tabs>
          <w:tab w:val="left" w:pos="4253"/>
          <w:tab w:val="left" w:pos="6946"/>
        </w:tabs>
        <w:jc w:val="both"/>
        <w:rPr>
          <w:szCs w:val="24"/>
          <w:lang w:eastAsia="lt-LT"/>
        </w:rPr>
      </w:pPr>
      <w:r w:rsidRPr="00D02A77">
        <w:rPr>
          <w:szCs w:val="24"/>
          <w:lang w:eastAsia="lt-LT"/>
        </w:rPr>
        <w:t>tarybos pirmininkė</w:t>
      </w:r>
      <w:r w:rsidR="000C1058" w:rsidRPr="00D02A77">
        <w:rPr>
          <w:szCs w:val="24"/>
          <w:lang w:eastAsia="lt-LT"/>
        </w:rPr>
        <w:t xml:space="preserve">                             </w:t>
      </w:r>
      <w:r w:rsidR="006228CF">
        <w:rPr>
          <w:szCs w:val="24"/>
          <w:lang w:eastAsia="lt-LT"/>
        </w:rPr>
        <w:t xml:space="preserve">               </w:t>
      </w:r>
      <w:r w:rsidR="000C1058" w:rsidRPr="00D02A77">
        <w:rPr>
          <w:szCs w:val="24"/>
          <w:lang w:eastAsia="lt-LT"/>
        </w:rPr>
        <w:t xml:space="preserve"> </w:t>
      </w:r>
      <w:r w:rsidR="006228CF" w:rsidRPr="006228CF">
        <w:rPr>
          <w:szCs w:val="24"/>
        </w:rPr>
        <w:t>(parašas)</w:t>
      </w:r>
      <w:r w:rsidR="006228CF" w:rsidRPr="008F48B9">
        <w:rPr>
          <w:sz w:val="20"/>
        </w:rPr>
        <w:t xml:space="preserve">                    </w:t>
      </w:r>
      <w:r w:rsidR="000C1058" w:rsidRPr="00D02A77">
        <w:rPr>
          <w:szCs w:val="24"/>
          <w:lang w:eastAsia="lt-LT"/>
        </w:rPr>
        <w:t xml:space="preserve">               </w:t>
      </w:r>
    </w:p>
    <w:p w14:paraId="30C1F477" w14:textId="77777777" w:rsidR="006228CF" w:rsidRDefault="006228CF" w:rsidP="00506362">
      <w:pPr>
        <w:pStyle w:val="Betarp"/>
        <w:jc w:val="both"/>
        <w:rPr>
          <w:rFonts w:ascii="Times New Roman" w:hAnsi="Times New Roman" w:cs="Times New Roman"/>
          <w:b/>
          <w:sz w:val="24"/>
          <w:szCs w:val="24"/>
          <w:lang w:eastAsia="lt-LT"/>
        </w:rPr>
      </w:pPr>
    </w:p>
    <w:p w14:paraId="3D5BFB04" w14:textId="5CB5426B" w:rsidR="00506362" w:rsidRPr="00506362" w:rsidRDefault="000C1058" w:rsidP="00506362">
      <w:pPr>
        <w:pStyle w:val="Betarp"/>
        <w:jc w:val="both"/>
        <w:rPr>
          <w:rFonts w:ascii="Times New Roman" w:hAnsi="Times New Roman" w:cs="Times New Roman"/>
          <w:sz w:val="24"/>
          <w:szCs w:val="24"/>
          <w:lang w:eastAsia="lt-LT"/>
        </w:rPr>
      </w:pPr>
      <w:r w:rsidRPr="00506362">
        <w:rPr>
          <w:rFonts w:ascii="Times New Roman" w:hAnsi="Times New Roman" w:cs="Times New Roman"/>
          <w:b/>
          <w:sz w:val="24"/>
          <w:szCs w:val="24"/>
          <w:lang w:eastAsia="lt-LT"/>
        </w:rPr>
        <w:t>11. Įvertinimas, jo pagrindimas ir siūlymai:</w:t>
      </w:r>
      <w:r w:rsidRPr="00506362">
        <w:rPr>
          <w:rFonts w:ascii="Times New Roman" w:hAnsi="Times New Roman" w:cs="Times New Roman"/>
          <w:sz w:val="24"/>
          <w:szCs w:val="24"/>
          <w:lang w:eastAsia="lt-LT"/>
        </w:rPr>
        <w:t xml:space="preserve"> </w:t>
      </w:r>
    </w:p>
    <w:p w14:paraId="5D64C4E2" w14:textId="4501F914" w:rsidR="006228CF" w:rsidRDefault="006228CF" w:rsidP="00506362">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r w:rsidR="00506362" w:rsidRPr="00D50D99">
        <w:rPr>
          <w:rFonts w:ascii="Times New Roman" w:hAnsi="Times New Roman" w:cs="Times New Roman"/>
          <w:sz w:val="24"/>
          <w:szCs w:val="24"/>
        </w:rPr>
        <w:t xml:space="preserve">Šiaulių </w:t>
      </w:r>
      <w:r w:rsidR="005B1868" w:rsidRPr="00D50D99">
        <w:rPr>
          <w:rFonts w:ascii="Times New Roman" w:hAnsi="Times New Roman" w:cs="Times New Roman"/>
          <w:sz w:val="24"/>
          <w:szCs w:val="24"/>
        </w:rPr>
        <w:t xml:space="preserve">lopšelio-darželio </w:t>
      </w:r>
      <w:r w:rsidR="00506362" w:rsidRPr="00D50D99">
        <w:rPr>
          <w:rFonts w:ascii="Times New Roman" w:hAnsi="Times New Roman" w:cs="Times New Roman"/>
          <w:sz w:val="24"/>
          <w:szCs w:val="24"/>
        </w:rPr>
        <w:t xml:space="preserve">„Vaikystė“ direktorės Redos Ponelienės </w:t>
      </w:r>
      <w:r w:rsidRPr="00F228B6">
        <w:rPr>
          <w:rFonts w:ascii="Times New Roman" w:hAnsi="Times New Roman"/>
          <w:sz w:val="24"/>
          <w:szCs w:val="24"/>
        </w:rPr>
        <w:t>2022 metų veiklos užduotys įvykdytos ir viršyti kai kurie sutarti vertinimo rodikliai,</w:t>
      </w:r>
      <w:r w:rsidRPr="00F228B6">
        <w:rPr>
          <w:rFonts w:ascii="Times New Roman" w:hAnsi="Times New Roman"/>
          <w:bCs/>
          <w:sz w:val="24"/>
          <w:szCs w:val="24"/>
        </w:rPr>
        <w:t xml:space="preserve"> įstaigos veiklos administravimo veikloje pasiekta ženkliai geresnių rezultatų, </w:t>
      </w:r>
      <w:r w:rsidRPr="00F228B6">
        <w:rPr>
          <w:rFonts w:ascii="Times New Roman" w:hAnsi="Times New Roman"/>
          <w:sz w:val="24"/>
          <w:szCs w:val="24"/>
        </w:rPr>
        <w:t xml:space="preserve"> </w:t>
      </w:r>
      <w:r w:rsidRPr="00F228B6">
        <w:rPr>
          <w:rFonts w:ascii="Times New Roman" w:hAnsi="Times New Roman"/>
          <w:bCs/>
          <w:sz w:val="24"/>
          <w:szCs w:val="24"/>
        </w:rPr>
        <w:t>pagerinta įstaigos veikla, labai gerai atliktos pareigybės aprašyme nustatytos funkcijos:</w:t>
      </w:r>
      <w:r>
        <w:t xml:space="preserve"> </w:t>
      </w:r>
      <w:r w:rsidR="003D133B" w:rsidRPr="003D133B">
        <w:rPr>
          <w:rFonts w:ascii="Times New Roman" w:hAnsi="Times New Roman" w:cs="Times New Roman"/>
          <w:sz w:val="24"/>
          <w:szCs w:val="24"/>
        </w:rPr>
        <w:t>padaryta pažanga ugdytinių kasdienių gyvenimo įgūdžių srityje, savivokos ir savigarbos, santykių su suaugusiais srityse;</w:t>
      </w:r>
      <w:r w:rsidR="003D133B" w:rsidRPr="00D02A77">
        <w:t xml:space="preserve"> </w:t>
      </w:r>
      <w:r w:rsidR="00506362" w:rsidRPr="00D50D99">
        <w:rPr>
          <w:rFonts w:ascii="Times New Roman" w:hAnsi="Times New Roman" w:cs="Times New Roman"/>
          <w:sz w:val="24"/>
          <w:szCs w:val="24"/>
        </w:rPr>
        <w:t xml:space="preserve"> </w:t>
      </w:r>
      <w:r w:rsidR="00506362">
        <w:rPr>
          <w:rFonts w:ascii="Times New Roman" w:hAnsi="Times New Roman" w:cs="Times New Roman"/>
          <w:sz w:val="24"/>
          <w:szCs w:val="24"/>
        </w:rPr>
        <w:t>įstaigoje</w:t>
      </w:r>
      <w:r w:rsidR="00506362" w:rsidRPr="00D50D99">
        <w:rPr>
          <w:rFonts w:ascii="Times New Roman" w:hAnsi="Times New Roman" w:cs="Times New Roman"/>
          <w:sz w:val="24"/>
          <w:szCs w:val="24"/>
        </w:rPr>
        <w:t xml:space="preserve"> skiriamas dėmesys vaikų fizinės ir psichinės sveikatos stiprinimui, sveikos g</w:t>
      </w:r>
      <w:r>
        <w:rPr>
          <w:rFonts w:ascii="Times New Roman" w:hAnsi="Times New Roman" w:cs="Times New Roman"/>
          <w:sz w:val="24"/>
          <w:szCs w:val="24"/>
        </w:rPr>
        <w:t xml:space="preserve">yvensenos įgūdžių formavimui – lopšelis-darželis „Vaikystė“ </w:t>
      </w:r>
      <w:r w:rsidR="00506362" w:rsidRPr="00D50D99">
        <w:rPr>
          <w:rFonts w:ascii="Times New Roman" w:hAnsi="Times New Roman" w:cs="Times New Roman"/>
          <w:sz w:val="24"/>
          <w:szCs w:val="24"/>
        </w:rPr>
        <w:t>pripažinta</w:t>
      </w:r>
      <w:r>
        <w:rPr>
          <w:rFonts w:ascii="Times New Roman" w:hAnsi="Times New Roman" w:cs="Times New Roman"/>
          <w:sz w:val="24"/>
          <w:szCs w:val="24"/>
        </w:rPr>
        <w:t>s</w:t>
      </w:r>
      <w:r w:rsidR="00506362" w:rsidRPr="00D50D99">
        <w:rPr>
          <w:rFonts w:ascii="Times New Roman" w:hAnsi="Times New Roman" w:cs="Times New Roman"/>
          <w:sz w:val="24"/>
          <w:szCs w:val="24"/>
        </w:rPr>
        <w:t xml:space="preserve"> „Sveika mokykla“, „Aktyvia mok</w:t>
      </w:r>
      <w:r>
        <w:rPr>
          <w:rFonts w:ascii="Times New Roman" w:hAnsi="Times New Roman" w:cs="Times New Roman"/>
          <w:sz w:val="24"/>
          <w:szCs w:val="24"/>
        </w:rPr>
        <w:t>ykla“, įgyvendinamos socialinio-</w:t>
      </w:r>
      <w:r w:rsidR="00506362" w:rsidRPr="00D50D99">
        <w:rPr>
          <w:rFonts w:ascii="Times New Roman" w:hAnsi="Times New Roman" w:cs="Times New Roman"/>
          <w:sz w:val="24"/>
          <w:szCs w:val="24"/>
        </w:rPr>
        <w:t>emocinio ugdymo programos</w:t>
      </w:r>
      <w:r>
        <w:rPr>
          <w:rFonts w:ascii="Times New Roman" w:hAnsi="Times New Roman" w:cs="Times New Roman"/>
          <w:sz w:val="24"/>
          <w:szCs w:val="24"/>
        </w:rPr>
        <w:t>.</w:t>
      </w:r>
      <w:r w:rsidR="00F02FC8">
        <w:rPr>
          <w:rFonts w:ascii="Times New Roman" w:hAnsi="Times New Roman" w:cs="Times New Roman"/>
          <w:sz w:val="24"/>
          <w:szCs w:val="24"/>
        </w:rPr>
        <w:t xml:space="preserve"> </w:t>
      </w:r>
    </w:p>
    <w:p w14:paraId="2E21222B" w14:textId="26F384F6" w:rsidR="006228CF" w:rsidRDefault="006228CF" w:rsidP="00506362">
      <w:pPr>
        <w:pStyle w:val="Betarp"/>
        <w:jc w:val="both"/>
        <w:rPr>
          <w:rFonts w:ascii="Times New Roman" w:hAnsi="Times New Roman" w:cs="Times New Roman"/>
          <w:sz w:val="24"/>
          <w:szCs w:val="24"/>
        </w:rPr>
      </w:pPr>
      <w:r>
        <w:rPr>
          <w:rFonts w:ascii="Times New Roman" w:hAnsi="Times New Roman" w:cs="Times New Roman"/>
          <w:sz w:val="24"/>
          <w:szCs w:val="24"/>
        </w:rPr>
        <w:t xml:space="preserve">     Didelis dėmesys skirtas pedagogų kompetencijų tobulinimui, gerosios patirties sklaidai – </w:t>
      </w:r>
      <w:r w:rsidRPr="00D50D99">
        <w:rPr>
          <w:rFonts w:ascii="Times New Roman" w:hAnsi="Times New Roman" w:cs="Times New Roman"/>
          <w:sz w:val="24"/>
          <w:szCs w:val="24"/>
        </w:rPr>
        <w:t>bendradarbiaujant</w:t>
      </w:r>
      <w:r>
        <w:rPr>
          <w:rFonts w:ascii="Times New Roman" w:hAnsi="Times New Roman" w:cs="Times New Roman"/>
          <w:sz w:val="24"/>
          <w:szCs w:val="24"/>
        </w:rPr>
        <w:t xml:space="preserve"> su kitomis ikimokyklinio ugdymo įstaigomis</w:t>
      </w:r>
      <w:r w:rsidRPr="00D50D99">
        <w:rPr>
          <w:rFonts w:ascii="Times New Roman" w:hAnsi="Times New Roman" w:cs="Times New Roman"/>
          <w:sz w:val="24"/>
          <w:szCs w:val="24"/>
        </w:rPr>
        <w:t>, organizuota dalinimosi gerąja patirtimi savaitė „Kolega – kolegai“; įstaiga</w:t>
      </w:r>
      <w:r>
        <w:rPr>
          <w:rFonts w:ascii="Times New Roman" w:hAnsi="Times New Roman" w:cs="Times New Roman"/>
          <w:sz w:val="24"/>
          <w:szCs w:val="24"/>
        </w:rPr>
        <w:t>, dalyvaudama</w:t>
      </w:r>
      <w:r w:rsidRPr="00D50D99">
        <w:rPr>
          <w:rFonts w:ascii="Times New Roman" w:hAnsi="Times New Roman" w:cs="Times New Roman"/>
          <w:sz w:val="24"/>
          <w:szCs w:val="24"/>
        </w:rPr>
        <w:t xml:space="preserve"> projekte ,,LEAN modelio diegimas Šiaulių m. ikimokyklinėse įstaigose“, </w:t>
      </w:r>
      <w:r>
        <w:rPr>
          <w:rFonts w:ascii="Times New Roman" w:hAnsi="Times New Roman" w:cs="Times New Roman"/>
          <w:sz w:val="24"/>
          <w:szCs w:val="24"/>
        </w:rPr>
        <w:t xml:space="preserve">su partneriais organizavo </w:t>
      </w:r>
      <w:r w:rsidRPr="00D50D99">
        <w:rPr>
          <w:rFonts w:ascii="Times New Roman" w:hAnsi="Times New Roman" w:cs="Times New Roman"/>
          <w:sz w:val="24"/>
          <w:szCs w:val="24"/>
        </w:rPr>
        <w:t>respublikin</w:t>
      </w:r>
      <w:r>
        <w:rPr>
          <w:rFonts w:ascii="Times New Roman" w:hAnsi="Times New Roman" w:cs="Times New Roman"/>
          <w:sz w:val="24"/>
          <w:szCs w:val="24"/>
        </w:rPr>
        <w:t>ę</w:t>
      </w:r>
      <w:r w:rsidRPr="00D50D99">
        <w:rPr>
          <w:rFonts w:ascii="Times New Roman" w:hAnsi="Times New Roman" w:cs="Times New Roman"/>
          <w:sz w:val="24"/>
          <w:szCs w:val="24"/>
        </w:rPr>
        <w:t xml:space="preserve"> ankstyvojo amžiaus vaikų ugdytojų metodin</w:t>
      </w:r>
      <w:r>
        <w:rPr>
          <w:rFonts w:ascii="Times New Roman" w:hAnsi="Times New Roman" w:cs="Times New Roman"/>
          <w:sz w:val="24"/>
          <w:szCs w:val="24"/>
        </w:rPr>
        <w:t>ę</w:t>
      </w:r>
      <w:r w:rsidRPr="00D50D99">
        <w:rPr>
          <w:rFonts w:ascii="Times New Roman" w:hAnsi="Times New Roman" w:cs="Times New Roman"/>
          <w:sz w:val="24"/>
          <w:szCs w:val="24"/>
        </w:rPr>
        <w:t>-praktin</w:t>
      </w:r>
      <w:r>
        <w:rPr>
          <w:rFonts w:ascii="Times New Roman" w:hAnsi="Times New Roman" w:cs="Times New Roman"/>
          <w:sz w:val="24"/>
          <w:szCs w:val="24"/>
        </w:rPr>
        <w:t>ę</w:t>
      </w:r>
      <w:r w:rsidRPr="00D50D99">
        <w:rPr>
          <w:rFonts w:ascii="Times New Roman" w:hAnsi="Times New Roman" w:cs="Times New Roman"/>
          <w:sz w:val="24"/>
          <w:szCs w:val="24"/>
        </w:rPr>
        <w:t xml:space="preserve"> konferencij</w:t>
      </w:r>
      <w:r>
        <w:rPr>
          <w:rFonts w:ascii="Times New Roman" w:hAnsi="Times New Roman" w:cs="Times New Roman"/>
          <w:sz w:val="24"/>
          <w:szCs w:val="24"/>
        </w:rPr>
        <w:t>ą</w:t>
      </w:r>
      <w:r w:rsidRPr="00D50D99">
        <w:rPr>
          <w:rFonts w:ascii="Times New Roman" w:hAnsi="Times New Roman" w:cs="Times New Roman"/>
          <w:sz w:val="24"/>
          <w:szCs w:val="24"/>
        </w:rPr>
        <w:t xml:space="preserve"> „</w:t>
      </w:r>
      <w:r w:rsidRPr="000068BC">
        <w:rPr>
          <w:rFonts w:ascii="Times New Roman" w:hAnsi="Times New Roman" w:cs="Times New Roman"/>
          <w:sz w:val="24"/>
          <w:szCs w:val="24"/>
        </w:rPr>
        <w:t xml:space="preserve">Šiandienos vaikai </w:t>
      </w:r>
      <w:bookmarkStart w:id="2" w:name="_Hlk126062815"/>
      <w:r w:rsidRPr="000068BC">
        <w:rPr>
          <w:rFonts w:ascii="Times New Roman" w:hAnsi="Times New Roman" w:cs="Times New Roman"/>
          <w:sz w:val="24"/>
          <w:szCs w:val="24"/>
        </w:rPr>
        <w:t>–</w:t>
      </w:r>
      <w:bookmarkEnd w:id="2"/>
      <w:r w:rsidRPr="000068BC">
        <w:rPr>
          <w:rFonts w:ascii="Times New Roman" w:hAnsi="Times New Roman" w:cs="Times New Roman"/>
          <w:sz w:val="24"/>
          <w:szCs w:val="24"/>
        </w:rPr>
        <w:t xml:space="preserve"> ateities visuomenė</w:t>
      </w:r>
      <w:r>
        <w:rPr>
          <w:rFonts w:ascii="Times New Roman" w:hAnsi="Times New Roman" w:cs="Times New Roman"/>
          <w:sz w:val="24"/>
          <w:szCs w:val="24"/>
        </w:rPr>
        <w:t>“</w:t>
      </w:r>
      <w:r w:rsidRPr="000068BC">
        <w:rPr>
          <w:rFonts w:ascii="Times New Roman" w:hAnsi="Times New Roman" w:cs="Times New Roman"/>
          <w:sz w:val="24"/>
          <w:szCs w:val="24"/>
          <w:lang w:eastAsia="lt-LT"/>
        </w:rPr>
        <w:t>, organizuotas respublikinis ikimokyklinio ugdymo įstaigų vadovų forumas „Vadovo valanda“</w:t>
      </w:r>
      <w:r w:rsidRPr="000068BC">
        <w:rPr>
          <w:rFonts w:ascii="Times New Roman" w:hAnsi="Times New Roman" w:cs="Times New Roman"/>
          <w:sz w:val="24"/>
          <w:szCs w:val="24"/>
        </w:rPr>
        <w:t>.</w:t>
      </w:r>
    </w:p>
    <w:p w14:paraId="3F64DF4F" w14:textId="24266406" w:rsidR="006228CF" w:rsidRDefault="006228CF" w:rsidP="006228CF">
      <w:pPr>
        <w:pStyle w:val="Betarp"/>
        <w:tabs>
          <w:tab w:val="left" w:pos="630"/>
        </w:tabs>
        <w:jc w:val="both"/>
        <w:rPr>
          <w:rFonts w:ascii="Times New Roman" w:hAnsi="Times New Roman"/>
          <w:color w:val="000000"/>
          <w:sz w:val="24"/>
          <w:szCs w:val="24"/>
          <w:shd w:val="clear" w:color="auto" w:fill="FFFFFF"/>
        </w:rPr>
      </w:pPr>
      <w:r>
        <w:rPr>
          <w:bCs/>
          <w:szCs w:val="24"/>
        </w:rPr>
        <w:t xml:space="preserve">       </w:t>
      </w:r>
      <w:r w:rsidRPr="00093E71">
        <w:rPr>
          <w:rFonts w:ascii="Times New Roman" w:hAnsi="Times New Roman"/>
          <w:sz w:val="24"/>
          <w:szCs w:val="24"/>
          <w:lang w:eastAsia="lt-LT"/>
        </w:rPr>
        <w:t>Lopšelis-darželis „</w:t>
      </w:r>
      <w:r>
        <w:rPr>
          <w:rFonts w:ascii="Times New Roman" w:hAnsi="Times New Roman"/>
          <w:sz w:val="24"/>
          <w:szCs w:val="24"/>
        </w:rPr>
        <w:t>Vaikystė</w:t>
      </w:r>
      <w:r w:rsidRPr="00093E71">
        <w:rPr>
          <w:rFonts w:ascii="Times New Roman" w:hAnsi="Times New Roman"/>
          <w:sz w:val="24"/>
          <w:szCs w:val="24"/>
          <w:lang w:eastAsia="lt-LT"/>
        </w:rPr>
        <w:t xml:space="preserve">“ </w:t>
      </w:r>
      <w:r>
        <w:rPr>
          <w:rFonts w:ascii="Times New Roman" w:hAnsi="Times New Roman"/>
          <w:sz w:val="24"/>
          <w:szCs w:val="24"/>
          <w:lang w:eastAsia="lt-LT"/>
        </w:rPr>
        <w:t xml:space="preserve">aktyviai </w:t>
      </w:r>
      <w:r>
        <w:rPr>
          <w:rFonts w:ascii="Times New Roman" w:hAnsi="Times New Roman"/>
          <w:sz w:val="24"/>
          <w:szCs w:val="24"/>
        </w:rPr>
        <w:t>dalyvavo</w:t>
      </w:r>
      <w:r w:rsidRPr="00093E71">
        <w:rPr>
          <w:rFonts w:ascii="Times New Roman" w:hAnsi="Times New Roman"/>
          <w:sz w:val="24"/>
          <w:szCs w:val="24"/>
        </w:rPr>
        <w:t xml:space="preserve"> </w:t>
      </w:r>
      <w:r w:rsidRPr="00093E71">
        <w:rPr>
          <w:rFonts w:ascii="Times New Roman" w:hAnsi="Times New Roman"/>
          <w:color w:val="000000"/>
          <w:sz w:val="24"/>
          <w:szCs w:val="24"/>
          <w:shd w:val="clear" w:color="auto" w:fill="FFFFFF"/>
        </w:rPr>
        <w:t xml:space="preserve">ŽŪM projekte </w:t>
      </w:r>
      <w:r w:rsidRPr="00093E71">
        <w:rPr>
          <w:rFonts w:ascii="Times New Roman" w:eastAsia="Times New Roman" w:hAnsi="Times New Roman"/>
          <w:sz w:val="24"/>
          <w:szCs w:val="24"/>
          <w:lang w:eastAsia="lt-LT"/>
        </w:rPr>
        <w:t xml:space="preserve">„Ekologiškų ir </w:t>
      </w:r>
      <w:r w:rsidRPr="00093E71">
        <w:rPr>
          <w:rFonts w:ascii="Times New Roman" w:eastAsia="Times New Roman" w:hAnsi="Times New Roman"/>
          <w:bCs/>
          <w:sz w:val="24"/>
          <w:szCs w:val="24"/>
          <w:lang w:eastAsia="lt-LT"/>
        </w:rPr>
        <w:t>pagal nacionalinę žemės ūkio ir maisto kokybės sistemą pagamintų</w:t>
      </w:r>
      <w:r w:rsidRPr="00093E71">
        <w:rPr>
          <w:rFonts w:ascii="Times New Roman" w:eastAsia="Times New Roman" w:hAnsi="Times New Roman"/>
          <w:b/>
          <w:bCs/>
          <w:sz w:val="24"/>
          <w:szCs w:val="24"/>
          <w:lang w:eastAsia="lt-LT"/>
        </w:rPr>
        <w:t xml:space="preserve"> </w:t>
      </w:r>
      <w:r w:rsidRPr="00093E71">
        <w:rPr>
          <w:rFonts w:ascii="Times New Roman" w:eastAsia="Times New Roman" w:hAnsi="Times New Roman"/>
          <w:sz w:val="24"/>
          <w:szCs w:val="24"/>
          <w:lang w:eastAsia="lt-LT"/>
        </w:rPr>
        <w:t xml:space="preserve">maisto produktų vartojimo skatinimas </w:t>
      </w:r>
      <w:r>
        <w:rPr>
          <w:rFonts w:ascii="Times New Roman" w:eastAsia="Times New Roman" w:hAnsi="Times New Roman"/>
          <w:sz w:val="24"/>
          <w:szCs w:val="24"/>
          <w:lang w:eastAsia="lt-LT"/>
        </w:rPr>
        <w:t xml:space="preserve">ikimokyklinio ugdymo įstaigose“. </w:t>
      </w:r>
      <w:r w:rsidRPr="00262792">
        <w:rPr>
          <w:rFonts w:ascii="Times New Roman" w:hAnsi="Times New Roman"/>
          <w:color w:val="000000"/>
          <w:sz w:val="24"/>
          <w:szCs w:val="24"/>
          <w:shd w:val="clear" w:color="auto" w:fill="FFFFFF"/>
        </w:rPr>
        <w:t xml:space="preserve"> </w:t>
      </w:r>
    </w:p>
    <w:p w14:paraId="5C83A4AB" w14:textId="77777777" w:rsidR="006228CF" w:rsidRDefault="006228CF" w:rsidP="006228CF">
      <w:pPr>
        <w:tabs>
          <w:tab w:val="left" w:pos="1276"/>
          <w:tab w:val="left" w:pos="5954"/>
          <w:tab w:val="left" w:pos="8364"/>
        </w:tabs>
        <w:jc w:val="both"/>
      </w:pPr>
    </w:p>
    <w:p w14:paraId="672E9181" w14:textId="1AB63E60" w:rsidR="006228CF" w:rsidRPr="00461BCF" w:rsidRDefault="006228CF" w:rsidP="006228CF">
      <w:pPr>
        <w:tabs>
          <w:tab w:val="left" w:pos="1276"/>
          <w:tab w:val="left" w:pos="5954"/>
          <w:tab w:val="left" w:pos="8364"/>
        </w:tabs>
        <w:jc w:val="both"/>
      </w:pPr>
      <w:r w:rsidRPr="00461BCF">
        <w:t>Šiaulių miesto savivaldybės administracijos      ______________      Edita Minkuvienė   2023-02-15 Švietimo skyriaus vedėja                                           (parašas)</w:t>
      </w:r>
      <w:r w:rsidRPr="00461BCF">
        <w:tab/>
        <w:t xml:space="preserve">    </w:t>
      </w:r>
    </w:p>
    <w:p w14:paraId="68B85E6E" w14:textId="77777777" w:rsidR="006228CF" w:rsidRDefault="006228CF" w:rsidP="006228CF">
      <w:pPr>
        <w:tabs>
          <w:tab w:val="left" w:pos="4253"/>
          <w:tab w:val="left" w:pos="6946"/>
        </w:tabs>
        <w:jc w:val="both"/>
      </w:pPr>
    </w:p>
    <w:p w14:paraId="55A75C3E" w14:textId="36AB67C2" w:rsidR="006228CF" w:rsidRPr="00461BCF" w:rsidRDefault="006228CF" w:rsidP="006228CF">
      <w:pPr>
        <w:tabs>
          <w:tab w:val="left" w:pos="4253"/>
          <w:tab w:val="left" w:pos="6946"/>
        </w:tabs>
        <w:jc w:val="both"/>
      </w:pPr>
      <w:r w:rsidRPr="00461BCF">
        <w:t xml:space="preserve">Savivaldybės meras                                             _____________       Artūras Visockas     2023-02-15        </w:t>
      </w:r>
    </w:p>
    <w:p w14:paraId="108AA8F1" w14:textId="77777777" w:rsidR="006228CF" w:rsidRPr="00461BCF" w:rsidRDefault="006228CF" w:rsidP="006228CF">
      <w:pPr>
        <w:tabs>
          <w:tab w:val="left" w:pos="4253"/>
          <w:tab w:val="left" w:pos="6946"/>
        </w:tabs>
        <w:jc w:val="both"/>
      </w:pPr>
      <w:r w:rsidRPr="00461BCF">
        <w:t xml:space="preserve">                                                                                    (parašas)</w:t>
      </w:r>
    </w:p>
    <w:p w14:paraId="3FFF6898" w14:textId="77777777" w:rsidR="006228CF" w:rsidRDefault="006228CF" w:rsidP="006228CF">
      <w:pPr>
        <w:tabs>
          <w:tab w:val="left" w:pos="6237"/>
          <w:tab w:val="right" w:pos="8306"/>
        </w:tabs>
        <w:rPr>
          <w:color w:val="000000"/>
        </w:rPr>
      </w:pPr>
    </w:p>
    <w:p w14:paraId="7187073E" w14:textId="409C1C88" w:rsidR="006228CF" w:rsidRPr="00461BCF" w:rsidRDefault="006228CF" w:rsidP="006228CF">
      <w:pPr>
        <w:tabs>
          <w:tab w:val="left" w:pos="6237"/>
          <w:tab w:val="right" w:pos="8306"/>
        </w:tabs>
        <w:rPr>
          <w:b/>
          <w:color w:val="000000"/>
        </w:rPr>
      </w:pPr>
      <w:r w:rsidRPr="00461BCF">
        <w:rPr>
          <w:color w:val="000000"/>
        </w:rPr>
        <w:t xml:space="preserve">Galutinis metų veiklos ataskaitos įvertinimas    </w:t>
      </w:r>
      <w:r w:rsidRPr="00461BCF">
        <w:rPr>
          <w:b/>
          <w:color w:val="000000"/>
        </w:rPr>
        <w:t>labai gerai</w:t>
      </w:r>
    </w:p>
    <w:p w14:paraId="5BADB785" w14:textId="77777777" w:rsidR="00B21259" w:rsidRDefault="00B21259" w:rsidP="006228CF">
      <w:pPr>
        <w:tabs>
          <w:tab w:val="left" w:pos="1276"/>
          <w:tab w:val="left" w:pos="5954"/>
          <w:tab w:val="left" w:pos="8364"/>
        </w:tabs>
        <w:jc w:val="both"/>
      </w:pPr>
    </w:p>
    <w:p w14:paraId="650737BD" w14:textId="4D694CA2" w:rsidR="006228CF" w:rsidRPr="00461BCF" w:rsidRDefault="006228CF" w:rsidP="006228CF">
      <w:pPr>
        <w:tabs>
          <w:tab w:val="left" w:pos="1276"/>
          <w:tab w:val="left" w:pos="5954"/>
          <w:tab w:val="left" w:pos="8364"/>
        </w:tabs>
        <w:jc w:val="both"/>
      </w:pPr>
      <w:r w:rsidRPr="00461BCF">
        <w:t>Susipažinau.</w:t>
      </w:r>
    </w:p>
    <w:p w14:paraId="60F24A90" w14:textId="600C6A03" w:rsidR="006228CF" w:rsidRPr="00461BCF" w:rsidRDefault="006228CF" w:rsidP="006228CF">
      <w:pPr>
        <w:tabs>
          <w:tab w:val="left" w:pos="1276"/>
          <w:tab w:val="left" w:pos="5672"/>
        </w:tabs>
        <w:jc w:val="both"/>
        <w:rPr>
          <w:b/>
        </w:rPr>
      </w:pPr>
      <w:r w:rsidRPr="00461BCF">
        <w:t>Šiaul</w:t>
      </w:r>
      <w:r>
        <w:t>ių lopšelio-darželio „Vaikystė</w:t>
      </w:r>
      <w:r w:rsidRPr="00461BCF">
        <w:t>“  direktorė  _____</w:t>
      </w:r>
      <w:r>
        <w:t>_______   Reda Ponelienė</w:t>
      </w:r>
      <w:r w:rsidRPr="00461BCF">
        <w:t xml:space="preserve">   2023-02-15                                        </w:t>
      </w:r>
      <w:r w:rsidRPr="00461BCF">
        <w:tab/>
        <w:t xml:space="preserve">                                                            </w:t>
      </w:r>
      <w:r>
        <w:t xml:space="preserve">   </w:t>
      </w:r>
      <w:r w:rsidRPr="00461BCF">
        <w:t xml:space="preserve"> (parašas)</w:t>
      </w:r>
      <w:r w:rsidRPr="00461BCF">
        <w:tab/>
      </w:r>
    </w:p>
    <w:p w14:paraId="5D604D6E" w14:textId="77777777" w:rsidR="008214F5" w:rsidRDefault="008214F5" w:rsidP="008214F5">
      <w:pPr>
        <w:tabs>
          <w:tab w:val="left" w:pos="1276"/>
          <w:tab w:val="left" w:pos="5954"/>
          <w:tab w:val="left" w:pos="8364"/>
        </w:tabs>
        <w:jc w:val="both"/>
        <w:rPr>
          <w:szCs w:val="24"/>
          <w:lang w:eastAsia="lt-LT"/>
        </w:rPr>
      </w:pPr>
    </w:p>
    <w:p w14:paraId="30816B1F" w14:textId="77777777" w:rsidR="008214F5" w:rsidRDefault="008214F5" w:rsidP="008214F5">
      <w:pPr>
        <w:tabs>
          <w:tab w:val="left" w:pos="1276"/>
          <w:tab w:val="left" w:pos="5954"/>
          <w:tab w:val="left" w:pos="8364"/>
        </w:tabs>
        <w:jc w:val="both"/>
        <w:rPr>
          <w:szCs w:val="24"/>
          <w:lang w:eastAsia="lt-LT"/>
        </w:rPr>
      </w:pPr>
    </w:p>
    <w:p w14:paraId="7246094F" w14:textId="77777777" w:rsidR="00AA2C2F" w:rsidRPr="003C004D" w:rsidRDefault="00AA2C2F" w:rsidP="00C02456">
      <w:pPr>
        <w:tabs>
          <w:tab w:val="left" w:pos="1276"/>
          <w:tab w:val="left" w:pos="5954"/>
          <w:tab w:val="left" w:pos="8364"/>
        </w:tabs>
        <w:jc w:val="both"/>
        <w:rPr>
          <w:sz w:val="20"/>
          <w:lang w:eastAsia="lt-LT"/>
        </w:rPr>
      </w:pPr>
    </w:p>
    <w:sectPr w:rsidR="00AA2C2F" w:rsidRPr="003C004D" w:rsidSect="00B21259">
      <w:headerReference w:type="even" r:id="rId11"/>
      <w:headerReference w:type="default" r:id="rId12"/>
      <w:footerReference w:type="even" r:id="rId13"/>
      <w:footerReference w:type="default" r:id="rId14"/>
      <w:headerReference w:type="first" r:id="rId15"/>
      <w:footerReference w:type="first" r:id="rId16"/>
      <w:pgSz w:w="11907" w:h="16840" w:code="9"/>
      <w:pgMar w:top="1077" w:right="561" w:bottom="1021" w:left="1701" w:header="289"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DDBEE" w14:textId="77777777" w:rsidR="008817B2" w:rsidRDefault="008817B2">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14:paraId="20AAA844" w14:textId="77777777" w:rsidR="008817B2" w:rsidRDefault="008817B2">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HelveticaLT">
    <w:altName w:val="Courier New"/>
    <w:charset w:val="00"/>
    <w:family w:val="auto"/>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 w:name="Segoe UI Historic">
    <w:panose1 w:val="020B0502040204020203"/>
    <w:charset w:val="00"/>
    <w:family w:val="swiss"/>
    <w:pitch w:val="variable"/>
    <w:sig w:usb0="800001EF" w:usb1="02000002" w:usb2="0060C080" w:usb3="00000000" w:csb0="00000001" w:csb1="00000000"/>
  </w:font>
  <w:font w:name="Arial">
    <w:panose1 w:val="020B0604020202020204"/>
    <w:charset w:val="BA"/>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61C2" w14:textId="77777777" w:rsidR="00D857A7" w:rsidRDefault="00D857A7">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end"/>
    </w:r>
  </w:p>
  <w:p w14:paraId="170A3143" w14:textId="77777777" w:rsidR="00D857A7" w:rsidRDefault="00D857A7">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6A2E1" w14:textId="77777777" w:rsidR="00D857A7" w:rsidRDefault="00D857A7">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50B7F" w14:textId="77777777" w:rsidR="00D857A7" w:rsidRDefault="00D857A7">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9B87B" w14:textId="77777777" w:rsidR="008817B2" w:rsidRDefault="008817B2">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14:paraId="037EA66E" w14:textId="77777777" w:rsidR="008817B2" w:rsidRDefault="008817B2">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AC784" w14:textId="77777777" w:rsidR="00D857A7" w:rsidRDefault="00D857A7">
    <w:pPr>
      <w:tabs>
        <w:tab w:val="center" w:pos="4819"/>
        <w:tab w:val="right" w:pos="9071"/>
      </w:tabs>
      <w:overflowPunct w:val="0"/>
      <w:textAlignment w:val="baseline"/>
      <w:rPr>
        <w:rFonts w:ascii="HelveticaLT" w:hAnsi="Helvetica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6305E" w14:textId="5A484B3B" w:rsidR="00D857A7" w:rsidRDefault="00D857A7">
    <w:pPr>
      <w:tabs>
        <w:tab w:val="center" w:pos="4680"/>
        <w:tab w:val="right" w:pos="9360"/>
      </w:tabs>
      <w:jc w:val="center"/>
      <w:rPr>
        <w:sz w:val="22"/>
        <w:szCs w:val="22"/>
        <w:lang w:eastAsia="lt-LT"/>
      </w:rPr>
    </w:pPr>
    <w:r>
      <w:rPr>
        <w:sz w:val="22"/>
        <w:szCs w:val="22"/>
        <w:lang w:eastAsia="lt-LT"/>
      </w:rPr>
      <w:fldChar w:fldCharType="begin"/>
    </w:r>
    <w:r>
      <w:rPr>
        <w:sz w:val="22"/>
        <w:szCs w:val="22"/>
        <w:lang w:eastAsia="lt-LT"/>
      </w:rPr>
      <w:instrText>PAGE   \* MERGEFORMAT</w:instrText>
    </w:r>
    <w:r>
      <w:rPr>
        <w:sz w:val="22"/>
        <w:szCs w:val="22"/>
        <w:lang w:eastAsia="lt-LT"/>
      </w:rPr>
      <w:fldChar w:fldCharType="separate"/>
    </w:r>
    <w:r w:rsidR="006228CF">
      <w:rPr>
        <w:noProof/>
        <w:sz w:val="22"/>
        <w:szCs w:val="22"/>
        <w:lang w:eastAsia="lt-LT"/>
      </w:rPr>
      <w:t>19</w:t>
    </w:r>
    <w:r>
      <w:rPr>
        <w:sz w:val="22"/>
        <w:szCs w:val="22"/>
        <w:lang w:eastAsia="lt-LT"/>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BADE3" w14:textId="77777777" w:rsidR="00D857A7" w:rsidRDefault="00D857A7">
    <w:pPr>
      <w:tabs>
        <w:tab w:val="center" w:pos="4680"/>
        <w:tab w:val="right" w:pos="9360"/>
      </w:tabs>
      <w:rPr>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C02E14"/>
    <w:multiLevelType w:val="multilevel"/>
    <w:tmpl w:val="D83AA3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6157220B"/>
    <w:multiLevelType w:val="multilevel"/>
    <w:tmpl w:val="96FE1974"/>
    <w:lvl w:ilvl="0">
      <w:start w:val="1"/>
      <w:numFmt w:val="decimal"/>
      <w:lvlText w:val="%1."/>
      <w:lvlJc w:val="left"/>
      <w:pPr>
        <w:ind w:left="39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b w:val="0"/>
        <w:i w:val="0"/>
      </w:rPr>
    </w:lvl>
    <w:lvl w:ilvl="3">
      <w:start w:val="1"/>
      <w:numFmt w:val="decimal"/>
      <w:isLgl/>
      <w:lvlText w:val="%1.%2.%3.%4."/>
      <w:lvlJc w:val="left"/>
      <w:pPr>
        <w:ind w:left="750" w:hanging="72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110" w:hanging="108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470" w:hanging="1440"/>
      </w:pPr>
      <w:rPr>
        <w:rFonts w:hint="default"/>
      </w:rPr>
    </w:lvl>
    <w:lvl w:ilvl="8">
      <w:start w:val="1"/>
      <w:numFmt w:val="decimal"/>
      <w:isLgl/>
      <w:lvlText w:val="%1.%2.%3.%4.%5.%6.%7.%8.%9."/>
      <w:lvlJc w:val="left"/>
      <w:pPr>
        <w:ind w:left="1830" w:hanging="1800"/>
      </w:pPr>
      <w:rPr>
        <w:rFonts w:hint="default"/>
      </w:rPr>
    </w:lvl>
  </w:abstractNum>
  <w:abstractNum w:abstractNumId="2" w15:restartNumberingAfterBreak="0">
    <w:nsid w:val="6575153E"/>
    <w:multiLevelType w:val="multilevel"/>
    <w:tmpl w:val="5BC2AC0E"/>
    <w:lvl w:ilvl="0">
      <w:start w:val="1"/>
      <w:numFmt w:val="decimal"/>
      <w:lvlText w:val="%1."/>
      <w:lvlJc w:val="left"/>
      <w:pPr>
        <w:ind w:left="390" w:hanging="360"/>
      </w:pPr>
      <w:rPr>
        <w:rFonts w:hint="default"/>
      </w:rPr>
    </w:lvl>
    <w:lvl w:ilvl="1">
      <w:start w:val="1"/>
      <w:numFmt w:val="decimal"/>
      <w:isLgl/>
      <w:lvlText w:val="%1.%2."/>
      <w:lvlJc w:val="left"/>
      <w:pPr>
        <w:ind w:left="502"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50" w:hanging="720"/>
      </w:pPr>
      <w:rPr>
        <w:rFonts w:hint="default"/>
      </w:rPr>
    </w:lvl>
    <w:lvl w:ilvl="4">
      <w:start w:val="1"/>
      <w:numFmt w:val="decimal"/>
      <w:isLgl/>
      <w:lvlText w:val="%1.%2.%3.%4.%5."/>
      <w:lvlJc w:val="left"/>
      <w:pPr>
        <w:ind w:left="1110" w:hanging="1080"/>
      </w:pPr>
      <w:rPr>
        <w:rFonts w:hint="default"/>
      </w:rPr>
    </w:lvl>
    <w:lvl w:ilvl="5">
      <w:start w:val="1"/>
      <w:numFmt w:val="decimal"/>
      <w:isLgl/>
      <w:lvlText w:val="%1.%2.%3.%4.%5.%6."/>
      <w:lvlJc w:val="left"/>
      <w:pPr>
        <w:ind w:left="1110" w:hanging="1080"/>
      </w:pPr>
      <w:rPr>
        <w:rFonts w:hint="default"/>
      </w:rPr>
    </w:lvl>
    <w:lvl w:ilvl="6">
      <w:start w:val="1"/>
      <w:numFmt w:val="decimal"/>
      <w:isLgl/>
      <w:lvlText w:val="%1.%2.%3.%4.%5.%6.%7."/>
      <w:lvlJc w:val="left"/>
      <w:pPr>
        <w:ind w:left="1470" w:hanging="1440"/>
      </w:pPr>
      <w:rPr>
        <w:rFonts w:hint="default"/>
      </w:rPr>
    </w:lvl>
    <w:lvl w:ilvl="7">
      <w:start w:val="1"/>
      <w:numFmt w:val="decimal"/>
      <w:isLgl/>
      <w:lvlText w:val="%1.%2.%3.%4.%5.%6.%7.%8."/>
      <w:lvlJc w:val="left"/>
      <w:pPr>
        <w:ind w:left="1470" w:hanging="1440"/>
      </w:pPr>
      <w:rPr>
        <w:rFonts w:hint="default"/>
      </w:rPr>
    </w:lvl>
    <w:lvl w:ilvl="8">
      <w:start w:val="1"/>
      <w:numFmt w:val="decimal"/>
      <w:isLgl/>
      <w:lvlText w:val="%1.%2.%3.%4.%5.%6.%7.%8.%9."/>
      <w:lvlJc w:val="left"/>
      <w:pPr>
        <w:ind w:left="1830" w:hanging="1800"/>
      </w:pPr>
      <w:rPr>
        <w:rFonts w:hint="default"/>
      </w:rPr>
    </w:lvl>
  </w:abstractNum>
  <w:abstractNum w:abstractNumId="3" w15:restartNumberingAfterBreak="0">
    <w:nsid w:val="700300B5"/>
    <w:multiLevelType w:val="multilevel"/>
    <w:tmpl w:val="0F44086C"/>
    <w:lvl w:ilvl="0">
      <w:start w:val="1"/>
      <w:numFmt w:val="decimal"/>
      <w:lvlText w:val="%1."/>
      <w:lvlJc w:val="left"/>
      <w:pPr>
        <w:ind w:left="1110" w:hanging="360"/>
      </w:pPr>
      <w:rPr>
        <w:rFonts w:hint="default"/>
      </w:rPr>
    </w:lvl>
    <w:lvl w:ilvl="1">
      <w:start w:val="2"/>
      <w:numFmt w:val="decimal"/>
      <w:isLgl/>
      <w:lvlText w:val="%1.%2."/>
      <w:lvlJc w:val="left"/>
      <w:pPr>
        <w:ind w:left="1290" w:hanging="540"/>
      </w:pPr>
      <w:rPr>
        <w:rFonts w:hint="default"/>
      </w:rPr>
    </w:lvl>
    <w:lvl w:ilvl="2">
      <w:start w:val="2"/>
      <w:numFmt w:val="decimal"/>
      <w:isLgl/>
      <w:lvlText w:val="%1.%2.%3."/>
      <w:lvlJc w:val="left"/>
      <w:pPr>
        <w:ind w:left="1470" w:hanging="720"/>
      </w:pPr>
      <w:rPr>
        <w:rFonts w:hint="default"/>
      </w:rPr>
    </w:lvl>
    <w:lvl w:ilvl="3">
      <w:start w:val="1"/>
      <w:numFmt w:val="decimal"/>
      <w:isLgl/>
      <w:lvlText w:val="%1.%2.%3.%4."/>
      <w:lvlJc w:val="left"/>
      <w:pPr>
        <w:ind w:left="1470" w:hanging="720"/>
      </w:pPr>
      <w:rPr>
        <w:rFonts w:hint="default"/>
      </w:rPr>
    </w:lvl>
    <w:lvl w:ilvl="4">
      <w:start w:val="1"/>
      <w:numFmt w:val="decimal"/>
      <w:isLgl/>
      <w:lvlText w:val="%1.%2.%3.%4.%5."/>
      <w:lvlJc w:val="left"/>
      <w:pPr>
        <w:ind w:left="1830" w:hanging="1080"/>
      </w:pPr>
      <w:rPr>
        <w:rFonts w:hint="default"/>
      </w:rPr>
    </w:lvl>
    <w:lvl w:ilvl="5">
      <w:start w:val="1"/>
      <w:numFmt w:val="decimal"/>
      <w:isLgl/>
      <w:lvlText w:val="%1.%2.%3.%4.%5.%6."/>
      <w:lvlJc w:val="left"/>
      <w:pPr>
        <w:ind w:left="1830" w:hanging="1080"/>
      </w:pPr>
      <w:rPr>
        <w:rFonts w:hint="default"/>
      </w:rPr>
    </w:lvl>
    <w:lvl w:ilvl="6">
      <w:start w:val="1"/>
      <w:numFmt w:val="decimal"/>
      <w:isLgl/>
      <w:lvlText w:val="%1.%2.%3.%4.%5.%6.%7."/>
      <w:lvlJc w:val="left"/>
      <w:pPr>
        <w:ind w:left="2190" w:hanging="1440"/>
      </w:pPr>
      <w:rPr>
        <w:rFonts w:hint="default"/>
      </w:rPr>
    </w:lvl>
    <w:lvl w:ilvl="7">
      <w:start w:val="1"/>
      <w:numFmt w:val="decimal"/>
      <w:isLgl/>
      <w:lvlText w:val="%1.%2.%3.%4.%5.%6.%7.%8."/>
      <w:lvlJc w:val="left"/>
      <w:pPr>
        <w:ind w:left="2190" w:hanging="1440"/>
      </w:pPr>
      <w:rPr>
        <w:rFonts w:hint="default"/>
      </w:rPr>
    </w:lvl>
    <w:lvl w:ilvl="8">
      <w:start w:val="1"/>
      <w:numFmt w:val="decimal"/>
      <w:isLgl/>
      <w:lvlText w:val="%1.%2.%3.%4.%5.%6.%7.%8.%9."/>
      <w:lvlJc w:val="left"/>
      <w:pPr>
        <w:ind w:left="2550" w:hanging="1800"/>
      </w:pPr>
      <w:rPr>
        <w:rFonts w:hint="default"/>
      </w:rPr>
    </w:lvl>
  </w:abstractNum>
  <w:num w:numId="1" w16cid:durableId="756554534">
    <w:abstractNumId w:val="1"/>
  </w:num>
  <w:num w:numId="2" w16cid:durableId="17590539">
    <w:abstractNumId w:val="3"/>
  </w:num>
  <w:num w:numId="3" w16cid:durableId="319820547">
    <w:abstractNumId w:val="2"/>
  </w:num>
  <w:num w:numId="4" w16cid:durableId="1166169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854"/>
    <w:rsid w:val="000619AB"/>
    <w:rsid w:val="000926BF"/>
    <w:rsid w:val="000A421E"/>
    <w:rsid w:val="000B40EC"/>
    <w:rsid w:val="000C1058"/>
    <w:rsid w:val="000D4A70"/>
    <w:rsid w:val="001204CF"/>
    <w:rsid w:val="00150872"/>
    <w:rsid w:val="0015262C"/>
    <w:rsid w:val="0019138E"/>
    <w:rsid w:val="001918B2"/>
    <w:rsid w:val="00196C61"/>
    <w:rsid w:val="0021752B"/>
    <w:rsid w:val="00242C62"/>
    <w:rsid w:val="00261E2C"/>
    <w:rsid w:val="00262A7D"/>
    <w:rsid w:val="002709BC"/>
    <w:rsid w:val="002D4485"/>
    <w:rsid w:val="002E5450"/>
    <w:rsid w:val="002F0F90"/>
    <w:rsid w:val="00313046"/>
    <w:rsid w:val="00343045"/>
    <w:rsid w:val="003541F8"/>
    <w:rsid w:val="00380BD6"/>
    <w:rsid w:val="00390D24"/>
    <w:rsid w:val="003C004D"/>
    <w:rsid w:val="003D133B"/>
    <w:rsid w:val="003D5A3E"/>
    <w:rsid w:val="0042550D"/>
    <w:rsid w:val="00483948"/>
    <w:rsid w:val="0048412F"/>
    <w:rsid w:val="00506362"/>
    <w:rsid w:val="00521B1A"/>
    <w:rsid w:val="00523375"/>
    <w:rsid w:val="005604FE"/>
    <w:rsid w:val="005831D1"/>
    <w:rsid w:val="005952FC"/>
    <w:rsid w:val="005A0202"/>
    <w:rsid w:val="005A78C7"/>
    <w:rsid w:val="005B1868"/>
    <w:rsid w:val="005E2480"/>
    <w:rsid w:val="00600E5F"/>
    <w:rsid w:val="006069AD"/>
    <w:rsid w:val="006228CF"/>
    <w:rsid w:val="00651C0C"/>
    <w:rsid w:val="00664CE4"/>
    <w:rsid w:val="006903CD"/>
    <w:rsid w:val="0069362C"/>
    <w:rsid w:val="006A6929"/>
    <w:rsid w:val="006F13FA"/>
    <w:rsid w:val="007064EE"/>
    <w:rsid w:val="00732B88"/>
    <w:rsid w:val="00772A89"/>
    <w:rsid w:val="007C7D55"/>
    <w:rsid w:val="007F77C5"/>
    <w:rsid w:val="008214F5"/>
    <w:rsid w:val="00867244"/>
    <w:rsid w:val="008817B2"/>
    <w:rsid w:val="00892098"/>
    <w:rsid w:val="008A3AC9"/>
    <w:rsid w:val="008A5419"/>
    <w:rsid w:val="008A5E34"/>
    <w:rsid w:val="008E4E06"/>
    <w:rsid w:val="008F07CF"/>
    <w:rsid w:val="00902106"/>
    <w:rsid w:val="00905C76"/>
    <w:rsid w:val="00921694"/>
    <w:rsid w:val="00936321"/>
    <w:rsid w:val="009472A5"/>
    <w:rsid w:val="0097289F"/>
    <w:rsid w:val="0098089C"/>
    <w:rsid w:val="009C7196"/>
    <w:rsid w:val="009D2B33"/>
    <w:rsid w:val="009F3854"/>
    <w:rsid w:val="00AA2C2F"/>
    <w:rsid w:val="00AA3140"/>
    <w:rsid w:val="00AD2442"/>
    <w:rsid w:val="00AE076C"/>
    <w:rsid w:val="00AF5C6F"/>
    <w:rsid w:val="00B06C00"/>
    <w:rsid w:val="00B21259"/>
    <w:rsid w:val="00B21E2B"/>
    <w:rsid w:val="00B3605A"/>
    <w:rsid w:val="00B37231"/>
    <w:rsid w:val="00B679C3"/>
    <w:rsid w:val="00B67E01"/>
    <w:rsid w:val="00B92E6E"/>
    <w:rsid w:val="00BB071C"/>
    <w:rsid w:val="00BE0EAB"/>
    <w:rsid w:val="00BF6517"/>
    <w:rsid w:val="00C02456"/>
    <w:rsid w:val="00C15A8A"/>
    <w:rsid w:val="00C53347"/>
    <w:rsid w:val="00C8463F"/>
    <w:rsid w:val="00C85DBF"/>
    <w:rsid w:val="00CF3FFD"/>
    <w:rsid w:val="00D02A77"/>
    <w:rsid w:val="00D22FA1"/>
    <w:rsid w:val="00D31F78"/>
    <w:rsid w:val="00D33408"/>
    <w:rsid w:val="00D37F92"/>
    <w:rsid w:val="00D54488"/>
    <w:rsid w:val="00D6331A"/>
    <w:rsid w:val="00D65C26"/>
    <w:rsid w:val="00D857A7"/>
    <w:rsid w:val="00DA5951"/>
    <w:rsid w:val="00DC78FD"/>
    <w:rsid w:val="00DE1ADE"/>
    <w:rsid w:val="00DF5D33"/>
    <w:rsid w:val="00DF720D"/>
    <w:rsid w:val="00E1235B"/>
    <w:rsid w:val="00E362E9"/>
    <w:rsid w:val="00E81948"/>
    <w:rsid w:val="00EA4DC2"/>
    <w:rsid w:val="00F0241F"/>
    <w:rsid w:val="00F02FC8"/>
    <w:rsid w:val="00F551E3"/>
    <w:rsid w:val="00F57C79"/>
    <w:rsid w:val="00F95BE4"/>
    <w:rsid w:val="00FA08C9"/>
    <w:rsid w:val="00FA17BA"/>
    <w:rsid w:val="00FA465C"/>
    <w:rsid w:val="00FE0FE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EBAAB2"/>
  <w15:docId w15:val="{413D63E0-DF1C-4AA9-866B-8C41F2C0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paragraph" w:styleId="Antrat1">
    <w:name w:val="heading 1"/>
    <w:basedOn w:val="prastasis"/>
    <w:next w:val="prastasis"/>
    <w:link w:val="Antrat1Diagrama"/>
    <w:rsid w:val="009C7196"/>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Antrat2">
    <w:name w:val="heading 2"/>
    <w:basedOn w:val="prastasis"/>
    <w:link w:val="Antrat2Diagrama"/>
    <w:uiPriority w:val="9"/>
    <w:qFormat/>
    <w:rsid w:val="00AD2442"/>
    <w:pPr>
      <w:spacing w:before="100" w:beforeAutospacing="1" w:after="100" w:afterAutospacing="1"/>
      <w:outlineLvl w:val="1"/>
    </w:pPr>
    <w:rPr>
      <w:b/>
      <w:bCs/>
      <w:sz w:val="36"/>
      <w:szCs w:val="36"/>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F07CF"/>
    <w:rPr>
      <w:color w:val="808080"/>
    </w:rPr>
  </w:style>
  <w:style w:type="paragraph" w:styleId="Debesliotekstas">
    <w:name w:val="Balloon Text"/>
    <w:basedOn w:val="prastasis"/>
    <w:link w:val="DebesliotekstasDiagrama"/>
    <w:rsid w:val="00867244"/>
    <w:rPr>
      <w:rFonts w:ascii="Tahoma" w:hAnsi="Tahoma" w:cs="Tahoma"/>
      <w:sz w:val="16"/>
      <w:szCs w:val="16"/>
    </w:rPr>
  </w:style>
  <w:style w:type="character" w:customStyle="1" w:styleId="DebesliotekstasDiagrama">
    <w:name w:val="Debesėlio tekstas Diagrama"/>
    <w:basedOn w:val="Numatytasispastraiposriftas"/>
    <w:link w:val="Debesliotekstas"/>
    <w:rsid w:val="00867244"/>
    <w:rPr>
      <w:rFonts w:ascii="Tahoma" w:hAnsi="Tahoma" w:cs="Tahoma"/>
      <w:sz w:val="16"/>
      <w:szCs w:val="16"/>
    </w:rPr>
  </w:style>
  <w:style w:type="paragraph" w:styleId="Sraopastraipa">
    <w:name w:val="List Paragraph"/>
    <w:basedOn w:val="prastasis"/>
    <w:uiPriority w:val="34"/>
    <w:qFormat/>
    <w:rsid w:val="00483948"/>
    <w:pPr>
      <w:spacing w:after="160" w:line="256" w:lineRule="auto"/>
      <w:ind w:left="720"/>
      <w:contextualSpacing/>
    </w:pPr>
    <w:rPr>
      <w:rFonts w:asciiTheme="minorHAnsi" w:eastAsiaTheme="minorHAnsi" w:hAnsiTheme="minorHAnsi" w:cstheme="minorBidi"/>
      <w:sz w:val="22"/>
      <w:szCs w:val="22"/>
    </w:rPr>
  </w:style>
  <w:style w:type="paragraph" w:styleId="prastasiniatinklio">
    <w:name w:val="Normal (Web)"/>
    <w:basedOn w:val="prastasis"/>
    <w:uiPriority w:val="99"/>
    <w:unhideWhenUsed/>
    <w:rsid w:val="00483948"/>
    <w:pPr>
      <w:spacing w:before="100" w:beforeAutospacing="1" w:after="100" w:afterAutospacing="1"/>
    </w:pPr>
    <w:rPr>
      <w:rFonts w:eastAsiaTheme="minorHAnsi"/>
      <w:szCs w:val="24"/>
      <w:lang w:eastAsia="lt-LT"/>
    </w:rPr>
  </w:style>
  <w:style w:type="paragraph" w:customStyle="1" w:styleId="Default">
    <w:name w:val="Default"/>
    <w:rsid w:val="00CF3FFD"/>
    <w:pPr>
      <w:autoSpaceDE w:val="0"/>
      <w:autoSpaceDN w:val="0"/>
      <w:adjustRightInd w:val="0"/>
    </w:pPr>
    <w:rPr>
      <w:color w:val="000000"/>
      <w:szCs w:val="24"/>
      <w:lang w:val="en-US"/>
    </w:rPr>
  </w:style>
  <w:style w:type="character" w:styleId="Hipersaitas">
    <w:name w:val="Hyperlink"/>
    <w:basedOn w:val="Numatytasispastraiposriftas"/>
    <w:rsid w:val="00C53347"/>
    <w:rPr>
      <w:color w:val="0563C1" w:themeColor="hyperlink"/>
      <w:u w:val="single"/>
    </w:rPr>
  </w:style>
  <w:style w:type="character" w:customStyle="1" w:styleId="Antrat2Diagrama">
    <w:name w:val="Antraštė 2 Diagrama"/>
    <w:basedOn w:val="Numatytasispastraiposriftas"/>
    <w:link w:val="Antrat2"/>
    <w:uiPriority w:val="9"/>
    <w:rsid w:val="00AD2442"/>
    <w:rPr>
      <w:b/>
      <w:bCs/>
      <w:sz w:val="36"/>
      <w:szCs w:val="36"/>
      <w:lang w:val="en-US"/>
    </w:rPr>
  </w:style>
  <w:style w:type="character" w:customStyle="1" w:styleId="Antrat1Diagrama">
    <w:name w:val="Antraštė 1 Diagrama"/>
    <w:basedOn w:val="Numatytasispastraiposriftas"/>
    <w:link w:val="Antrat1"/>
    <w:rsid w:val="009C7196"/>
    <w:rPr>
      <w:rFonts w:asciiTheme="majorHAnsi" w:eastAsiaTheme="majorEastAsia" w:hAnsiTheme="majorHAnsi" w:cstheme="majorBidi"/>
      <w:color w:val="2E74B5" w:themeColor="accent1" w:themeShade="BF"/>
      <w:sz w:val="32"/>
      <w:szCs w:val="32"/>
    </w:rPr>
  </w:style>
  <w:style w:type="character" w:styleId="Grietas">
    <w:name w:val="Strong"/>
    <w:basedOn w:val="Numatytasispastraiposriftas"/>
    <w:uiPriority w:val="22"/>
    <w:qFormat/>
    <w:rsid w:val="006F13FA"/>
    <w:rPr>
      <w:b/>
      <w:bCs/>
    </w:rPr>
  </w:style>
  <w:style w:type="paragraph" w:styleId="Betarp">
    <w:name w:val="No Spacing"/>
    <w:uiPriority w:val="1"/>
    <w:qFormat/>
    <w:rsid w:val="00506362"/>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0857">
      <w:bodyDiv w:val="1"/>
      <w:marLeft w:val="0"/>
      <w:marRight w:val="0"/>
      <w:marTop w:val="0"/>
      <w:marBottom w:val="0"/>
      <w:divBdr>
        <w:top w:val="none" w:sz="0" w:space="0" w:color="auto"/>
        <w:left w:val="none" w:sz="0" w:space="0" w:color="auto"/>
        <w:bottom w:val="none" w:sz="0" w:space="0" w:color="auto"/>
        <w:right w:val="none" w:sz="0" w:space="0" w:color="auto"/>
      </w:divBdr>
    </w:div>
    <w:div w:id="336008079">
      <w:bodyDiv w:val="1"/>
      <w:marLeft w:val="0"/>
      <w:marRight w:val="0"/>
      <w:marTop w:val="0"/>
      <w:marBottom w:val="0"/>
      <w:divBdr>
        <w:top w:val="none" w:sz="0" w:space="0" w:color="auto"/>
        <w:left w:val="none" w:sz="0" w:space="0" w:color="auto"/>
        <w:bottom w:val="none" w:sz="0" w:space="0" w:color="auto"/>
        <w:right w:val="none" w:sz="0" w:space="0" w:color="auto"/>
      </w:divBdr>
    </w:div>
    <w:div w:id="349649298">
      <w:bodyDiv w:val="1"/>
      <w:marLeft w:val="0"/>
      <w:marRight w:val="0"/>
      <w:marTop w:val="0"/>
      <w:marBottom w:val="0"/>
      <w:divBdr>
        <w:top w:val="none" w:sz="0" w:space="0" w:color="auto"/>
        <w:left w:val="none" w:sz="0" w:space="0" w:color="auto"/>
        <w:bottom w:val="none" w:sz="0" w:space="0" w:color="auto"/>
        <w:right w:val="none" w:sz="0" w:space="0" w:color="auto"/>
      </w:divBdr>
    </w:div>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408428182">
      <w:bodyDiv w:val="1"/>
      <w:marLeft w:val="0"/>
      <w:marRight w:val="0"/>
      <w:marTop w:val="0"/>
      <w:marBottom w:val="0"/>
      <w:divBdr>
        <w:top w:val="none" w:sz="0" w:space="0" w:color="auto"/>
        <w:left w:val="none" w:sz="0" w:space="0" w:color="auto"/>
        <w:bottom w:val="none" w:sz="0" w:space="0" w:color="auto"/>
        <w:right w:val="none" w:sz="0" w:space="0" w:color="auto"/>
      </w:divBdr>
    </w:div>
    <w:div w:id="685256091">
      <w:bodyDiv w:val="1"/>
      <w:marLeft w:val="0"/>
      <w:marRight w:val="0"/>
      <w:marTop w:val="0"/>
      <w:marBottom w:val="0"/>
      <w:divBdr>
        <w:top w:val="none" w:sz="0" w:space="0" w:color="auto"/>
        <w:left w:val="none" w:sz="0" w:space="0" w:color="auto"/>
        <w:bottom w:val="none" w:sz="0" w:space="0" w:color="auto"/>
        <w:right w:val="none" w:sz="0" w:space="0" w:color="auto"/>
      </w:divBdr>
    </w:div>
    <w:div w:id="1042443728">
      <w:bodyDiv w:val="1"/>
      <w:marLeft w:val="0"/>
      <w:marRight w:val="0"/>
      <w:marTop w:val="0"/>
      <w:marBottom w:val="0"/>
      <w:divBdr>
        <w:top w:val="none" w:sz="0" w:space="0" w:color="auto"/>
        <w:left w:val="none" w:sz="0" w:space="0" w:color="auto"/>
        <w:bottom w:val="none" w:sz="0" w:space="0" w:color="auto"/>
        <w:right w:val="none" w:sz="0" w:space="0" w:color="auto"/>
      </w:divBdr>
    </w:div>
    <w:div w:id="1137920330">
      <w:bodyDiv w:val="1"/>
      <w:marLeft w:val="0"/>
      <w:marRight w:val="0"/>
      <w:marTop w:val="0"/>
      <w:marBottom w:val="0"/>
      <w:divBdr>
        <w:top w:val="none" w:sz="0" w:space="0" w:color="auto"/>
        <w:left w:val="none" w:sz="0" w:space="0" w:color="auto"/>
        <w:bottom w:val="none" w:sz="0" w:space="0" w:color="auto"/>
        <w:right w:val="none" w:sz="0" w:space="0" w:color="auto"/>
      </w:divBdr>
    </w:div>
    <w:div w:id="1163157437">
      <w:bodyDiv w:val="1"/>
      <w:marLeft w:val="0"/>
      <w:marRight w:val="0"/>
      <w:marTop w:val="0"/>
      <w:marBottom w:val="0"/>
      <w:divBdr>
        <w:top w:val="none" w:sz="0" w:space="0" w:color="auto"/>
        <w:left w:val="none" w:sz="0" w:space="0" w:color="auto"/>
        <w:bottom w:val="none" w:sz="0" w:space="0" w:color="auto"/>
        <w:right w:val="none" w:sz="0" w:space="0" w:color="auto"/>
      </w:divBdr>
    </w:div>
    <w:div w:id="1278874758">
      <w:bodyDiv w:val="1"/>
      <w:marLeft w:val="0"/>
      <w:marRight w:val="0"/>
      <w:marTop w:val="0"/>
      <w:marBottom w:val="0"/>
      <w:divBdr>
        <w:top w:val="none" w:sz="0" w:space="0" w:color="auto"/>
        <w:left w:val="none" w:sz="0" w:space="0" w:color="auto"/>
        <w:bottom w:val="none" w:sz="0" w:space="0" w:color="auto"/>
        <w:right w:val="none" w:sz="0" w:space="0" w:color="auto"/>
      </w:divBdr>
    </w:div>
    <w:div w:id="1368095895">
      <w:bodyDiv w:val="1"/>
      <w:marLeft w:val="0"/>
      <w:marRight w:val="0"/>
      <w:marTop w:val="0"/>
      <w:marBottom w:val="0"/>
      <w:divBdr>
        <w:top w:val="none" w:sz="0" w:space="0" w:color="auto"/>
        <w:left w:val="none" w:sz="0" w:space="0" w:color="auto"/>
        <w:bottom w:val="none" w:sz="0" w:space="0" w:color="auto"/>
        <w:right w:val="none" w:sz="0" w:space="0" w:color="auto"/>
      </w:divBdr>
    </w:div>
    <w:div w:id="1396854609">
      <w:bodyDiv w:val="1"/>
      <w:marLeft w:val="0"/>
      <w:marRight w:val="0"/>
      <w:marTop w:val="0"/>
      <w:marBottom w:val="0"/>
      <w:divBdr>
        <w:top w:val="none" w:sz="0" w:space="0" w:color="auto"/>
        <w:left w:val="none" w:sz="0" w:space="0" w:color="auto"/>
        <w:bottom w:val="none" w:sz="0" w:space="0" w:color="auto"/>
        <w:right w:val="none" w:sz="0" w:space="0" w:color="auto"/>
      </w:divBdr>
    </w:div>
    <w:div w:id="1434091351">
      <w:bodyDiv w:val="1"/>
      <w:marLeft w:val="0"/>
      <w:marRight w:val="0"/>
      <w:marTop w:val="0"/>
      <w:marBottom w:val="0"/>
      <w:divBdr>
        <w:top w:val="none" w:sz="0" w:space="0" w:color="auto"/>
        <w:left w:val="none" w:sz="0" w:space="0" w:color="auto"/>
        <w:bottom w:val="none" w:sz="0" w:space="0" w:color="auto"/>
        <w:right w:val="none" w:sz="0" w:space="0" w:color="auto"/>
      </w:divBdr>
    </w:div>
    <w:div w:id="1757627549">
      <w:bodyDiv w:val="1"/>
      <w:marLeft w:val="0"/>
      <w:marRight w:val="0"/>
      <w:marTop w:val="0"/>
      <w:marBottom w:val="0"/>
      <w:divBdr>
        <w:top w:val="none" w:sz="0" w:space="0" w:color="auto"/>
        <w:left w:val="none" w:sz="0" w:space="0" w:color="auto"/>
        <w:bottom w:val="none" w:sz="0" w:space="0" w:color="auto"/>
        <w:right w:val="none" w:sz="0" w:space="0" w:color="auto"/>
      </w:divBdr>
    </w:div>
    <w:div w:id="1972831026">
      <w:bodyDiv w:val="1"/>
      <w:marLeft w:val="0"/>
      <w:marRight w:val="0"/>
      <w:marTop w:val="0"/>
      <w:marBottom w:val="0"/>
      <w:divBdr>
        <w:top w:val="none" w:sz="0" w:space="0" w:color="auto"/>
        <w:left w:val="none" w:sz="0" w:space="0" w:color="auto"/>
        <w:bottom w:val="none" w:sz="0" w:space="0" w:color="auto"/>
        <w:right w:val="none" w:sz="0" w:space="0" w:color="auto"/>
      </w:divBdr>
    </w:div>
    <w:div w:id="1976057382">
      <w:bodyDiv w:val="1"/>
      <w:marLeft w:val="0"/>
      <w:marRight w:val="0"/>
      <w:marTop w:val="0"/>
      <w:marBottom w:val="0"/>
      <w:divBdr>
        <w:top w:val="none" w:sz="0" w:space="0" w:color="auto"/>
        <w:left w:val="none" w:sz="0" w:space="0" w:color="auto"/>
        <w:bottom w:val="none" w:sz="0" w:space="0" w:color="auto"/>
        <w:right w:val="none" w:sz="0" w:space="0" w:color="auto"/>
      </w:divBdr>
    </w:div>
    <w:div w:id="201067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6855D8-6758-4DF6-8BB1-30DD6ABC29E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1867E2D-F87F-459C-A694-1A731E105548}">
  <ds:schemaRefs>
    <ds:schemaRef ds:uri="http://schemas.microsoft.com/sharepoint/v3/contenttype/forms"/>
  </ds:schemaRefs>
</ds:datastoreItem>
</file>

<file path=customXml/itemProps3.xml><?xml version="1.0" encoding="utf-8"?>
<ds:datastoreItem xmlns:ds="http://schemas.openxmlformats.org/officeDocument/2006/customXml" ds:itemID="{4BFC8DFB-FD82-41CF-B55F-08C76A397A93}">
  <ds:schemaRefs>
    <ds:schemaRef ds:uri="http://schemas.openxmlformats.org/officeDocument/2006/bibliography"/>
  </ds:schemaRefs>
</ds:datastoreItem>
</file>

<file path=customXml/itemProps4.xml><?xml version="1.0" encoding="utf-8"?>
<ds:datastoreItem xmlns:ds="http://schemas.openxmlformats.org/officeDocument/2006/customXml" ds:itemID="{BCCB293C-C98F-46E9-91C5-E8568F29EC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27471</Words>
  <Characters>15660</Characters>
  <Application>Microsoft Office Word</Application>
  <DocSecurity>0</DocSecurity>
  <Lines>130</Lines>
  <Paragraphs>86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48a6b9f1-2e5f-480b-a782-605e22af0649</vt:lpstr>
      <vt:lpstr>48a6b9f1-2e5f-480b-a782-605e22af0649</vt:lpstr>
    </vt:vector>
  </TitlesOfParts>
  <Company>VKS</Company>
  <LinksUpToDate>false</LinksUpToDate>
  <CharactersWithSpaces>43045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48a6b9f1-2e5f-480b-a782-605e22af0649</dc:title>
  <dc:creator>Reda Ponelienė</dc:creator>
  <cp:keywords>Redos Ponelienės 2022 metų veiklos ataskaita</cp:keywords>
  <cp:lastModifiedBy>Edita Minkuvienė</cp:lastModifiedBy>
  <cp:revision>3</cp:revision>
  <cp:lastPrinted>2010-02-18T07:54:00Z</cp:lastPrinted>
  <dcterms:created xsi:type="dcterms:W3CDTF">2023-03-27T07:46:00Z</dcterms:created>
  <dcterms:modified xsi:type="dcterms:W3CDTF">2023-03-27T07:47:00Z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Koreguota vizavimo metu</vt:lpwstr>
  </property>
</Properties>
</file>